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themeColor="" w:themeTint="" w:themeShade="" w:fill="FFFFFF" w:themeFill="" w:themeFillTint="" w:themeFillShade=""/>
        <w:spacing w:lineRule="auto" w:line="240" w:before="0" w:after="0"/>
        <w:ind w:left="113" w:firstLine="709"/>
        <w:contextualSpacing/>
        <w:jc w:val="center"/>
      </w:pPr>
      <w:r>
        <w:rPr>
          <w:rFonts w:eastAsia="Times New Roman" w:cs="Times New Roman" w:ascii="Times New Roman" w:hAnsi="Times New Roman"/>
          <w:b/>
          <w:color w:val="303F50"/>
          <w:sz w:val="44"/>
          <w:szCs w:val="44"/>
        </w:rPr>
        <w:t>Инновационные формы взаимодействия с родителями воспитанников в дошкольных группах</w:t>
      </w:r>
      <w:r/>
    </w:p>
    <w:p>
      <w:pPr>
        <w:pStyle w:val="Normal"/>
        <w:shd w:val="clear" w:color="auto" w:themeColor="" w:themeTint="" w:themeShade="" w:fill="FFFFFF" w:themeFill="" w:themeFillTint="" w:themeFillShade=""/>
        <w:spacing w:lineRule="auto" w:line="240" w:before="0" w:after="0"/>
        <w:ind w:firstLine="709"/>
        <w:contextualSpacing/>
        <w:jc w:val="both"/>
      </w:pPr>
      <w:bookmarkStart w:id="0" w:name="_GoBack"/>
      <w:bookmarkEnd w:id="0"/>
      <w:r>
        <w:rPr>
          <w:rFonts w:eastAsia="Times New Roman" w:cs="Times New Roman" w:ascii="Times New Roman" w:hAnsi="Times New Roman"/>
          <w:color w:val="303F50"/>
          <w:sz w:val="28"/>
          <w:szCs w:val="28"/>
        </w:rPr>
        <w:t>Как сложно бывает достучаться до пап и мам!  Как нелегко порой объяснить родителям, что ребенка надо не только накормить и красиво одеть, но и общаться с ним, научить его думать, размышлять.</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Как заинтересовать родителей в совместной работе?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Как создать единое пространство развития ребенка в семье и детском саду, сделать родителей участниками воспитательного процесса?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Ведущие цели нашей работы по взаимодействию детского сада с семьёй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 августе воспитатели каждой возрастной группы обязаны разработать план взаимодействия с семьёй на учебный год. Этот план фиксируется в общем годовом плане учреждения.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Воспитатели при составлении календарного планирования в начале каждого месяца планируют работу с родителями, где указывают темы родительских собраний, индивидуальных и групповых консультаций, тематику наглядной информации, и другие формы взаимодействия с родителями.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Групповые формы работы включают в себя систему родительских собраний (дискуссия, день «открытых дверей», и др.) и массовых мероприятий (мини-поход, конкурсно-развлекательные программы, психологический час и т.п.), содержащих в своей основе досуговую и интеллектуально-познавательную деятельность. Всё это способствует не только повышению психолого-педагогической компетентности родителей, но и формированию их коммуникативной культуры в процессе общения с педагогами и детьми.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Основная форма работы с коллективом родителей — групповое родительское собрание, которое обычно проводится раз в квартал.</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На этих собраниях воспитатели систематически знакомят родителей с целями и задачами, формами и методами воспитания детей данной возрастной группы в детском саду и семье. Это может быть доклад или информация воспитателя, врача, музыкального работника, заведующего. Подводятся итоги работы за определенный период. Тематика педагогических бесед и докладов на групповых собраниях определяется воспитателем в соответствии с годовым планом работы детского сада. При этом учитываются также интересы и пожелания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Полезно, если кроме педагога, врача или других сотрудников детского сада, на собраниях выступают и сами родители.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Встреча родителей и воспитателей делается оживленной, если она сопровождается показом детских работ, видеоматериалом, экскурсией по учреждению.</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На родительских собраниях мы используем такие методы и приёмы, которые активизируют внимание родителей, способствуют более лёгкому запоминанию сути бесед, создают особый настрой на доброжелательный, откровенный и деловой разговор.</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Первое групповое собрание — организационное. Оно обычно назначается в сентябре — октябре. Итоговое собрание проводится в мае; собрание по итогам летней оздоровительной кампании — в августе и еще одно — по различным вопросам воспитания — в январе-феврале. Контроль за посещением групповых собраний осуществляется воспитателем совместно с активом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Каждое собрание выносит решения, касающиеся как детского сада, так и семьи. Содержание их должно быть конкретно и направлено на улучшение воспитательной работы. С отчета о выполнении решении собрания должно начинаться следующее собрание.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Исходя из плана работы, индивидуальных бесед с родителями, посещений семьи, наблюдений за поведением детей в группе, мы подбираем материал для коллективных бесед-консультаций, групповых и общих родительских собраний. Консультации для родителей могут быть плановыми и внеплановыми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На групповые консультации мы приглашаем родителей разных групп, имеющих одинаковые проблемы или, наоборот, успехи в воспитании (капризные дети; дети с ярко выраженными способностями к рисованию, музыке).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Целями консультации являются усвоение родителями определенных знаний, умений; помощь им в разрешении проблемных вопросов.</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Формы проведения консультаций различны: квалифицированное сообщение специалиста с последующим обсуждением; обсуждение статьи, заранее прочитанной всеми приглашенными на консультацию и .т.д.</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Время и сроки проведения плановых консультаций намечают заранее (это может быть и постоянное число). О сроках и теме консультации оповещаем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Внеплановые консультации назначаются как по инициативе воспитателя, так и по просьбе самих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Важным и обязательным звеном в индивидуальной работе с родителями является посещение семьи. Оно позволяет воспитателю познакомиться с условиями, в которых живет ребенок, с общей атмосферой в доме. В результате воспитатель может дать родителям более обоснованные рекомендации, найти оптимальные пути создания единой линии воздействия на ребенка в детском саду и дома.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Посещая семьи своих воспитанников, воспитатель знакомится с опытом семейного воспитания. Кроме того, такие посещения дают воспитателю возможность общаться не только с матерью и отцом, но и с остальными членами семьи, часто принимающими участие в воспитании ребенка (с сестрами и братьями, бабушками и дедушками т. д.).   Повторные посещения планируются в зависимости от результатов предварительного знакомства, поведения ребенка в коллективе детей, отношения родителей к своим обязанностям.</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Положительный опыт семейного воспитания, воспитатели пропагандируют в беседах с другими родителями, на собраниях.</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Все посещения фиксируются в тетради посещений.</w:t>
      </w:r>
      <w:r/>
    </w:p>
    <w:p>
      <w:pPr>
        <w:pStyle w:val="Normal"/>
        <w:shd w:val="clear" w:color="auto" w:themeColor="" w:themeTint="" w:themeShade="" w:fill="FFFFFF" w:themeFill="" w:themeFillTint="" w:themeFillShade=""/>
        <w:spacing w:lineRule="auto" w:line="240" w:before="0" w:after="0"/>
        <w:contextualSpacing/>
        <w:jc w:val="both"/>
        <w:rPr>
          <w:sz w:val="28"/>
          <w:sz w:val="28"/>
          <w:szCs w:val="28"/>
          <w:rFonts w:ascii="Times New Roman" w:hAnsi="Times New Roman" w:eastAsia="Times New Roman" w:cs="Times New Roman"/>
          <w:color w:val="303F50"/>
        </w:rPr>
      </w:pPr>
      <w:bookmarkStart w:id="1" w:name="_GoBack"/>
      <w:bookmarkEnd w:id="1"/>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 xml:space="preserve">Модернизация системы образования в России предъявляет новые требования к дошкольным образовательным учреждениям, и к организации в них воспитательно-образовательного процесса, и к уровню качества образовательных услуг.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 каждым годом инновационные технологии все плотнее входят в нашу жизнь.</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Источником инноваций является проблема.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 нашем дошкольном учреждении тоже возникла проблема по взаимодействию с родителями воспитанников. Педагогическая пассивность родителей, непонимание родителями своей воспитательной функции, нежелание установить единые требования к ребенку в детском саду и семье, игнорирование родителями того факта, что в определении содержания, форм работы детского сада с семьей не дошкольное учреждение, а именно они выступают социальными заказчиками.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Несформированность у родителей «педагогической рефлексии» - неумение самокритично оценить себя как воспитателя, поставить себя на место ребенка, посмотреть на ситуацию его глазами.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Кроме того, понизился авторитет детских учреждений, так как появилось множество организаций дополнительного образования, где, как считают родители, готовят к школе и занимаются лучше, чем в саду. Большая занятость и экономическое неблагополучие взрослых также бывает иногда причиной безучастия и незаинтересованности в жизни детей.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Таким образом, можно сделать вывод, о необходимости нововведений в сотрудничество с родителями. Необходима разработка и внедрение системы работы для активного включения родителей в жизнь дошкольного учреждения. Все это позволяет рассматривать работу с родителями как важное условие успешной педагогической деятельности дошкольного учреждения на современном этапе модернизации системы образования.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Решить проблему инновационно – значит изменить систему, привести ее в соответствие с желаемой моделью. Если изменения имеют качественный характер, то в результате решения проблемы происходит развитие системы.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Результатами инновационной деятельности является рост профессиональной компетентности педагога и повышение качества образования дошкольников.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На сегодняшний день взаимодействие дошкольного учреждения с семьей требует инновационного подхода.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 целью решения вышеперечисленных проблем, мы разработали систему взаимодействия дошкольного учреждения с семьей, включающую традиционные и инновационные формы работы с родителями.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Внедрение и апробация инновационных форм работы с семьями воспитанников призваны обеспечить эффективное взаимодействие, сотрудничество с семьей, формирование системы социально-психолого-педагогической и духовно-нравственной поддержки семьи, через:</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установление партнерских отношений с семьями воспитанников, объединение усилий для развития и воспитания детей, создание атмосферы общности интересов;</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активизацию и обогащение воспитательных умений родителей, поддержание их уверенности в собственных педагогических возможностях.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Инновационный подход в работе с родителями затрагивает различные направления деятельности педагогов дошкольного учреждения и имеет ряд принципов - сотрудничества, открытости, стимулирования и поддержки семьи, обратной связи, индивидуального подхода к каждой семье.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Инновационная составляющая работы дошкольного учреждения связана с целостной поддержкой воспитательного потенциала семей на всех стадиях ее формирования и жизнедеятельности.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drawing>
          <wp:inline distT="0" distB="0" distL="0" distR="0">
            <wp:extent cx="3810000" cy="2171700"/>
            <wp:effectExtent l="0" t="0" r="0" b="0"/>
            <wp:docPr id="1" name="Picture"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1"/>
                    <pic:cNvPicPr>
                      <a:picLocks noChangeAspect="1" noChangeArrowheads="1"/>
                    </pic:cNvPicPr>
                  </pic:nvPicPr>
                  <pic:blipFill>
                    <a:blip r:embed="rId2"/>
                    <a:stretch>
                      <a:fillRect/>
                    </a:stretch>
                  </pic:blipFill>
                  <pic:spPr bwMode="auto">
                    <a:xfrm>
                      <a:off x="0" y="0"/>
                      <a:ext cx="3810000" cy="2171700"/>
                    </a:xfrm>
                    <a:prstGeom prst="rect">
                      <a:avLst/>
                    </a:prstGeom>
                    <a:noFill/>
                    <a:ln w="9525">
                      <a:noFill/>
                      <a:miter lim="800000"/>
                      <a:headEnd/>
                      <a:tailEnd/>
                    </a:ln>
                  </pic:spPr>
                </pic:pic>
              </a:graphicData>
            </a:graphic>
          </wp:inline>
        </w:drawing>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Только совокупность этих составляющих дает право говорить об инновационности форм работы.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На сегодняшний день эта задача стоит повсеместно, а у нас это годовая задача  - родители из «зрителей» и «наблюдателей» должны стать активными участниками встреч и помощниками воспитателя, создана атмосфера взаимоуважения. Для этого нужно активно использовать инновационный компетентностный подход к работе с родителями.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Изучая с педагогами педагогическую литературу по инновационной деятельности мы познакомились, как старые формы работы с родителями можно превратить в инновационные и эффективные. Рассмотрели и формы вовлечения родителей в учебно-воспитательный процесс, информационные и практические формы для просвещения родителей, а также важные условия эффективности этой работы.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По данной проблеме воспитателям была оказана методическая помощь, была проведена консультация «Работа с родителями- нетрадиционные подходы», семинар-практикум «Взаимодействие с родителями в свете новых подходов», где учились составлять проект нетрадиционных встреч с родителями используя инновационные формы взаимодействия. Проводили педсовет на тему «Работа педагогического коллектива с родителями» (нетрадиционные подходы), с приглашение родителей из состава родительского комитета.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Поэтому приходилось придумывать, комбинировать старые традиционные формы и новые приёмы, применять более современные технологии в работе с родителями, без которых уже не может существовать современный детский сад.</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 целью изучения семьи, выяснения образовательных потребностей родителей, установления контакта с ее членами, для согласования воспитательных воздействий на ребенка необходимо воспитатели нашего дошкольного учреждения начинаю работу с анкетирования «Сотрудничество детского сада и семьи». Получив реальную картину, на основе собранных данных, мы можем проанализировать особенности структуры родственных связей каждого ребенка, специфику семьи и семейного воспитания дошкольника, выработать тактику своего общения с каждым родителем. Это поможет лучше сориентироваться в педагогических потребностях каждой семьи, учесть ее индивидуальные особенности.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Инновационные технологии способствуют обогащению природных основ детско-родительских взаимосвязей и более гармоничному воспитанию детей в семье. Принципиальным требованием к новой схеме оказания услуг дошкольного образования является создание прозрачной, открытой системы информирования граждан об образовательных услугах, обеспечивающей полноту, доступность, своевременное обновление, достоверность информации.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Шагом в этом направлении стало создание сайта дошкольного учреждения. Сайт детского сада – это то, на чем основывается деятельность детского сада в Сети и его успешность. От того, как будет преподнесена информация о деятельности педагогического коллектива, а также от того, насколько частым будет обновление информации на сайте, во многом будет зависеть успех и востребованность услуг детского сада, что перекликается с условиями формирования современной модели образования дошкольного мира.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Сюда может зайти любой родитель. На сайте можно ознакомиться с проблемами, с которыми сталкивается детский сад. Побывать на всех праздниках и утренниках. Посетить «Творческую гостиную», в которой можно полюбоваться творениями детей и испытать гордость за своего самого талантливого, умного и любимого ребенка. На сайте можно анонимно задать любой интересующий вопрос и получить ответ специалиста.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 своём дошкольном учреждении мы практикуем такую открытую форму с родителями как демонстрация достижений детей.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Информация о детях - очень важный и пока ещё малообеспеченный пласт культуры взаимодействия детского сада и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Сбор информации о достижении детей каждый день приносит детям новый опыт, новые знания. Даже самые на первый взгляд незначительные успехи стоит сделать общим достоянием. Для этого нужно вести наблюдения за детьми, стараться подметить, то новое, что появилось в речи, движениях, поведении, играх. Достижение - это безусловный успех ребёнка в чём-либо. Это выработка из фактов, полученных в ходе наблюдений. У каждого ребёнка достижения свои, значимые лично для него, для его родителей.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Воспитатели – люди творческие, наделены изобретательными способностями, креативны, так что варианты оформления достижений детей неисчислимы: в виде цыплят, лучиков солнца, цветов, автопортретов детей, к которым или рядом с которыми крепятся записки с описанием достижений в приёмной.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Например: </w:t>
      </w:r>
      <w:r>
        <w:rPr>
          <w:rFonts w:eastAsia="Times New Roman" w:cs="Times New Roman" w:ascii="Times New Roman" w:hAnsi="Times New Roman"/>
          <w:i/>
          <w:iCs/>
          <w:color w:val="303F50"/>
          <w:sz w:val="28"/>
          <w:szCs w:val="28"/>
        </w:rPr>
        <w:t>Полина (5 лет).</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Социальная компетентность.</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 </w:t>
      </w:r>
      <w:r>
        <w:rPr>
          <w:rFonts w:eastAsia="Times New Roman" w:cs="Times New Roman" w:ascii="Times New Roman" w:hAnsi="Times New Roman"/>
          <w:color w:val="303F50"/>
          <w:sz w:val="28"/>
          <w:szCs w:val="28"/>
        </w:rPr>
        <w:t>Обращается к Ярославу: «давай играть с конструктором. Мы построим нашим зверюшкам домик. У тебя есть большие пластины? Много? Мне нужно одну. Вот, возьми маленькие. Это будет крыша, а это у меня дверка такая. Тебе надо помогать?»</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Достижение: умеет договариваться, планировать работу.</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Данная форма письменного информирования родителей о достижениях детей для нас важная перспектива. Этим самым мы показываем родителям замечательные мгновения жизни ребёнка в детском саду (скрытые от их глаз), чтобы у родителей формировались позитивные взгляды на опыт, который приобретают дети в детском саду, изменились представления о родительской роли в обучении и развитии ребёнка.</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Для привлечения родителей к участию в конкурсах, выставках, субботниках по ремонту игрового оборудования, вместо обычных традиционных объявлений о проводимом мероприятии мы решили изменить содержание объявления. Например:</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Дорогие папы!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Теперь у нас на игровой площадке есть настоящая песочница. Мы с удовольствие играем в куличики, строим дома и дороги. Вот только песок всё время стремиться рассыпаться. Пожалуйста, помогите сделать на нашей песочнице бортики. Мы вас ждём и обязательно вам поможем.</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Ваши детки.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Следующая форма оповещение родителей о запросах- детей. Здесь мы используем модель трёх опросов в любое свободное время воспитатель может поговорить с детьми о том, что они знают или хотят узнать, например, о кошках (космосе, динозаврах). Все высказывания детей записываются в специальную таблицу. Возле каждого высказывания ставиться им автора.</w:t>
      </w:r>
      <w:r/>
    </w:p>
    <w:tbl>
      <w:tblPr>
        <w:tblW w:w="10500" w:type="dxa"/>
        <w:jc w:val="left"/>
        <w:tblInd w:w="-1133" w:type="dxa"/>
        <w:tblBorders>
          <w:top w:val="single" w:sz="6" w:space="0" w:color="B9C2CB"/>
          <w:left w:val="single" w:sz="6" w:space="0" w:color="B9C2CB"/>
          <w:bottom w:val="single" w:sz="6" w:space="0" w:color="B9C2CB"/>
          <w:right w:val="single" w:sz="6" w:space="0" w:color="B9C2CB"/>
          <w:insideH w:val="single" w:sz="6" w:space="0" w:color="B9C2CB"/>
          <w:insideV w:val="single" w:sz="6" w:space="0" w:color="B9C2CB"/>
        </w:tblBorders>
        <w:tblCellMar>
          <w:top w:w="30" w:type="dxa"/>
          <w:left w:w="22" w:type="dxa"/>
          <w:bottom w:w="30" w:type="dxa"/>
          <w:right w:w="30" w:type="dxa"/>
        </w:tblCellMar>
      </w:tblPr>
      <w:tblGrid>
        <w:gridCol w:w="3849"/>
        <w:gridCol w:w="3384"/>
        <w:gridCol w:w="3267"/>
      </w:tblGrid>
      <w:tr>
        <w:trPr/>
        <w:tc>
          <w:tcPr>
            <w:tcW w:w="3849"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Что мы знаем?</w:t>
            </w:r>
            <w:r/>
          </w:p>
        </w:tc>
        <w:tc>
          <w:tcPr>
            <w:tcW w:w="3384"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Что мы хотим узнать?</w:t>
            </w:r>
            <w:r/>
          </w:p>
        </w:tc>
        <w:tc>
          <w:tcPr>
            <w:tcW w:w="3267"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Что сделать, чтобы узнать?</w:t>
            </w:r>
            <w:r/>
          </w:p>
        </w:tc>
      </w:tr>
      <w:tr>
        <w:trPr/>
        <w:tc>
          <w:tcPr>
            <w:tcW w:w="3849"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Кошки бывают домашние и дикие. (Юля.)</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Кошки бывают сиамские, они очень злые и кусачие.</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(Полина.)</w:t>
            </w:r>
            <w:r/>
          </w:p>
        </w:tc>
        <w:tc>
          <w:tcPr>
            <w:tcW w:w="3384"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Откуда взялись кошки?</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(Егор.)</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Какие кошки самые большие в мире? (Настя.)</w:t>
            </w:r>
            <w:r/>
          </w:p>
        </w:tc>
        <w:tc>
          <w:tcPr>
            <w:tcW w:w="3267" w:type="dxa"/>
            <w:tcBorders>
              <w:top w:val="single" w:sz="6" w:space="0" w:color="B9C2CB"/>
              <w:left w:val="single" w:sz="6" w:space="0" w:color="B9C2CB"/>
              <w:bottom w:val="single" w:sz="6" w:space="0" w:color="B9C2CB"/>
              <w:right w:val="single" w:sz="6" w:space="0" w:color="B9C2CB"/>
              <w:insideH w:val="single" w:sz="6" w:space="0" w:color="B9C2CB"/>
              <w:insideV w:val="single" w:sz="6" w:space="0" w:color="B9C2CB"/>
            </w:tcBorders>
            <w:shd w:color="auto" w:fill="FFFFFF" w:val="clear"/>
            <w:tcMar>
              <w:left w:w="22" w:type="dxa"/>
            </w:tcMar>
          </w:tcPr>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Прочитать в энциклопедии (Ярослав.)</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Спросить у родителей</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(Оксана.)</w:t>
            </w:r>
            <w:r/>
          </w:p>
          <w:p>
            <w:pPr>
              <w:pStyle w:val="Normal"/>
              <w:spacing w:lineRule="auto" w:line="240" w:before="0" w:after="0"/>
              <w:ind w:left="113" w:firstLine="709"/>
              <w:contextualSpacing/>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w:t>
            </w:r>
            <w:r/>
          </w:p>
        </w:tc>
      </w:tr>
    </w:tbl>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Заполнение таблички и вывешивание её в приёмной сопровождается обязательным написанием объявления.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Например: </w:t>
      </w:r>
      <w:r>
        <w:rPr>
          <w:rFonts w:eastAsia="Times New Roman" w:cs="Times New Roman" w:ascii="Times New Roman" w:hAnsi="Times New Roman"/>
          <w:i/>
          <w:iCs/>
          <w:color w:val="303F50"/>
          <w:sz w:val="28"/>
          <w:szCs w:val="28"/>
        </w:rPr>
        <w:t>Дорогие мамы и папы! Наши детки решили больше узнать о кошках. У нас в группе есть энциклопедия «Кошки», но этого крайне недостаточно для того, чтобы удовлетворить их любознательность. Нам очень помогут книги о диких и домашних кошках, фотографии ваших домашних любимцев, ваш рассказы, кошки игрушки и кошки статуэтки. Предлагаем вам принять участие в подготовки выставки фотографий (рисунков, игрушек ит.п.).</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«Наши любимые кошки».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Воспитатели и ваши детки.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 результате такого опроса родители увидят сферу интересов своих детей и получат представления о том, какими способами они готовы получать новые знания. Это, без сомнения, поудит родителей включиться в обсуждение темы с детьми: задать им вопросы, подсказать что-нибудь, ответить, рассеять сомнения и предпринять активные действия - пойти в библиотеку, поискать в интернете необходимый материал, почитать энциклопедию, прийти в группу и пообщаться с детьми.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При подготовки к родительским собраниям, беседам, консультациям педагоги  используют следующие формы работы с родителями: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«Волшебный цветок мудрости» – в приёмной вывешивается стенд, на котором нарисован большой цветок. В сердцевине цветка обозначена проблема, по которой родителям предлагается высказаться. Лепестки цветка пустые. Родители записывают на них советы, афоризмы и пожелания по выбранной теме. Например:</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«Детские капризы»;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«Я знаю, как научить ребёнка помогать взрослым»;</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«Когда у нас родился второй ребёнок, мы…»;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«Чтобы ребёнок не болел» и т.п.</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«Портрет идеального родителя» (воспитателя)– в приёмной вывешивается лист с изображением контура фигуры человека. Родители записывает на этом листе черты идеального родителя.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«Недописанный тезис» – на стенде размещается фраза, например:</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«Счастливая семья – это…»;</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«Хороший воспитатель – это...»;</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«Семейные традиции – это...» и т.п.</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Родители продолжают предложение. Подобные недописанные тезисы могут быть позиционированы как темы будущих родительских собраний.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Особо отмечу инновационную форму работы с родителями, которая практикуется в старшей группе второй год - обобщение лучшего семейного опыта с использованием современных мультимедиа технологий.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Для знакомства с семьями воспитанников помимо личных бесед с родителями и членами их семьей используются разнообразные методы и приемы. Одним из них является изучение детей и особенностей их семейного воспитания в процессе учебно-воспитательной работы в детском саду. Многое о жизни детей становится ясным из их собственных высказываний, из дискуссий на родительских собраниях, из результатов мониторинга и диагностики, из повседневных наблюдений за детьми и родителями в естественных условиях, из анкетирования, из посещения семей. В результате выявляются примеры хорошего воспитания в семье, выявляются родители, имеющие высокую педагогическую подготовленность и заинтересованность в вопросах семейного воспитания.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Исходя из выше перечисленного, видно, в какой семье воспитательный потенциал высок и кто может поделиться опытом по поднимаемой проблеме на родительском собрании, семинаре или конференции.</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Педагоги много рассказывают родителям о различных опытах семейного воспитания и привлекают к этому родителей. На аудиторию родителей большее влияние оказывает то, что о положительном опыте организации жизни и воспитания детей в семье рассказывает не педагог, а другие родители. К указаниям и требованиям воспитателя они могут отнестись скептически, с некоторым недоверием к их осуществимости и целесообразности. Их больше убеждает, когда об этом же рассказывают сами родители, реализовавшие в своей семье определенное направление в воспитании и развитии своего ребенка, испытавшие их целесообразность и добившиеся положительных результатов.</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Не выходя за пределы своего коллектива, уже в известной мере знакомого и сплоченного, родители легче делятся своими успехами, трудностями, сомнениями, маленькими секретами и изюминками семейного воспитания, ищут выход из проблемных ситуаций. Выступления родителей с живым интересом просматриваются и выслушиваются на собраниях, вызывают обсуждения, будят мысли и способствуют обмену опытом семейного воспитания.</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 xml:space="preserve">Обобщение семейного опыта родителями может оформляться в продуктивной творческой деятельности в виде плакатов, газет, рассказов, докладов, альбомов, фильмов, фотовыставок, компьютерных презентаций.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Кроме этого проводили день здоровья с участием родителей. Где родители с детьми прыгали через обручи, скакали на скакалках, играли мячом, делали зарядку. А за их активность сказочный персонаж «Доктор Айболит» угощал всех витаминками. В результате чего родители и дети получили заряд бодрости на весь день.</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Так же  был организован проект «Мой папа – самый лучший!», приуроченный к празднику Российской армии, где дети и родители принимали активное участие, готовили проект о своё папе, и представляли его в детском саду. Составляли рассказы о своём папе, изготавливали подарки для пап, собирали коллекцию медалей, создали музе боевой славы.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Конкур «Новогодняя игрушка», где родители вместе с детьми изготовили множество оригинальных игрушек, которыми украсили территорию детского сада к новогоднему празднику.</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Конкурс «Головных уборов», где родители совместно с детьми придумывали и изготовили оригинальные головные уборы и продемонстрировали дефиле.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Педагоги придумывают всё новые способы вовлечения родителей   в воспитание их же собственных детей.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 данный момент в нашем дошкольном учреждении ведётся разработка проекта по организации родительского клуба «Компетентные родители» связана с необходимостью соответствовать запросам современных родителей и оперативно реагировать на трудности, возникающие у них.</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Мы считаем что, пока у взрослого человека не возникла потребность находиться рядом с детьми, невозможно организовать взаимодействие.</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Педагоги предлагают родителям готовые знания: что-то из детской психологии, что-то из методики оздоровления, что-то из практики обучения. Но, как и во всяком учении, родители берут из своего предложенного лишь то, что созвучно их собственным мыслям, соответствует их потребностям.</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 мы предлагаем начинать не с формальных собраний и стендов, а с объединения, сближения людей, сопричастных жизни ребёнка. Что может служить основой для такого сближения? Только сам ребёнок. Рассказывая родителям о том, что происходило в течение дня, какие позитивные стороны личности проявил их малыш, какие достижения или трудности принёс ему день, воспитатель формирует у родителей понимание того, что они не обладают этой уникальной информацией по той просто причине, что их не было рядом.</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Теперь словосочетание "инновационные формы работы с родителями" не вызывает у нас затруднений.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Об эффективности проводимой работы с родителями в нашем учреждении свидетельствуют:</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проявление у родителей интереса к содержанию образовательного процесса с детьми;</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возникновение дискуссий, диспутов по их инициативе;</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ответы на вопросы родителей ими самими; приведение примеров из собственного опыта;</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увеличение количества вопросов к педагогу, касающихся личности ребенка, его внутреннего мира;</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стремление взрослых к индивидуальным контактам с воспитателем;</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размышление родителей о правильности использования тех или иных методов воспитания;</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повышение их активности при анализе педагогических ситуаций, решение задач и обсуждение дискуссионных вопросов;</w:t>
      </w:r>
      <w:r/>
    </w:p>
    <w:p>
      <w:pPr>
        <w:pStyle w:val="Normal"/>
        <w:numPr>
          <w:ilvl w:val="0"/>
          <w:numId w:val="1"/>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активность взрослых в жизни детского сада и группы.</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Использование разнообразных форм работы с семьёй позволило нам пробудить чувство расположения и доверия родителей к детскому саду.</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Наши рекомендации родителям не навязывались, а вызывали интерес своей новизной, подавались без штампов, назиданий и нравоучений.</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b/>
          <w:sz w:val="28"/>
          <w:b/>
          <w:szCs w:val="28"/>
          <w:bCs/>
          <w:rFonts w:ascii="Times New Roman" w:hAnsi="Times New Roman" w:eastAsia="Times New Roman" w:cs="Times New Roman"/>
          <w:color w:val="303F50"/>
        </w:rPr>
      </w:pPr>
      <w:r>
        <w:rPr>
          <w:rFonts w:eastAsia="Times New Roman" w:cs="Times New Roman" w:ascii="Times New Roman" w:hAnsi="Times New Roman"/>
          <w:b/>
          <w:bCs/>
          <w:color w:val="303F50"/>
          <w:sz w:val="28"/>
          <w:szCs w:val="28"/>
        </w:rPr>
        <w:t> </w:t>
      </w:r>
      <w:r/>
    </w:p>
    <w:p>
      <w:pPr>
        <w:pStyle w:val="Normal"/>
        <w:shd w:val="clear" w:color="auto" w:themeColor="" w:themeTint="" w:themeShade="" w:fill="FFFFFF" w:themeFill="" w:themeFillTint="" w:themeFillShade=""/>
        <w:spacing w:lineRule="auto" w:line="240" w:before="0" w:after="0"/>
        <w:ind w:left="113" w:firstLine="709"/>
        <w:contextualSpacing/>
        <w:jc w:val="center"/>
        <w:rPr>
          <w:sz w:val="32"/>
          <w:b/>
          <w:sz w:val="32"/>
          <w:b/>
          <w:szCs w:val="32"/>
          <w:rFonts w:ascii="Times New Roman" w:hAnsi="Times New Roman" w:eastAsia="Times New Roman" w:cs="Times New Roman"/>
          <w:color w:val="303F50"/>
        </w:rPr>
      </w:pPr>
      <w:r>
        <w:rPr>
          <w:rFonts w:eastAsia="Times New Roman" w:cs="Times New Roman" w:ascii="Times New Roman" w:hAnsi="Times New Roman"/>
          <w:b/>
          <w:i/>
          <w:iCs/>
          <w:color w:val="303F50"/>
          <w:sz w:val="32"/>
          <w:szCs w:val="32"/>
        </w:rPr>
        <w:t>Лтература</w:t>
      </w:r>
      <w:r/>
    </w:p>
    <w:p>
      <w:pPr>
        <w:pStyle w:val="Normal"/>
        <w:numPr>
          <w:ilvl w:val="0"/>
          <w:numId w:val="2"/>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Ярославский педагогический вестник №3, 2012г., автор Ю.Е Орлова..</w:t>
      </w:r>
      <w:r/>
    </w:p>
    <w:p>
      <w:pPr>
        <w:pStyle w:val="Normal"/>
        <w:numPr>
          <w:ilvl w:val="0"/>
          <w:numId w:val="2"/>
        </w:numPr>
        <w:shd w:val="clear" w:color="auto" w:themeColor="" w:themeTint="" w:themeShade="" w:fill="FFFFFF" w:themeFill="" w:themeFillTint="" w:themeFillShade=""/>
        <w:spacing w:lineRule="auto" w:line="240" w:before="0" w:after="0"/>
        <w:ind w:left="113" w:hanging="360"/>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Сайт http://</w:t>
      </w:r>
      <w:r>
        <w:rPr>
          <w:rFonts w:eastAsia="Times New Roman" w:cs="Times New Roman" w:ascii="Times New Roman" w:hAnsi="Times New Roman"/>
          <w:i/>
          <w:iCs/>
          <w:color w:val="303F50"/>
          <w:sz w:val="28"/>
          <w:szCs w:val="28"/>
          <w:u w:val="single"/>
        </w:rPr>
        <w:t>128.lipetskddo.ru</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i/>
          <w:sz w:val="28"/>
          <w:i/>
          <w:szCs w:val="28"/>
          <w:iCs/>
          <w:rFonts w:ascii="Times New Roman" w:hAnsi="Times New Roman" w:eastAsia="Times New Roman" w:cs="Times New Roman"/>
          <w:color w:val="303F50"/>
        </w:rPr>
      </w:pPr>
      <w:r>
        <w:rPr>
          <w:rFonts w:eastAsia="Times New Roman" w:cs="Times New Roman" w:ascii="Times New Roman" w:hAnsi="Times New Roman"/>
          <w:i/>
          <w:iCs/>
          <w:color w:val="303F50"/>
          <w:sz w:val="28"/>
          <w:szCs w:val="28"/>
        </w:rPr>
        <w:t> </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Библиографический список</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1. Зверева, О. Л., Кротова, Т. В. Общение педагога с родителями в ДОУ: Методический аспект[Текст] / О. Л. Зверева, Т. В. Кротова. – М. : ТЦ Сфера, 2005.</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2. Беляев, В. И. Избранное. Сборник научных трудов [Текст] / В. И. Беляев. – М.: «Ваш полиграфический партнер», 2010. – 430 с.</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3. Овчарова, Р. В. Справочная книга школьного психолога [Текст] / Р. В. Овчарова. – М.: «Просвещение», «Учебная литература», 1990.</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4. Осипова, Л. Е. Работа детского сада с семьей [Текст] / Л. Е. Осипова. – М.: «Издательство Скрип-торий2003», 2008. – 72 с.</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5. Семейная педегогика [Текст]: учебно-методическое пособие / сост. канд. психол. наук, доцент кафедры дошк. пед. Н. В. Кущ. – Глазов, 2005. – С. 5–9.</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6. Солодянкина, О. В. Сотрудничество дошкольного учреждения с семьей [Текст]: пособие для работников ДОУ / О. В. Солодянкина. – М.: АРКТИ, 2004.</w:t>
      </w:r>
      <w:r/>
    </w:p>
    <w:p>
      <w:pPr>
        <w:pStyle w:val="Normal"/>
        <w:shd w:val="clear" w:color="auto" w:themeColor="" w:themeTint="" w:themeShade="" w:fill="FFFFFF" w:themeFill="" w:themeFillTint="" w:themeFillShade=""/>
        <w:spacing w:lineRule="auto" w:line="240" w:before="0" w:after="0"/>
        <w:ind w:left="113" w:firstLine="709"/>
        <w:contextualSpacing/>
        <w:jc w:val="both"/>
        <w:rPr>
          <w:sz w:val="28"/>
          <w:sz w:val="28"/>
          <w:szCs w:val="28"/>
          <w:rFonts w:ascii="Times New Roman" w:hAnsi="Times New Roman" w:eastAsia="Times New Roman" w:cs="Times New Roman"/>
          <w:color w:val="303F50"/>
        </w:rPr>
      </w:pPr>
      <w:r>
        <w:rPr>
          <w:rFonts w:eastAsia="Times New Roman" w:cs="Times New Roman" w:ascii="Times New Roman" w:hAnsi="Times New Roman"/>
          <w:color w:val="303F50"/>
          <w:sz w:val="28"/>
          <w:szCs w:val="28"/>
        </w:rPr>
        <w:t>7. Сухомлинский, В. А. Павлышская средняя школа [Текст] / В. А. Сухомлинский. – М.: Просвещение, 1979.</w:t>
      </w:r>
      <w:r/>
    </w:p>
    <w:p>
      <w:pPr>
        <w:pStyle w:val="Normal"/>
      </w:pPr>
      <w:r>
        <w:rPr/>
      </w:r>
      <w:r/>
    </w:p>
    <w:sectPr>
      <w:footerReference w:type="default" r:id="rId3"/>
      <w:type w:val="nextPage"/>
      <w:pgSz w:w="11906" w:h="16838"/>
      <w:pgMar w:left="1701" w:right="850" w:header="0" w:top="1134" w:footer="708"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
      </w:docPartObj>
    </w:sdtPr>
    <w:sdtContent>
      <w:p>
        <w:pPr>
          <w:pStyle w:val="Style23"/>
          <w:jc w:val="right"/>
        </w:pPr>
        <w:r>
          <w:rPr/>
          <w:fldChar w:fldCharType="begin"/>
        </w:r>
        <w:r>
          <w:instrText> PAGE </w:instrText>
        </w:r>
        <w:r>
          <w:fldChar w:fldCharType="separate"/>
        </w:r>
        <w:r>
          <w:t>10</w:t>
        </w:r>
        <w:r>
          <w:fldChar w:fldCharType="end"/>
        </w:r>
        <w:r/>
      </w:p>
    </w:sdtContent>
  </w:sdt>
  <w:p>
    <w:pPr>
      <w:pStyle w:val="Style23"/>
    </w:pPr>
    <w:r>
      <w:rPr/>
    </w: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pacing w:lineRule="auto" w:line="276"/>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sz w:val="22"/>
      <w:szCs w:val="22"/>
      <w:lang w:val="ru-RU" w:eastAsia="ru-RU" w:bidi="ar-SA"/>
    </w:rPr>
  </w:style>
  <w:style w:type="paragraph" w:styleId="1">
    <w:name w:val="Заголовок 1"/>
    <w:basedOn w:val="Normal"/>
    <w:link w:val="10"/>
    <w:uiPriority w:val="9"/>
    <w:qFormat/>
    <w:rsid w:val="003946fd"/>
    <w:pPr>
      <w:spacing w:lineRule="auto" w:line="240" w:before="280" w:after="280"/>
      <w:outlineLvl w:val="0"/>
    </w:pPr>
    <w:rPr>
      <w:rFonts w:ascii="Times New Roman" w:hAnsi="Times New Roman" w:eastAsia="Times New Roman" w:cs="Times New Roman"/>
      <w:b/>
      <w:bCs/>
      <w:sz w:val="48"/>
      <w:szCs w:val="48"/>
    </w:rPr>
  </w:style>
  <w:style w:type="character" w:styleId="DefaultParagraphFont" w:default="1">
    <w:name w:val="Default Paragraph Font"/>
    <w:uiPriority w:val="1"/>
    <w:unhideWhenUsed/>
    <w:rPr/>
  </w:style>
  <w:style w:type="character" w:styleId="11" w:customStyle="1">
    <w:name w:val="Заголовок 1 Знак"/>
    <w:basedOn w:val="DefaultParagraphFont"/>
    <w:link w:val="1"/>
    <w:uiPriority w:val="9"/>
    <w:rsid w:val="003946fd"/>
    <w:rPr>
      <w:rFonts w:ascii="Times New Roman" w:hAnsi="Times New Roman" w:eastAsia="Times New Roman" w:cs="Times New Roman"/>
      <w:b/>
      <w:bCs/>
      <w:sz w:val="48"/>
      <w:szCs w:val="48"/>
    </w:rPr>
  </w:style>
  <w:style w:type="character" w:styleId="Appleconvertedspace" w:customStyle="1">
    <w:name w:val="apple-converted-space"/>
    <w:basedOn w:val="DefaultParagraphFont"/>
    <w:rsid w:val="003946fd"/>
    <w:rPr/>
  </w:style>
  <w:style w:type="character" w:styleId="Style13">
    <w:name w:val="Выделение"/>
    <w:basedOn w:val="DefaultParagraphFont"/>
    <w:uiPriority w:val="20"/>
    <w:qFormat/>
    <w:rsid w:val="003946fd"/>
    <w:rPr>
      <w:i/>
      <w:iCs/>
    </w:rPr>
  </w:style>
  <w:style w:type="character" w:styleId="Style14" w:customStyle="1">
    <w:name w:val="Текст выноски Знак"/>
    <w:basedOn w:val="DefaultParagraphFont"/>
    <w:link w:val="a5"/>
    <w:uiPriority w:val="99"/>
    <w:semiHidden/>
    <w:rsid w:val="003946fd"/>
    <w:rPr>
      <w:rFonts w:ascii="Tahoma" w:hAnsi="Tahoma" w:cs="Tahoma"/>
      <w:sz w:val="16"/>
      <w:szCs w:val="16"/>
    </w:rPr>
  </w:style>
  <w:style w:type="character" w:styleId="Style15" w:customStyle="1">
    <w:name w:val="Верхний колонтитул Знак"/>
    <w:basedOn w:val="DefaultParagraphFont"/>
    <w:link w:val="a7"/>
    <w:uiPriority w:val="99"/>
    <w:rsid w:val="00bf721f"/>
    <w:rPr/>
  </w:style>
  <w:style w:type="character" w:styleId="Style16" w:customStyle="1">
    <w:name w:val="Нижний колонтитул Знак"/>
    <w:basedOn w:val="DefaultParagraphFont"/>
    <w:link w:val="a9"/>
    <w:uiPriority w:val="99"/>
    <w:rsid w:val="00bf721f"/>
    <w:rPr/>
  </w:style>
  <w:style w:type="character" w:styleId="ListLabel1">
    <w:name w:val="ListLabel 1"/>
    <w:rPr>
      <w:sz w:val="20"/>
    </w:rPr>
  </w:style>
  <w:style w:type="paragraph" w:styleId="Style17">
    <w:name w:val="Заголовок"/>
    <w:basedOn w:val="Normal"/>
    <w:next w:val="Style18"/>
    <w:pPr>
      <w:keepNext/>
      <w:spacing w:before="240" w:after="120"/>
    </w:pPr>
    <w:rPr>
      <w:rFonts w:ascii="Liberation Sans" w:hAnsi="Liberation Sans" w:eastAsia="Lucida Sans Unicode" w:cs="Mangal"/>
      <w:sz w:val="28"/>
      <w:szCs w:val="28"/>
    </w:rPr>
  </w:style>
  <w:style w:type="paragraph" w:styleId="Style18">
    <w:name w:val="Основной текст"/>
    <w:basedOn w:val="Normal"/>
    <w:pPr>
      <w:spacing w:lineRule="auto" w:line="288" w:before="0" w:after="140"/>
    </w:pPr>
    <w:rPr/>
  </w:style>
  <w:style w:type="paragraph" w:styleId="Style19">
    <w:name w:val="Список"/>
    <w:basedOn w:val="Style18"/>
    <w:pPr/>
    <w:rPr>
      <w:rFonts w:cs="Mangal"/>
    </w:rPr>
  </w:style>
  <w:style w:type="paragraph" w:styleId="Style20">
    <w:name w:val="Название"/>
    <w:basedOn w:val="Normal"/>
    <w:pPr>
      <w:suppressLineNumbers/>
      <w:spacing w:before="120" w:after="120"/>
    </w:pPr>
    <w:rPr>
      <w:rFonts w:cs="Mangal"/>
      <w:i/>
      <w:iCs/>
      <w:sz w:val="24"/>
      <w:szCs w:val="24"/>
    </w:rPr>
  </w:style>
  <w:style w:type="paragraph" w:styleId="Style21">
    <w:name w:val="Указатель"/>
    <w:basedOn w:val="Normal"/>
    <w:pPr>
      <w:suppressLineNumbers/>
    </w:pPr>
    <w:rPr>
      <w:rFonts w:cs="Mangal"/>
    </w:rPr>
  </w:style>
  <w:style w:type="paragraph" w:styleId="NormalWeb">
    <w:name w:val="Normal (Web)"/>
    <w:basedOn w:val="Normal"/>
    <w:uiPriority w:val="99"/>
    <w:unhideWhenUsed/>
    <w:rsid w:val="003946fd"/>
    <w:pPr>
      <w:spacing w:lineRule="auto" w:line="240" w:before="280" w:after="280"/>
    </w:pPr>
    <w:rPr>
      <w:rFonts w:ascii="Times New Roman" w:hAnsi="Times New Roman" w:eastAsia="Times New Roman" w:cs="Times New Roman"/>
      <w:sz w:val="24"/>
      <w:szCs w:val="24"/>
    </w:rPr>
  </w:style>
  <w:style w:type="paragraph" w:styleId="BalloonText">
    <w:name w:val="Balloon Text"/>
    <w:basedOn w:val="Normal"/>
    <w:link w:val="a6"/>
    <w:uiPriority w:val="99"/>
    <w:semiHidden/>
    <w:unhideWhenUsed/>
    <w:rsid w:val="003946fd"/>
    <w:pPr>
      <w:spacing w:lineRule="auto" w:line="240" w:before="0" w:after="0"/>
    </w:pPr>
    <w:rPr>
      <w:rFonts w:ascii="Tahoma" w:hAnsi="Tahoma" w:cs="Tahoma"/>
      <w:sz w:val="16"/>
      <w:szCs w:val="16"/>
    </w:rPr>
  </w:style>
  <w:style w:type="paragraph" w:styleId="Style22">
    <w:name w:val="Верхний колонтитул"/>
    <w:basedOn w:val="Normal"/>
    <w:link w:val="a8"/>
    <w:uiPriority w:val="99"/>
    <w:unhideWhenUsed/>
    <w:rsid w:val="00bf721f"/>
    <w:pPr>
      <w:tabs>
        <w:tab w:val="center" w:pos="4677" w:leader="none"/>
        <w:tab w:val="right" w:pos="9355" w:leader="none"/>
      </w:tabs>
      <w:spacing w:lineRule="auto" w:line="240" w:before="0" w:after="0"/>
    </w:pPr>
    <w:rPr/>
  </w:style>
  <w:style w:type="paragraph" w:styleId="Style23">
    <w:name w:val="Нижний колонтитул"/>
    <w:basedOn w:val="Normal"/>
    <w:link w:val="aa"/>
    <w:uiPriority w:val="99"/>
    <w:unhideWhenUsed/>
    <w:rsid w:val="00bf721f"/>
    <w:pPr>
      <w:tabs>
        <w:tab w:val="center" w:pos="4677" w:leader="none"/>
        <w:tab w:val="right" w:pos="9355" w:leader="none"/>
      </w:tabs>
      <w:spacing w:lineRule="auto" w:line="240" w:before="0" w:after="0"/>
    </w:pPr>
    <w:rPr/>
  </w:style>
  <w:style w:type="numbering" w:styleId="NoList" w:default="1">
    <w:name w:val="No List"/>
    <w:uiPriority w:val="99"/>
    <w:semiHidden/>
    <w:unhideWhenUsed/>
  </w:style>
  <w:style w:type="table" w:default="1" w:styleId="a1">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Application>LibreOffice/4.3.4.1$Windows_x86 LibreOffice_project/bc356b2f991740509f321d70e4512a6a54c5f243</Application>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2016-04-17T15:39:00Z</dcterms:created>
  <dc:creator>Дом</dc:creator>
  <dc:language>ru-RU</dc:language>
  <dcterms:modified xsi:type="dcterms:W3CDTF">2017-02-06T10:15:37Z</dcterms:modified>
  <cp:revision>12</cp:revision>
</cp:coreProperties>
</file>