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588" w:rsidRPr="00F22C17" w:rsidRDefault="007A5850" w:rsidP="00390F41">
      <w:pPr>
        <w:spacing w:after="0" w:line="240" w:lineRule="auto"/>
        <w:jc w:val="center"/>
        <w:rPr>
          <w:rFonts w:ascii="Times New Roman" w:hAnsi="Times New Roman" w:cs="Times New Roman"/>
          <w:b/>
          <w:sz w:val="32"/>
          <w:szCs w:val="28"/>
        </w:rPr>
      </w:pPr>
      <w:r w:rsidRPr="00F22C17">
        <w:rPr>
          <w:rFonts w:ascii="Times New Roman" w:hAnsi="Times New Roman" w:cs="Times New Roman"/>
          <w:b/>
          <w:sz w:val="32"/>
          <w:szCs w:val="28"/>
        </w:rPr>
        <w:t>Техника постановки вопросов при диалоговом обучении.</w:t>
      </w:r>
    </w:p>
    <w:p w:rsidR="002434C9" w:rsidRPr="00AC3C45" w:rsidRDefault="002434C9" w:rsidP="00390F41">
      <w:pPr>
        <w:pStyle w:val="a3"/>
        <w:spacing w:before="0" w:beforeAutospacing="0" w:after="0" w:afterAutospacing="0"/>
        <w:jc w:val="center"/>
        <w:rPr>
          <w:b/>
          <w:i/>
          <w:sz w:val="28"/>
          <w:szCs w:val="28"/>
        </w:rPr>
      </w:pPr>
      <w:r w:rsidRPr="00AC3C45">
        <w:rPr>
          <w:b/>
          <w:i/>
          <w:sz w:val="28"/>
          <w:szCs w:val="28"/>
        </w:rPr>
        <w:t>Диалоговое обучение</w:t>
      </w:r>
      <w:r w:rsidR="00390F41" w:rsidRPr="00AC3C45">
        <w:rPr>
          <w:b/>
          <w:i/>
          <w:sz w:val="28"/>
          <w:szCs w:val="28"/>
        </w:rPr>
        <w:t>.</w:t>
      </w:r>
    </w:p>
    <w:p w:rsidR="00592A6D" w:rsidRDefault="002434C9" w:rsidP="003D6E68">
      <w:pPr>
        <w:spacing w:after="0" w:line="240" w:lineRule="auto"/>
        <w:jc w:val="both"/>
        <w:rPr>
          <w:rFonts w:ascii="Times New Roman" w:eastAsia="Times New Roman" w:hAnsi="Times New Roman"/>
          <w:sz w:val="28"/>
          <w:szCs w:val="28"/>
          <w:lang w:eastAsia="en-GB"/>
        </w:rPr>
      </w:pPr>
      <w:r w:rsidRPr="00AC3C45">
        <w:rPr>
          <w:sz w:val="28"/>
          <w:szCs w:val="28"/>
        </w:rPr>
        <w:tab/>
      </w:r>
      <w:r w:rsidR="0061449F">
        <w:rPr>
          <w:rFonts w:ascii="Times New Roman" w:hAnsi="Times New Roman" w:cs="Times New Roman"/>
          <w:i/>
          <w:sz w:val="28"/>
          <w:szCs w:val="28"/>
        </w:rPr>
        <w:t>«</w:t>
      </w:r>
      <w:r w:rsidR="00592A6D">
        <w:rPr>
          <w:rFonts w:ascii="Times New Roman" w:eastAsia="Times New Roman" w:hAnsi="Times New Roman"/>
          <w:i/>
          <w:iCs/>
          <w:sz w:val="28"/>
          <w:szCs w:val="28"/>
          <w:lang w:eastAsia="en-GB"/>
        </w:rPr>
        <w:t>Важно</w:t>
      </w:r>
      <w:r w:rsidR="00592A6D" w:rsidRPr="00592A6D">
        <w:rPr>
          <w:rFonts w:ascii="Times New Roman" w:eastAsia="Times New Roman" w:hAnsi="Times New Roman"/>
          <w:i/>
          <w:iCs/>
          <w:sz w:val="28"/>
          <w:szCs w:val="28"/>
          <w:lang w:eastAsia="en-GB"/>
        </w:rPr>
        <w:t xml:space="preserve"> </w:t>
      </w:r>
      <w:r w:rsidR="00592A6D">
        <w:rPr>
          <w:rFonts w:ascii="Times New Roman" w:eastAsia="Times New Roman" w:hAnsi="Times New Roman"/>
          <w:i/>
          <w:iCs/>
          <w:sz w:val="28"/>
          <w:szCs w:val="28"/>
          <w:lang w:eastAsia="en-GB"/>
        </w:rPr>
        <w:t>не</w:t>
      </w:r>
      <w:r w:rsidR="00592A6D" w:rsidRPr="00592A6D">
        <w:rPr>
          <w:rFonts w:ascii="Times New Roman" w:eastAsia="Times New Roman" w:hAnsi="Times New Roman"/>
          <w:i/>
          <w:iCs/>
          <w:sz w:val="28"/>
          <w:szCs w:val="28"/>
          <w:lang w:eastAsia="en-GB"/>
        </w:rPr>
        <w:t xml:space="preserve"> </w:t>
      </w:r>
      <w:r w:rsidR="00592A6D">
        <w:rPr>
          <w:rFonts w:ascii="Times New Roman" w:eastAsia="Times New Roman" w:hAnsi="Times New Roman"/>
          <w:i/>
          <w:iCs/>
          <w:sz w:val="28"/>
          <w:szCs w:val="28"/>
          <w:lang w:eastAsia="en-GB"/>
        </w:rPr>
        <w:t>прекращать</w:t>
      </w:r>
      <w:r w:rsidR="00592A6D" w:rsidRPr="00592A6D">
        <w:rPr>
          <w:rFonts w:ascii="Times New Roman" w:eastAsia="Times New Roman" w:hAnsi="Times New Roman"/>
          <w:i/>
          <w:iCs/>
          <w:sz w:val="28"/>
          <w:szCs w:val="28"/>
          <w:lang w:eastAsia="en-GB"/>
        </w:rPr>
        <w:t xml:space="preserve"> </w:t>
      </w:r>
      <w:r w:rsidR="00592A6D">
        <w:rPr>
          <w:rFonts w:ascii="Times New Roman" w:eastAsia="Times New Roman" w:hAnsi="Times New Roman"/>
          <w:i/>
          <w:iCs/>
          <w:sz w:val="28"/>
          <w:szCs w:val="28"/>
          <w:lang w:eastAsia="en-GB"/>
        </w:rPr>
        <w:t>задавать</w:t>
      </w:r>
      <w:r w:rsidR="00592A6D" w:rsidRPr="00592A6D">
        <w:rPr>
          <w:rFonts w:ascii="Times New Roman" w:eastAsia="Times New Roman" w:hAnsi="Times New Roman"/>
          <w:i/>
          <w:iCs/>
          <w:sz w:val="28"/>
          <w:szCs w:val="28"/>
          <w:lang w:eastAsia="en-GB"/>
        </w:rPr>
        <w:t xml:space="preserve"> </w:t>
      </w:r>
      <w:r w:rsidR="00592A6D">
        <w:rPr>
          <w:rFonts w:ascii="Times New Roman" w:eastAsia="Times New Roman" w:hAnsi="Times New Roman"/>
          <w:i/>
          <w:iCs/>
          <w:sz w:val="28"/>
          <w:szCs w:val="28"/>
          <w:lang w:eastAsia="en-GB"/>
        </w:rPr>
        <w:t>вопросы</w:t>
      </w:r>
      <w:r w:rsidR="00592A6D" w:rsidRPr="00592A6D">
        <w:rPr>
          <w:rFonts w:ascii="Times New Roman" w:eastAsia="Times New Roman" w:hAnsi="Times New Roman"/>
          <w:i/>
          <w:iCs/>
          <w:sz w:val="28"/>
          <w:szCs w:val="28"/>
          <w:lang w:eastAsia="en-GB"/>
        </w:rPr>
        <w:t xml:space="preserve">. </w:t>
      </w:r>
      <w:r w:rsidR="00592A6D">
        <w:rPr>
          <w:rFonts w:ascii="Times New Roman" w:eastAsia="Times New Roman" w:hAnsi="Times New Roman"/>
          <w:i/>
          <w:iCs/>
          <w:sz w:val="28"/>
          <w:szCs w:val="28"/>
          <w:lang w:eastAsia="en-GB"/>
        </w:rPr>
        <w:t>Любопытство имеет свою причину для существования. Нельзя не испытать благоговейный трепет, когда он</w:t>
      </w:r>
      <w:r w:rsidR="003D6E68">
        <w:rPr>
          <w:rFonts w:ascii="Times New Roman" w:eastAsia="Times New Roman" w:hAnsi="Times New Roman"/>
          <w:i/>
          <w:iCs/>
          <w:sz w:val="28"/>
          <w:szCs w:val="28"/>
          <w:lang w:eastAsia="en-GB"/>
        </w:rPr>
        <w:t>о</w:t>
      </w:r>
      <w:r w:rsidR="00592A6D">
        <w:rPr>
          <w:rFonts w:ascii="Times New Roman" w:eastAsia="Times New Roman" w:hAnsi="Times New Roman"/>
          <w:i/>
          <w:iCs/>
          <w:sz w:val="28"/>
          <w:szCs w:val="28"/>
          <w:lang w:eastAsia="en-GB"/>
        </w:rPr>
        <w:t xml:space="preserve"> созерцает таинство вечности, жизни, изумительное устройство реальности. Достаточно лишь только попытаться осмысливать немного этой тайны каждый день. Никогда не </w:t>
      </w:r>
      <w:r w:rsidR="0030434F">
        <w:rPr>
          <w:rFonts w:ascii="Times New Roman" w:eastAsia="Times New Roman" w:hAnsi="Times New Roman"/>
          <w:i/>
          <w:iCs/>
          <w:sz w:val="28"/>
          <w:szCs w:val="28"/>
          <w:lang w:eastAsia="en-GB"/>
        </w:rPr>
        <w:t>теряйте святой любознательности</w:t>
      </w:r>
      <w:r w:rsidR="0061449F">
        <w:rPr>
          <w:rFonts w:ascii="Times New Roman" w:eastAsia="Times New Roman" w:hAnsi="Times New Roman"/>
          <w:i/>
          <w:iCs/>
          <w:sz w:val="28"/>
          <w:szCs w:val="28"/>
          <w:lang w:eastAsia="en-GB"/>
        </w:rPr>
        <w:t>»</w:t>
      </w:r>
      <w:r w:rsidR="0061449F">
        <w:rPr>
          <w:rFonts w:ascii="Times New Roman" w:eastAsia="Times New Roman" w:hAnsi="Times New Roman"/>
          <w:sz w:val="28"/>
          <w:szCs w:val="28"/>
          <w:lang w:eastAsia="en-GB"/>
        </w:rPr>
        <w:t xml:space="preserve"> </w:t>
      </w:r>
      <w:r w:rsidR="00592A6D">
        <w:rPr>
          <w:rFonts w:ascii="Times New Roman" w:eastAsia="Times New Roman" w:hAnsi="Times New Roman"/>
          <w:sz w:val="28"/>
          <w:szCs w:val="28"/>
          <w:lang w:eastAsia="en-GB"/>
        </w:rPr>
        <w:t>(Альберт Эйнштейн)</w:t>
      </w:r>
    </w:p>
    <w:p w:rsidR="00592A6D" w:rsidRDefault="00592A6D" w:rsidP="00390F41">
      <w:pPr>
        <w:pStyle w:val="a3"/>
        <w:spacing w:before="0" w:beforeAutospacing="0" w:after="0" w:afterAutospacing="0"/>
        <w:jc w:val="both"/>
        <w:rPr>
          <w:sz w:val="28"/>
          <w:szCs w:val="28"/>
        </w:rPr>
      </w:pPr>
    </w:p>
    <w:p w:rsidR="002434C9" w:rsidRPr="00AC3C45" w:rsidRDefault="002434C9" w:rsidP="007758B9">
      <w:pPr>
        <w:pStyle w:val="a3"/>
        <w:spacing w:before="0" w:beforeAutospacing="0" w:after="0" w:afterAutospacing="0"/>
        <w:ind w:firstLine="708"/>
        <w:jc w:val="both"/>
        <w:rPr>
          <w:sz w:val="28"/>
          <w:szCs w:val="28"/>
        </w:rPr>
      </w:pPr>
      <w:proofErr w:type="gramStart"/>
      <w:r w:rsidRPr="00AC3C45">
        <w:rPr>
          <w:sz w:val="28"/>
          <w:szCs w:val="28"/>
        </w:rPr>
        <w:t>В последнее время все больше исследований в педагогике уделяется диалогу, результаты этих исследований показывают, что диалог занимает центральное место на уроке, при этом совместная беседа позволяет ученикам выражать своё понимание темы, помогает им осознавать, что у людей могут быть разные идеи, содействуют аргументированию учениками своих идей, помогает учителю понять, на какой стадии находятся их ученики в процессе своего обучения.</w:t>
      </w:r>
      <w:proofErr w:type="gramEnd"/>
      <w:r w:rsidRPr="00AC3C45">
        <w:rPr>
          <w:sz w:val="28"/>
          <w:szCs w:val="28"/>
        </w:rPr>
        <w:t xml:space="preserve"> Диалог в классе может происходить на различных уровнях: </w:t>
      </w:r>
      <w:r w:rsidRPr="00AC3C45">
        <w:rPr>
          <w:i/>
          <w:sz w:val="28"/>
          <w:szCs w:val="28"/>
        </w:rPr>
        <w:t>«учитель – ученик»</w:t>
      </w:r>
      <w:r w:rsidRPr="00AC3C45">
        <w:rPr>
          <w:sz w:val="28"/>
          <w:szCs w:val="28"/>
        </w:rPr>
        <w:t xml:space="preserve"> и </w:t>
      </w:r>
      <w:r w:rsidRPr="00AC3C45">
        <w:rPr>
          <w:i/>
          <w:sz w:val="28"/>
          <w:szCs w:val="28"/>
        </w:rPr>
        <w:t>«ученик – ученик».</w:t>
      </w:r>
      <w:r w:rsidRPr="00AC3C45">
        <w:rPr>
          <w:sz w:val="28"/>
          <w:szCs w:val="28"/>
        </w:rPr>
        <w:t xml:space="preserve"> Если рассматривать диалог на уровне </w:t>
      </w:r>
      <w:r w:rsidRPr="00AC3C45">
        <w:rPr>
          <w:i/>
          <w:sz w:val="28"/>
          <w:szCs w:val="28"/>
        </w:rPr>
        <w:t>«учитель – ученик»,</w:t>
      </w:r>
      <w:r w:rsidRPr="00AC3C45">
        <w:rPr>
          <w:sz w:val="28"/>
          <w:szCs w:val="28"/>
        </w:rPr>
        <w:t xml:space="preserve"> то сначала необходимо обратить внимание на типы бесед, проводимых на уроках: </w:t>
      </w:r>
      <w:r w:rsidRPr="00AC3C45">
        <w:rPr>
          <w:i/>
          <w:sz w:val="28"/>
          <w:szCs w:val="28"/>
        </w:rPr>
        <w:t>кумулятивная (обмен</w:t>
      </w:r>
      <w:r w:rsidRPr="00AC3C45">
        <w:rPr>
          <w:sz w:val="28"/>
          <w:szCs w:val="28"/>
        </w:rPr>
        <w:t xml:space="preserve"> </w:t>
      </w:r>
      <w:r w:rsidRPr="00AC3C45">
        <w:rPr>
          <w:i/>
          <w:sz w:val="28"/>
          <w:szCs w:val="28"/>
        </w:rPr>
        <w:t>знаний), беседа – дебаты (доказываются противоположные точки зрения),</w:t>
      </w:r>
      <w:r w:rsidRPr="00AC3C45">
        <w:rPr>
          <w:sz w:val="28"/>
          <w:szCs w:val="28"/>
        </w:rPr>
        <w:t xml:space="preserve"> </w:t>
      </w:r>
      <w:r w:rsidRPr="00AC3C45">
        <w:rPr>
          <w:i/>
          <w:sz w:val="28"/>
          <w:szCs w:val="28"/>
        </w:rPr>
        <w:t>исследовательская беседа (путём рассматривания различных идей получают новые</w:t>
      </w:r>
      <w:r w:rsidRPr="00AC3C45">
        <w:rPr>
          <w:sz w:val="28"/>
          <w:szCs w:val="28"/>
        </w:rPr>
        <w:t xml:space="preserve"> </w:t>
      </w:r>
      <w:r w:rsidRPr="00AC3C45">
        <w:rPr>
          <w:i/>
          <w:sz w:val="28"/>
          <w:szCs w:val="28"/>
        </w:rPr>
        <w:t>знания)</w:t>
      </w:r>
      <w:r w:rsidRPr="00AC3C45">
        <w:rPr>
          <w:sz w:val="28"/>
          <w:szCs w:val="28"/>
        </w:rPr>
        <w:t xml:space="preserve">. Следует помнить, что самой продуктивной является </w:t>
      </w:r>
      <w:r w:rsidRPr="00AC3C45">
        <w:rPr>
          <w:i/>
          <w:sz w:val="28"/>
          <w:szCs w:val="28"/>
        </w:rPr>
        <w:t>исследовательский</w:t>
      </w:r>
      <w:r w:rsidRPr="00AC3C45">
        <w:rPr>
          <w:sz w:val="28"/>
          <w:szCs w:val="28"/>
        </w:rPr>
        <w:t xml:space="preserve"> тип беседы. Также учителям необходимо знать о </w:t>
      </w:r>
      <w:r w:rsidRPr="00AC3C45">
        <w:rPr>
          <w:i/>
          <w:sz w:val="28"/>
          <w:szCs w:val="28"/>
        </w:rPr>
        <w:t>технике</w:t>
      </w:r>
      <w:r w:rsidRPr="00AC3C45">
        <w:rPr>
          <w:sz w:val="28"/>
          <w:szCs w:val="28"/>
        </w:rPr>
        <w:t xml:space="preserve"> постановки вопросов. Часто на уроках образцом постановки вопросов является вопрос по форме </w:t>
      </w:r>
      <w:r w:rsidRPr="00AC3C45">
        <w:rPr>
          <w:i/>
          <w:sz w:val="28"/>
          <w:szCs w:val="28"/>
        </w:rPr>
        <w:t>«инициатива</w:t>
      </w:r>
      <w:r w:rsidRPr="00AC3C45">
        <w:rPr>
          <w:sz w:val="28"/>
          <w:szCs w:val="28"/>
        </w:rPr>
        <w:t xml:space="preserve"> – </w:t>
      </w:r>
      <w:r w:rsidRPr="00AC3C45">
        <w:rPr>
          <w:i/>
          <w:sz w:val="28"/>
          <w:szCs w:val="28"/>
        </w:rPr>
        <w:t>ответ – действие»</w:t>
      </w:r>
      <w:r w:rsidRPr="00AC3C45">
        <w:rPr>
          <w:sz w:val="28"/>
          <w:szCs w:val="28"/>
        </w:rPr>
        <w:t xml:space="preserve"> (ИОД):</w:t>
      </w:r>
    </w:p>
    <w:p w:rsidR="002434C9" w:rsidRPr="00AC3C45" w:rsidRDefault="002434C9" w:rsidP="00390F41">
      <w:pPr>
        <w:pStyle w:val="a3"/>
        <w:spacing w:before="0" w:beforeAutospacing="0" w:after="0" w:afterAutospacing="0"/>
        <w:jc w:val="both"/>
        <w:rPr>
          <w:sz w:val="28"/>
          <w:szCs w:val="28"/>
        </w:rPr>
      </w:pPr>
      <w:r w:rsidRPr="00AC3C45">
        <w:rPr>
          <w:sz w:val="28"/>
          <w:szCs w:val="28"/>
        </w:rPr>
        <w:t>Инициатива (учитель): Сколько падежей в русском языке?</w:t>
      </w:r>
    </w:p>
    <w:p w:rsidR="002434C9" w:rsidRPr="00AC3C45" w:rsidRDefault="002434C9" w:rsidP="00390F41">
      <w:pPr>
        <w:pStyle w:val="a3"/>
        <w:spacing w:before="0" w:beforeAutospacing="0" w:after="0" w:afterAutospacing="0"/>
        <w:jc w:val="both"/>
        <w:rPr>
          <w:sz w:val="28"/>
          <w:szCs w:val="28"/>
        </w:rPr>
      </w:pPr>
      <w:r w:rsidRPr="00AC3C45">
        <w:rPr>
          <w:sz w:val="28"/>
          <w:szCs w:val="28"/>
        </w:rPr>
        <w:t>Ответ (ученик): Шесть.</w:t>
      </w:r>
    </w:p>
    <w:p w:rsidR="002434C9" w:rsidRPr="00AC3C45" w:rsidRDefault="002434C9" w:rsidP="00390F41">
      <w:pPr>
        <w:pStyle w:val="a3"/>
        <w:spacing w:before="0" w:beforeAutospacing="0" w:after="0" w:afterAutospacing="0"/>
        <w:jc w:val="both"/>
        <w:rPr>
          <w:sz w:val="28"/>
          <w:szCs w:val="28"/>
        </w:rPr>
      </w:pPr>
      <w:r w:rsidRPr="00AC3C45">
        <w:rPr>
          <w:sz w:val="28"/>
          <w:szCs w:val="28"/>
        </w:rPr>
        <w:t>Действие (учитель): Отлично! Садись.</w:t>
      </w:r>
    </w:p>
    <w:p w:rsidR="002434C9" w:rsidRPr="00AC3C45" w:rsidRDefault="002434C9" w:rsidP="00F516A6">
      <w:pPr>
        <w:spacing w:after="0" w:line="240" w:lineRule="auto"/>
        <w:jc w:val="both"/>
        <w:rPr>
          <w:rFonts w:ascii="Times New Roman" w:hAnsi="Times New Roman" w:cs="Times New Roman"/>
          <w:sz w:val="28"/>
          <w:szCs w:val="28"/>
        </w:rPr>
      </w:pPr>
      <w:r w:rsidRPr="00AC3C45">
        <w:rPr>
          <w:rFonts w:ascii="Times New Roman" w:hAnsi="Times New Roman" w:cs="Times New Roman"/>
          <w:sz w:val="28"/>
          <w:szCs w:val="28"/>
        </w:rPr>
        <w:t xml:space="preserve">Но вопросы по форме ИОД не всегда способствуют качественному усвоению знаний учащимися.  Мы знаем, что существуют два типа вопросов: </w:t>
      </w:r>
      <w:r w:rsidRPr="00AC3C45">
        <w:rPr>
          <w:rFonts w:ascii="Times New Roman" w:hAnsi="Times New Roman" w:cs="Times New Roman"/>
          <w:i/>
          <w:sz w:val="28"/>
          <w:szCs w:val="28"/>
        </w:rPr>
        <w:t>вопросы низкого</w:t>
      </w:r>
      <w:r w:rsidRPr="00AC3C45">
        <w:rPr>
          <w:rFonts w:ascii="Times New Roman" w:hAnsi="Times New Roman" w:cs="Times New Roman"/>
          <w:sz w:val="28"/>
          <w:szCs w:val="28"/>
        </w:rPr>
        <w:t xml:space="preserve"> </w:t>
      </w:r>
      <w:r w:rsidRPr="00AC3C45">
        <w:rPr>
          <w:rFonts w:ascii="Times New Roman" w:hAnsi="Times New Roman" w:cs="Times New Roman"/>
          <w:i/>
          <w:sz w:val="28"/>
          <w:szCs w:val="28"/>
        </w:rPr>
        <w:t>порядка (закрытые), вопросы высокого порядка (открытые).</w:t>
      </w:r>
      <w:r w:rsidRPr="00AC3C45">
        <w:rPr>
          <w:rFonts w:ascii="Times New Roman" w:hAnsi="Times New Roman" w:cs="Times New Roman"/>
          <w:sz w:val="28"/>
          <w:szCs w:val="28"/>
        </w:rPr>
        <w:t xml:space="preserve"> </w:t>
      </w:r>
      <w:r w:rsidRPr="00AC3C45">
        <w:rPr>
          <w:rFonts w:ascii="Times New Roman" w:hAnsi="Times New Roman" w:cs="Times New Roman"/>
          <w:i/>
          <w:sz w:val="28"/>
          <w:szCs w:val="28"/>
        </w:rPr>
        <w:t>Закрытые</w:t>
      </w:r>
      <w:r w:rsidRPr="00AC3C45">
        <w:rPr>
          <w:rFonts w:ascii="Times New Roman" w:hAnsi="Times New Roman" w:cs="Times New Roman"/>
          <w:sz w:val="28"/>
          <w:szCs w:val="28"/>
        </w:rPr>
        <w:t xml:space="preserve"> вопросы (что? когда? где?) требуют конкретного ответа и конкретизируют знания учащихся по данной теме, а </w:t>
      </w:r>
      <w:r w:rsidRPr="00AC3C45">
        <w:rPr>
          <w:rFonts w:ascii="Times New Roman" w:hAnsi="Times New Roman" w:cs="Times New Roman"/>
          <w:i/>
          <w:sz w:val="28"/>
          <w:szCs w:val="28"/>
        </w:rPr>
        <w:t>открытые</w:t>
      </w:r>
      <w:r w:rsidRPr="00AC3C45">
        <w:rPr>
          <w:rFonts w:ascii="Times New Roman" w:hAnsi="Times New Roman" w:cs="Times New Roman"/>
          <w:sz w:val="28"/>
          <w:szCs w:val="28"/>
        </w:rPr>
        <w:t xml:space="preserve"> вопросы (почему? для чего? с какой целью?) заставляют учащихся задуматься, способствуют их умственному развитию. Также есть вопросы </w:t>
      </w:r>
      <w:r w:rsidRPr="00AC3C45">
        <w:rPr>
          <w:rFonts w:ascii="Times New Roman" w:hAnsi="Times New Roman" w:cs="Times New Roman"/>
          <w:i/>
          <w:sz w:val="28"/>
          <w:szCs w:val="28"/>
        </w:rPr>
        <w:t>заключающие, зеркальные, зондирующие, контрольные, косвенные, уточняющие,</w:t>
      </w:r>
      <w:r w:rsidRPr="00AC3C45">
        <w:rPr>
          <w:rFonts w:ascii="Times New Roman" w:hAnsi="Times New Roman" w:cs="Times New Roman"/>
          <w:sz w:val="28"/>
          <w:szCs w:val="28"/>
        </w:rPr>
        <w:t xml:space="preserve"> </w:t>
      </w:r>
      <w:r w:rsidRPr="00AC3C45">
        <w:rPr>
          <w:rFonts w:ascii="Times New Roman" w:hAnsi="Times New Roman" w:cs="Times New Roman"/>
          <w:i/>
          <w:sz w:val="28"/>
          <w:szCs w:val="28"/>
        </w:rPr>
        <w:t>эстафетные.</w:t>
      </w:r>
      <w:r w:rsidRPr="00AC3C45">
        <w:rPr>
          <w:rFonts w:ascii="Times New Roman" w:hAnsi="Times New Roman" w:cs="Times New Roman"/>
          <w:sz w:val="28"/>
          <w:szCs w:val="28"/>
        </w:rPr>
        <w:t xml:space="preserve"> </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Заключающие вопросы - используются при завершении беседы, если важно подчеркнуть равноправие собеседников, уважительное отношение между ними либо еще раз уточнить содержание достигнутых договоренностей.</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Закрытые вопросы- вопросы с жесткой структурой, на них можно ответить просто да или нет или несколькими словами.</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Зеркальные вопросы - вопросы, построенные на полном повторении ответа собеседника или на повторении ключевых слов в его ответе, направлены на то, чтобы достичь действительного понимания его чувств, переживаний, состояния.</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 xml:space="preserve">Зондирующие вопросы - вопросы, нацеленные на получение необходимой информации о собеседнике для того, чтобы решить, в каком направлении действовать; к ним прибегают в ситуации, когда собеседнику причины его </w:t>
      </w:r>
      <w:r w:rsidRPr="00AC3C45">
        <w:rPr>
          <w:sz w:val="28"/>
          <w:szCs w:val="28"/>
        </w:rPr>
        <w:lastRenderedPageBreak/>
        <w:t>собственного поведения или эмоционального состояния либо не ясны, либо он не хотел бы о них говорить.</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Контрольные вопросы - вопросы, нацеленные на проверку достоверности ответов.</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Косвенные вопросы - используются в тех случаях, когда есть опасение, что на прямой вопрос</w:t>
      </w:r>
      <w:r w:rsidRPr="00AC3C45">
        <w:rPr>
          <w:rStyle w:val="apple-converted-space"/>
          <w:sz w:val="28"/>
          <w:szCs w:val="28"/>
        </w:rPr>
        <w:t> </w:t>
      </w:r>
      <w:hyperlink r:id="rId6" w:tooltip="Сочинение на тему что такое человек" w:history="1">
        <w:r w:rsidRPr="00AC3C45">
          <w:rPr>
            <w:rStyle w:val="a5"/>
            <w:color w:val="auto"/>
            <w:sz w:val="28"/>
            <w:szCs w:val="28"/>
            <w:u w:val="none"/>
          </w:rPr>
          <w:t>человек</w:t>
        </w:r>
      </w:hyperlink>
      <w:r w:rsidRPr="00AC3C45">
        <w:rPr>
          <w:rStyle w:val="apple-converted-space"/>
          <w:sz w:val="28"/>
          <w:szCs w:val="28"/>
        </w:rPr>
        <w:t> </w:t>
      </w:r>
      <w:r w:rsidRPr="00AC3C45">
        <w:rPr>
          <w:sz w:val="28"/>
          <w:szCs w:val="28"/>
        </w:rPr>
        <w:t>не будет отвечать искренне.</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 xml:space="preserve">Открытые вопросы </w:t>
      </w:r>
      <w:proofErr w:type="gramStart"/>
      <w:r w:rsidRPr="00AC3C45">
        <w:rPr>
          <w:sz w:val="28"/>
          <w:szCs w:val="28"/>
        </w:rPr>
        <w:t>-в</w:t>
      </w:r>
      <w:proofErr w:type="gramEnd"/>
      <w:r w:rsidRPr="00AC3C45">
        <w:rPr>
          <w:sz w:val="28"/>
          <w:szCs w:val="28"/>
        </w:rPr>
        <w:t>опросы с не очень жесткой структурой, предполагают свободу в выборе ответа и начинаются со слов что, как, зачем, почему и т.п.</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 xml:space="preserve">Уточняющие вопросы - вопросы, следующие за уже </w:t>
      </w:r>
      <w:proofErr w:type="gramStart"/>
      <w:r w:rsidRPr="00AC3C45">
        <w:rPr>
          <w:sz w:val="28"/>
          <w:szCs w:val="28"/>
        </w:rPr>
        <w:t>поставленными</w:t>
      </w:r>
      <w:proofErr w:type="gramEnd"/>
      <w:r w:rsidRPr="00AC3C45">
        <w:rPr>
          <w:sz w:val="28"/>
          <w:szCs w:val="28"/>
        </w:rPr>
        <w:t>, уточняя или перепроверяя сказанное.</w:t>
      </w:r>
    </w:p>
    <w:p w:rsidR="009F3D57" w:rsidRPr="00AC3C45" w:rsidRDefault="009F3D57" w:rsidP="00B20C7C">
      <w:pPr>
        <w:pStyle w:val="a3"/>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5" w:lineRule="atLeast"/>
        <w:jc w:val="both"/>
        <w:rPr>
          <w:sz w:val="28"/>
          <w:szCs w:val="28"/>
        </w:rPr>
      </w:pPr>
      <w:r w:rsidRPr="00AC3C45">
        <w:rPr>
          <w:sz w:val="28"/>
          <w:szCs w:val="28"/>
        </w:rPr>
        <w:t>Эстафетные вопросы - вопросы с целью поддержания и продолжения диалога, используются для того, чтобы переход от одной темы к другой в процессе беседы выглядел логичным и психологически уместным.</w:t>
      </w:r>
    </w:p>
    <w:p w:rsidR="00F516A6" w:rsidRPr="00AC3C45" w:rsidRDefault="00F516A6" w:rsidP="00F516A6">
      <w:pPr>
        <w:spacing w:after="0" w:line="240" w:lineRule="auto"/>
        <w:jc w:val="both"/>
        <w:rPr>
          <w:rFonts w:ascii="Times New Roman" w:hAnsi="Times New Roman" w:cs="Times New Roman"/>
          <w:sz w:val="28"/>
          <w:szCs w:val="28"/>
        </w:rPr>
      </w:pPr>
    </w:p>
    <w:p w:rsidR="002434C9" w:rsidRPr="00AC3C45" w:rsidRDefault="002434C9" w:rsidP="00390F41">
      <w:pPr>
        <w:pStyle w:val="a3"/>
        <w:spacing w:before="0" w:beforeAutospacing="0" w:after="0" w:afterAutospacing="0"/>
        <w:jc w:val="both"/>
        <w:rPr>
          <w:sz w:val="28"/>
          <w:szCs w:val="28"/>
        </w:rPr>
      </w:pPr>
      <w:r w:rsidRPr="00AC3C45">
        <w:rPr>
          <w:sz w:val="28"/>
          <w:szCs w:val="28"/>
        </w:rPr>
        <w:t xml:space="preserve">Кроме этого, есть различные техники постановки вопросов: </w:t>
      </w:r>
      <w:r w:rsidRPr="00AC3C45">
        <w:rPr>
          <w:i/>
          <w:sz w:val="28"/>
          <w:szCs w:val="28"/>
        </w:rPr>
        <w:t>побуждение (побуждение к более полному ответу), апробирование (помочь ученикам давать более полные ответы), переориентация (перенаправление вопроса</w:t>
      </w:r>
      <w:r w:rsidRPr="00AC3C45">
        <w:rPr>
          <w:sz w:val="28"/>
          <w:szCs w:val="28"/>
        </w:rPr>
        <w:t xml:space="preserve"> </w:t>
      </w:r>
      <w:r w:rsidRPr="00AC3C45">
        <w:rPr>
          <w:i/>
          <w:sz w:val="28"/>
          <w:szCs w:val="28"/>
        </w:rPr>
        <w:t>другим ученикам).</w:t>
      </w:r>
      <w:r w:rsidRPr="00AC3C45">
        <w:rPr>
          <w:sz w:val="28"/>
          <w:szCs w:val="28"/>
        </w:rPr>
        <w:t xml:space="preserve"> Умелое и продуманное использование учителем на уроках различных видов бесед, вопросов, техник постановки вопросов способствует усвоению знаний на уровне понимания, развитию мыслительной деятельности учащихся, развитию умения самостоятельно добывать знания. Еще учителям нужно обратить внимание на время ожидания ответа на поставленный вопрос, т.к. многие исследователи диалогового обучения утверждают, что увеличение времени ожидания </w:t>
      </w:r>
      <w:r w:rsidRPr="00AC3C45">
        <w:rPr>
          <w:i/>
          <w:sz w:val="28"/>
          <w:szCs w:val="28"/>
        </w:rPr>
        <w:t>с трёх до семи секунд</w:t>
      </w:r>
      <w:r w:rsidRPr="00AC3C45">
        <w:rPr>
          <w:sz w:val="28"/>
          <w:szCs w:val="28"/>
        </w:rPr>
        <w:t xml:space="preserve"> будет способствовать большему количеству ответов от менее способных учеников. Диалог на уровне </w:t>
      </w:r>
      <w:r w:rsidRPr="00AC3C45">
        <w:rPr>
          <w:i/>
          <w:sz w:val="28"/>
          <w:szCs w:val="28"/>
        </w:rPr>
        <w:t>«ученик – ученик»</w:t>
      </w:r>
      <w:r w:rsidRPr="00AC3C45">
        <w:rPr>
          <w:sz w:val="28"/>
          <w:szCs w:val="28"/>
        </w:rPr>
        <w:t xml:space="preserve"> подразумевает работу в малых группах или парах сменного состава </w:t>
      </w:r>
      <w:r w:rsidRPr="00AC3C45">
        <w:rPr>
          <w:i/>
          <w:sz w:val="28"/>
          <w:szCs w:val="28"/>
        </w:rPr>
        <w:t>(беседа с партнёром).</w:t>
      </w:r>
      <w:r w:rsidRPr="00AC3C45">
        <w:rPr>
          <w:sz w:val="28"/>
          <w:szCs w:val="28"/>
        </w:rPr>
        <w:t xml:space="preserve"> При групповой форме работы происходит диалог между детьми, т.е. взаимодействие на уровне </w:t>
      </w:r>
      <w:r w:rsidRPr="00AC3C45">
        <w:rPr>
          <w:i/>
          <w:sz w:val="28"/>
          <w:szCs w:val="28"/>
        </w:rPr>
        <w:t>«ученик» - «ученик».</w:t>
      </w:r>
      <w:r w:rsidRPr="00AC3C45">
        <w:rPr>
          <w:sz w:val="28"/>
          <w:szCs w:val="28"/>
        </w:rPr>
        <w:t xml:space="preserve"> Согласно исследованиям</w:t>
      </w:r>
      <w:r w:rsidRPr="00AC3C45">
        <w:rPr>
          <w:i/>
          <w:sz w:val="28"/>
          <w:szCs w:val="28"/>
        </w:rPr>
        <w:t xml:space="preserve"> </w:t>
      </w:r>
      <w:proofErr w:type="spellStart"/>
      <w:r w:rsidRPr="00AC3C45">
        <w:rPr>
          <w:i/>
          <w:sz w:val="28"/>
          <w:szCs w:val="28"/>
        </w:rPr>
        <w:t>Мерсера</w:t>
      </w:r>
      <w:proofErr w:type="spellEnd"/>
      <w:r w:rsidRPr="00AC3C45">
        <w:rPr>
          <w:i/>
          <w:sz w:val="28"/>
          <w:szCs w:val="28"/>
        </w:rPr>
        <w:t xml:space="preserve"> и </w:t>
      </w:r>
      <w:proofErr w:type="spellStart"/>
      <w:r w:rsidRPr="00AC3C45">
        <w:rPr>
          <w:i/>
          <w:sz w:val="28"/>
          <w:szCs w:val="28"/>
        </w:rPr>
        <w:t>Литлтона</w:t>
      </w:r>
      <w:proofErr w:type="spellEnd"/>
      <w:r w:rsidRPr="00AC3C45">
        <w:rPr>
          <w:i/>
          <w:sz w:val="28"/>
          <w:szCs w:val="28"/>
        </w:rPr>
        <w:t>,</w:t>
      </w:r>
      <w:r w:rsidRPr="00AC3C45">
        <w:rPr>
          <w:sz w:val="28"/>
          <w:szCs w:val="28"/>
        </w:rPr>
        <w:t xml:space="preserve"> «совместная работа со сверстниками способствует обучению детей и их когнитивному развитию». Такое совместное обсуждение проблемы или какого-то вопроса позволяет ученикам выражать свое понимание темы, т.е. из высказываний каждого члена группы становится понятно, понимает ли он, о чем идет речь или нет. А если не понимает, говорит неправильно, то его тут же могут поправить его одноклассники. Ученики легче обучаются в случае, если имеется возможность диалога с другими, более знающими, в роли которых могут выступать одноклассники. Кроме этого, диалог в малых группах помогает детям осознавать, что у людей могут быть разные идеи. Ребята, проводя обсуждение в группе, видят, что у всех участников диалога могут быть разные точки зрения на один и тот же вид задания. И не всегда точка зрения ученика бывает правильной. </w:t>
      </w:r>
    </w:p>
    <w:p w:rsidR="00390F41" w:rsidRPr="00AC3C45" w:rsidRDefault="00390F41" w:rsidP="00390F41">
      <w:pPr>
        <w:keepNext/>
        <w:spacing w:after="0" w:line="240" w:lineRule="auto"/>
        <w:outlineLvl w:val="1"/>
        <w:rPr>
          <w:rFonts w:ascii="Times New Roman" w:eastAsia="Times New Roman" w:hAnsi="Times New Roman" w:cs="Times New Roman"/>
          <w:b/>
          <w:bCs/>
          <w:i/>
          <w:iCs/>
          <w:noProof/>
          <w:sz w:val="28"/>
          <w:szCs w:val="28"/>
        </w:rPr>
      </w:pPr>
    </w:p>
    <w:p w:rsidR="00390F41" w:rsidRPr="00AC3C45" w:rsidRDefault="00390F41" w:rsidP="00390F41">
      <w:pPr>
        <w:keepNext/>
        <w:spacing w:after="0" w:line="240" w:lineRule="auto"/>
        <w:jc w:val="center"/>
        <w:outlineLvl w:val="1"/>
        <w:rPr>
          <w:rFonts w:ascii="Times New Roman" w:eastAsia="Times New Roman" w:hAnsi="Times New Roman" w:cs="Times New Roman"/>
          <w:b/>
          <w:bCs/>
          <w:i/>
          <w:iCs/>
          <w:noProof/>
          <w:sz w:val="28"/>
          <w:szCs w:val="28"/>
        </w:rPr>
      </w:pPr>
      <w:r w:rsidRPr="00AC3C45">
        <w:rPr>
          <w:rFonts w:ascii="Times New Roman" w:eastAsia="Times New Roman" w:hAnsi="Times New Roman" w:cs="Times New Roman"/>
          <w:b/>
          <w:bCs/>
          <w:i/>
          <w:iCs/>
          <w:noProof/>
          <w:sz w:val="28"/>
          <w:szCs w:val="28"/>
        </w:rPr>
        <w:t>Постановка вопросов, способствующих диалогу.</w:t>
      </w:r>
    </w:p>
    <w:p w:rsidR="00390F41" w:rsidRPr="00AC3C45" w:rsidRDefault="00390F41" w:rsidP="00390F41">
      <w:p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Вопросы на уроке могут использоваться для разных целей. Ниже на диаграмме показаны возможные цели постановки вопросов: </w:t>
      </w:r>
    </w:p>
    <w:p w:rsidR="00390F41" w:rsidRPr="00824AB3" w:rsidRDefault="00824AB3" w:rsidP="00390F41">
      <w:pPr>
        <w:spacing w:after="0" w:line="240" w:lineRule="auto"/>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lang w:val="en-US"/>
        </w:rPr>
        <w:t>[</w:t>
      </w:r>
      <w:r>
        <w:rPr>
          <w:rFonts w:ascii="Times New Roman" w:eastAsia="Times New Roman" w:hAnsi="Times New Roman" w:cs="Times New Roman"/>
          <w:noProof/>
          <w:sz w:val="28"/>
          <w:szCs w:val="28"/>
        </w:rPr>
        <w:t>Таблица 1</w:t>
      </w:r>
      <w:r>
        <w:rPr>
          <w:rFonts w:ascii="Times New Roman" w:eastAsia="Times New Roman" w:hAnsi="Times New Roman" w:cs="Times New Roman"/>
          <w:noProof/>
          <w:sz w:val="28"/>
          <w:szCs w:val="28"/>
          <w:lang w:val="en-US"/>
        </w:rPr>
        <w:t>]</w:t>
      </w:r>
    </w:p>
    <w:tbl>
      <w:tblPr>
        <w:tblW w:w="84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6514"/>
      </w:tblGrid>
      <w:tr w:rsidR="00390F41" w:rsidRPr="00AC3C45" w:rsidTr="00F2371C">
        <w:tc>
          <w:tcPr>
            <w:tcW w:w="1901" w:type="dxa"/>
            <w:shd w:val="clear" w:color="auto" w:fill="auto"/>
          </w:tcPr>
          <w:p w:rsidR="00390F41" w:rsidRPr="00AC3C45" w:rsidRDefault="00390F41" w:rsidP="00390F41">
            <w:pPr>
              <w:spacing w:after="0" w:line="240" w:lineRule="auto"/>
              <w:jc w:val="center"/>
              <w:rPr>
                <w:rFonts w:ascii="Times New Roman" w:eastAsia="Times New Roman" w:hAnsi="Times New Roman" w:cs="Times New Roman"/>
                <w:b/>
                <w:noProof/>
                <w:sz w:val="28"/>
                <w:szCs w:val="28"/>
              </w:rPr>
            </w:pPr>
            <w:r w:rsidRPr="00AC3C45">
              <w:rPr>
                <w:rFonts w:ascii="Times New Roman" w:eastAsia="Times New Roman" w:hAnsi="Times New Roman" w:cs="Times New Roman"/>
                <w:b/>
                <w:noProof/>
                <w:sz w:val="28"/>
                <w:szCs w:val="28"/>
              </w:rPr>
              <w:t>Стадия урока</w:t>
            </w:r>
          </w:p>
        </w:tc>
        <w:tc>
          <w:tcPr>
            <w:tcW w:w="6514" w:type="dxa"/>
            <w:shd w:val="clear" w:color="auto" w:fill="auto"/>
          </w:tcPr>
          <w:p w:rsidR="00390F41" w:rsidRPr="00AC3C45" w:rsidRDefault="00390F41" w:rsidP="00390F41">
            <w:pPr>
              <w:spacing w:after="0" w:line="240" w:lineRule="auto"/>
              <w:jc w:val="center"/>
              <w:rPr>
                <w:rFonts w:ascii="Times New Roman" w:eastAsia="Times New Roman" w:hAnsi="Times New Roman" w:cs="Times New Roman"/>
                <w:b/>
                <w:noProof/>
                <w:sz w:val="28"/>
                <w:szCs w:val="28"/>
              </w:rPr>
            </w:pPr>
            <w:r w:rsidRPr="00AC3C45">
              <w:rPr>
                <w:rFonts w:ascii="Times New Roman" w:eastAsia="Times New Roman" w:hAnsi="Times New Roman" w:cs="Times New Roman"/>
                <w:b/>
                <w:noProof/>
                <w:sz w:val="28"/>
                <w:szCs w:val="28"/>
              </w:rPr>
              <w:t>Цели вопросов</w:t>
            </w:r>
          </w:p>
        </w:tc>
      </w:tr>
      <w:tr w:rsidR="00390F41" w:rsidRPr="00AC3C45" w:rsidTr="00F2371C">
        <w:tc>
          <w:tcPr>
            <w:tcW w:w="1901" w:type="dxa"/>
            <w:shd w:val="clear" w:color="auto" w:fill="auto"/>
          </w:tcPr>
          <w:p w:rsidR="00390F41" w:rsidRPr="00AC3C45" w:rsidRDefault="00390F41" w:rsidP="00390F41">
            <w:pPr>
              <w:spacing w:after="0" w:line="240" w:lineRule="auto"/>
              <w:jc w:val="center"/>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Введение </w:t>
            </w:r>
          </w:p>
        </w:tc>
        <w:tc>
          <w:tcPr>
            <w:tcW w:w="6514" w:type="dxa"/>
            <w:shd w:val="clear" w:color="auto" w:fill="auto"/>
          </w:tcPr>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Установить контакт; </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lastRenderedPageBreak/>
              <w:t xml:space="preserve">Выявить, что знает класс; </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Повторить прошлую работу;</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Обозначить проблемы относящиеся к теме урока.</w:t>
            </w:r>
          </w:p>
        </w:tc>
      </w:tr>
      <w:tr w:rsidR="00390F41" w:rsidRPr="00AC3C45" w:rsidTr="00F2371C">
        <w:tc>
          <w:tcPr>
            <w:tcW w:w="1901" w:type="dxa"/>
            <w:shd w:val="clear" w:color="auto" w:fill="auto"/>
          </w:tcPr>
          <w:p w:rsidR="00390F41" w:rsidRPr="00AC3C45" w:rsidRDefault="00390F41" w:rsidP="00390F41">
            <w:pPr>
              <w:spacing w:after="0" w:line="240" w:lineRule="auto"/>
              <w:jc w:val="center"/>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lastRenderedPageBreak/>
              <w:t xml:space="preserve">Презентация нового материала </w:t>
            </w:r>
          </w:p>
        </w:tc>
        <w:tc>
          <w:tcPr>
            <w:tcW w:w="6514" w:type="dxa"/>
            <w:shd w:val="clear" w:color="auto" w:fill="auto"/>
          </w:tcPr>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Вызвать интерес и усилить внимательность;</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Способствовать рассуждению и логическому мышлению;</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Выявить, насколько хорошо ученики поняли смысл происходящего.</w:t>
            </w:r>
          </w:p>
        </w:tc>
      </w:tr>
      <w:tr w:rsidR="00390F41" w:rsidRPr="00AC3C45" w:rsidTr="00F2371C">
        <w:tc>
          <w:tcPr>
            <w:tcW w:w="1901" w:type="dxa"/>
            <w:shd w:val="clear" w:color="auto" w:fill="auto"/>
          </w:tcPr>
          <w:p w:rsidR="00390F41" w:rsidRPr="00AC3C45" w:rsidRDefault="00390F41" w:rsidP="00390F41">
            <w:pPr>
              <w:spacing w:after="0" w:line="240" w:lineRule="auto"/>
              <w:jc w:val="center"/>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Применение </w:t>
            </w:r>
          </w:p>
        </w:tc>
        <w:tc>
          <w:tcPr>
            <w:tcW w:w="6514" w:type="dxa"/>
            <w:shd w:val="clear" w:color="auto" w:fill="auto"/>
          </w:tcPr>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Обратить внимание и разъяснить; </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Научить делать умозаключения на основе наблюдений;</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Разъяснить сложные моменты, недопонимание и помочь отдельным ученикам.</w:t>
            </w:r>
          </w:p>
        </w:tc>
      </w:tr>
      <w:tr w:rsidR="00390F41" w:rsidRPr="00AC3C45" w:rsidTr="00F2371C">
        <w:tc>
          <w:tcPr>
            <w:tcW w:w="1901" w:type="dxa"/>
            <w:shd w:val="clear" w:color="auto" w:fill="auto"/>
          </w:tcPr>
          <w:p w:rsidR="00390F41" w:rsidRPr="00AC3C45" w:rsidRDefault="00390F41" w:rsidP="00390F41">
            <w:pPr>
              <w:spacing w:after="0" w:line="240" w:lineRule="auto"/>
              <w:jc w:val="center"/>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Заключение </w:t>
            </w:r>
          </w:p>
        </w:tc>
        <w:tc>
          <w:tcPr>
            <w:tcW w:w="6514" w:type="dxa"/>
            <w:shd w:val="clear" w:color="auto" w:fill="auto"/>
          </w:tcPr>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Повторить основные моменты урока;</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Оценить результаты урока и определить уровень понимания и усвоения темы учениками;</w:t>
            </w:r>
          </w:p>
          <w:p w:rsidR="00390F41" w:rsidRPr="00AC3C45" w:rsidRDefault="00390F41" w:rsidP="00390F41">
            <w:pPr>
              <w:spacing w:after="0" w:line="240" w:lineRule="auto"/>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Выявить проблемы, которые могут возникнуть в будущем и соответствующие вопросы.</w:t>
            </w:r>
          </w:p>
        </w:tc>
      </w:tr>
    </w:tbl>
    <w:p w:rsidR="00B91765" w:rsidRDefault="00B91765" w:rsidP="00A92630">
      <w:pPr>
        <w:spacing w:after="0" w:line="240" w:lineRule="auto"/>
        <w:jc w:val="both"/>
        <w:rPr>
          <w:rFonts w:ascii="Times New Roman" w:eastAsia="Times New Roman" w:hAnsi="Times New Roman" w:cs="Times New Roman"/>
          <w:noProof/>
          <w:sz w:val="28"/>
          <w:szCs w:val="28"/>
        </w:rPr>
      </w:pPr>
    </w:p>
    <w:p w:rsidR="00390F41" w:rsidRPr="00AC3C45" w:rsidRDefault="00390F41" w:rsidP="00390F41">
      <w:pPr>
        <w:spacing w:after="0" w:line="240" w:lineRule="auto"/>
        <w:ind w:firstLine="36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Постановка вопросов для любой из перечисленных целей может быть постороена в виде диалога, однако, это не всегда так.  Исследования показали, что учителя: </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задают слишком много вопросов за один раз;</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задают вопрос и сами на него отвечают;</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не дают ученикам времени подумать;</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задают вопрос только мальчикам/девочкам или отдельным ученикам;</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задают вопросы непоследовательно: например, задают сложные вопросы слишком рано, до того, как ученики получили информацию, на основе которой могли бы ответить;</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задают вопросы, не относящиеся к теме;</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задают вопросы одного и того же типа, например, вопросы, нацеленные на уже полученные знания, которые нуждаются лишь в напоминании;</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не используют наводящие вопросы для стимуляции мышления;</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задают вопросы в угрожающей манере, что демотивирует или затрудняет обучение учеников;</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не сигнализируют об изменении вопросов, например, через изменение ритма/тона; </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игнорируют ответы/ не берут во внимание ответы;</w:t>
      </w:r>
    </w:p>
    <w:p w:rsidR="00390F41" w:rsidRPr="00AC3C45" w:rsidRDefault="00390F41" w:rsidP="00390F41">
      <w:pPr>
        <w:numPr>
          <w:ilvl w:val="0"/>
          <w:numId w:val="1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не понимают смысла ответов.</w:t>
      </w:r>
    </w:p>
    <w:p w:rsidR="00390F41" w:rsidRPr="00AC3C45" w:rsidRDefault="00390F41" w:rsidP="00390F41">
      <w:pPr>
        <w:spacing w:after="0" w:line="240" w:lineRule="auto"/>
        <w:ind w:firstLine="36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Исследование показало, что постановка вопросов, которые облегчают создание диалога, включает в себя следующее: </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предоставить ученикам достаточно времени для обдумывания своих идей;</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задавать вопросы, которые стимулируют содержательные и аргументированные ответы;</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 xml:space="preserve">позволить ученикам влиять на ход диалога своими ответами; </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удостовериться, что ученики понимают цель обсуждения;</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быть готовым к неожиданным идеям;</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lastRenderedPageBreak/>
        <w:t>постановка аутентичных вопросов, которые сформулированы с учетом того, что непосредственно им предшествовало («свобода от развития по сценарию»);</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формулировать вопросы с учетом предшествующих ответов учеников;</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организовать обсуждение, учитывая не только фактические знания детей, но и их мысли;</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регулировать ход обсуждения в соответствии с ответами учеников;</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побуждать учащихся давать хорошо продуманные ответы;</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подчеркивать значимость ответов учеников;</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проводить взаимосвязь с предыдущими знаниями;</w:t>
      </w:r>
    </w:p>
    <w:p w:rsidR="00390F41" w:rsidRPr="00AC3C45"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направлять ответы детей в более плодотворное русло;</w:t>
      </w:r>
    </w:p>
    <w:p w:rsidR="00390F41" w:rsidRPr="00A92630" w:rsidRDefault="00390F41" w:rsidP="00390F41">
      <w:pPr>
        <w:numPr>
          <w:ilvl w:val="0"/>
          <w:numId w:val="1"/>
        </w:numPr>
        <w:spacing w:after="0" w:line="240" w:lineRule="auto"/>
        <w:jc w:val="both"/>
        <w:textAlignment w:val="baseline"/>
        <w:rPr>
          <w:rFonts w:ascii="Times New Roman" w:eastAsia="Times New Roman" w:hAnsi="Times New Roman" w:cs="Times New Roman"/>
          <w:sz w:val="28"/>
          <w:szCs w:val="28"/>
          <w:vertAlign w:val="subscript"/>
          <w:lang w:eastAsia="en-GB"/>
        </w:rPr>
      </w:pPr>
      <w:r w:rsidRPr="00AC3C45">
        <w:rPr>
          <w:rFonts w:ascii="Times New Roman" w:eastAsia="Times New Roman" w:hAnsi="Times New Roman" w:cs="Times New Roman"/>
          <w:noProof/>
          <w:sz w:val="28"/>
          <w:szCs w:val="28"/>
        </w:rPr>
        <w:t>выказывать доверие и напоминать о полезных вкладах в работу.</w:t>
      </w:r>
    </w:p>
    <w:p w:rsidR="00A92630" w:rsidRDefault="00A92630" w:rsidP="00A92630">
      <w:pPr>
        <w:spacing w:after="0" w:line="240" w:lineRule="auto"/>
        <w:jc w:val="both"/>
        <w:textAlignment w:val="baseline"/>
        <w:rPr>
          <w:rFonts w:ascii="Times New Roman" w:eastAsia="Times New Roman" w:hAnsi="Times New Roman" w:cs="Times New Roman"/>
          <w:noProof/>
          <w:sz w:val="28"/>
          <w:szCs w:val="28"/>
        </w:rPr>
      </w:pPr>
    </w:p>
    <w:p w:rsidR="00A92630" w:rsidRDefault="00A92630" w:rsidP="00A92630">
      <w:pPr>
        <w:spacing w:after="0" w:line="240" w:lineRule="auto"/>
        <w:jc w:val="both"/>
        <w:textAlignment w:val="baseline"/>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Постановка вопрсов тесно связана с развитием различных уровней мышления:</w:t>
      </w:r>
    </w:p>
    <w:p w:rsidR="00824AB3" w:rsidRDefault="00824AB3" w:rsidP="00824AB3">
      <w:pPr>
        <w:spacing w:after="0" w:line="240" w:lineRule="auto"/>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lang w:val="en-US"/>
        </w:rPr>
        <w:t>[</w:t>
      </w:r>
      <w:r>
        <w:rPr>
          <w:rFonts w:ascii="Times New Roman" w:eastAsia="Times New Roman" w:hAnsi="Times New Roman" w:cs="Times New Roman"/>
          <w:noProof/>
          <w:sz w:val="28"/>
          <w:szCs w:val="28"/>
        </w:rPr>
        <w:t>Таблица 2</w:t>
      </w:r>
      <w:r>
        <w:rPr>
          <w:rFonts w:ascii="Times New Roman" w:eastAsia="Times New Roman" w:hAnsi="Times New Roman" w:cs="Times New Roman"/>
          <w:noProof/>
          <w:sz w:val="28"/>
          <w:szCs w:val="28"/>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590"/>
      </w:tblGrid>
      <w:tr w:rsidR="00A92630" w:rsidTr="001778C7">
        <w:tc>
          <w:tcPr>
            <w:tcW w:w="3652"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jc w:val="center"/>
              <w:rPr>
                <w:rFonts w:ascii="Times New Roman" w:hAnsi="Times New Roman" w:cs="Times New Roman"/>
                <w:b/>
                <w:bCs/>
                <w:sz w:val="28"/>
                <w:szCs w:val="28"/>
                <w:lang w:val="en-GB"/>
              </w:rPr>
            </w:pPr>
            <w:r>
              <w:rPr>
                <w:rFonts w:ascii="Times New Roman" w:hAnsi="Times New Roman"/>
                <w:b/>
                <w:bCs/>
                <w:sz w:val="28"/>
                <w:szCs w:val="28"/>
              </w:rPr>
              <w:t xml:space="preserve">Уровень мышления </w:t>
            </w: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jc w:val="center"/>
              <w:rPr>
                <w:rFonts w:ascii="Times New Roman" w:hAnsi="Times New Roman" w:cs="Times New Roman"/>
                <w:b/>
                <w:bCs/>
                <w:sz w:val="28"/>
                <w:szCs w:val="28"/>
                <w:lang w:val="en-GB"/>
              </w:rPr>
            </w:pPr>
            <w:r>
              <w:rPr>
                <w:rFonts w:ascii="Times New Roman" w:hAnsi="Times New Roman"/>
                <w:b/>
                <w:bCs/>
                <w:sz w:val="28"/>
                <w:szCs w:val="28"/>
              </w:rPr>
              <w:t xml:space="preserve">Примеры вопросов </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Знания и понимание</w:t>
            </w: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Что? Кто? Когда?</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Какой пример для Х?</w:t>
            </w:r>
          </w:p>
        </w:tc>
      </w:tr>
      <w:tr w:rsidR="00A92630" w:rsidTr="001778C7">
        <w:trPr>
          <w:trHeight w:val="354"/>
        </w:trPr>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Что имеется в виду  …..?</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Как по-другому объяснить</w:t>
            </w:r>
            <w:proofErr w:type="gramStart"/>
            <w:r>
              <w:rPr>
                <w:rFonts w:ascii="Times New Roman" w:hAnsi="Times New Roman"/>
                <w:sz w:val="28"/>
                <w:szCs w:val="28"/>
              </w:rPr>
              <w:t>..?</w:t>
            </w:r>
            <w:proofErr w:type="gramEnd"/>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 xml:space="preserve">Является ли это примером </w:t>
            </w:r>
            <w:proofErr w:type="gramStart"/>
            <w:r>
              <w:rPr>
                <w:rFonts w:ascii="Times New Roman" w:hAnsi="Times New Roman"/>
                <w:sz w:val="28"/>
                <w:szCs w:val="28"/>
              </w:rPr>
              <w:t>для</w:t>
            </w:r>
            <w:proofErr w:type="gramEnd"/>
            <w:r>
              <w:rPr>
                <w:rFonts w:ascii="Times New Roman" w:hAnsi="Times New Roman"/>
                <w:sz w:val="28"/>
                <w:szCs w:val="28"/>
              </w:rPr>
              <w:t xml:space="preserve"> …?</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Могу ли я описать х своими словами?</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Применение</w:t>
            </w: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Как это применяется?</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К чему это относится?</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В каких ситуациях …?</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Анализ</w:t>
            </w: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Почему? Как?</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Какова причина для ...</w:t>
            </w:r>
            <w:proofErr w:type="gramStart"/>
            <w:r>
              <w:rPr>
                <w:rFonts w:ascii="Times New Roman" w:hAnsi="Times New Roman"/>
                <w:sz w:val="28"/>
                <w:szCs w:val="28"/>
              </w:rPr>
              <w:t xml:space="preserve"> ?</w:t>
            </w:r>
            <w:proofErr w:type="gramEnd"/>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Какие</w:t>
            </w:r>
            <w:r>
              <w:rPr>
                <w:rFonts w:ascii="Times New Roman" w:hAnsi="Times New Roman"/>
                <w:sz w:val="28"/>
                <w:szCs w:val="28"/>
                <w:lang w:val="en-US"/>
              </w:rPr>
              <w:t xml:space="preserve"> </w:t>
            </w:r>
            <w:r>
              <w:rPr>
                <w:rFonts w:ascii="Times New Roman" w:hAnsi="Times New Roman"/>
                <w:sz w:val="28"/>
                <w:szCs w:val="28"/>
              </w:rPr>
              <w:t>факты</w:t>
            </w:r>
            <w:r>
              <w:rPr>
                <w:rFonts w:ascii="Times New Roman" w:hAnsi="Times New Roman"/>
                <w:sz w:val="28"/>
                <w:szCs w:val="28"/>
                <w:lang w:val="en-US"/>
              </w:rPr>
              <w:t xml:space="preserve"> </w:t>
            </w:r>
            <w:r>
              <w:rPr>
                <w:rFonts w:ascii="Times New Roman" w:hAnsi="Times New Roman"/>
                <w:sz w:val="28"/>
                <w:szCs w:val="28"/>
              </w:rPr>
              <w:t>подтверждают вывод?</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Каковы причины…?</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lang w:val="en-GB"/>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Насколько они подходят друг другу?</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 xml:space="preserve">Синтез </w:t>
            </w: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Если встретится x, тогда что дальше</w:t>
            </w:r>
            <w:proofErr w:type="gramStart"/>
            <w:r>
              <w:rPr>
                <w:rFonts w:ascii="Times New Roman" w:hAnsi="Times New Roman"/>
                <w:sz w:val="28"/>
                <w:szCs w:val="28"/>
              </w:rPr>
              <w:t xml:space="preserve"> ?</w:t>
            </w:r>
            <w:proofErr w:type="gramEnd"/>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О каких событиях (о чем) предсказывает теория?</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Каковы мои собственные выводы на базе доступной информации?</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Как x связан с y?</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lang w:val="en-GB"/>
              </w:rPr>
            </w:pPr>
            <w:r>
              <w:rPr>
                <w:rFonts w:ascii="Times New Roman" w:hAnsi="Times New Roman"/>
                <w:sz w:val="28"/>
                <w:szCs w:val="28"/>
              </w:rPr>
              <w:t>Оценивание</w:t>
            </w: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Это хорошо или нехорошо и почему?</w:t>
            </w:r>
          </w:p>
        </w:tc>
      </w:tr>
      <w:tr w:rsidR="00A92630" w:rsidTr="001778C7">
        <w:tc>
          <w:tcPr>
            <w:tcW w:w="3652" w:type="dxa"/>
            <w:tcBorders>
              <w:top w:val="single" w:sz="4" w:space="0" w:color="auto"/>
              <w:left w:val="single" w:sz="4" w:space="0" w:color="auto"/>
              <w:bottom w:val="single" w:sz="4" w:space="0" w:color="auto"/>
              <w:right w:val="single" w:sz="4" w:space="0" w:color="auto"/>
            </w:tcBorders>
            <w:vAlign w:val="center"/>
          </w:tcPr>
          <w:p w:rsidR="00A92630" w:rsidRDefault="00A92630" w:rsidP="001778C7">
            <w:pPr>
              <w:spacing w:after="0" w:line="240" w:lineRule="auto"/>
              <w:rPr>
                <w:rFonts w:ascii="Times New Roman" w:hAnsi="Times New Roman" w:cs="Times New Roman"/>
                <w:sz w:val="28"/>
                <w:szCs w:val="28"/>
              </w:rPr>
            </w:pPr>
          </w:p>
        </w:tc>
        <w:tc>
          <w:tcPr>
            <w:tcW w:w="5590" w:type="dxa"/>
            <w:tcBorders>
              <w:top w:val="single" w:sz="4" w:space="0" w:color="auto"/>
              <w:left w:val="single" w:sz="4" w:space="0" w:color="auto"/>
              <w:bottom w:val="single" w:sz="4" w:space="0" w:color="auto"/>
              <w:right w:val="single" w:sz="4" w:space="0" w:color="auto"/>
            </w:tcBorders>
            <w:vAlign w:val="center"/>
            <w:hideMark/>
          </w:tcPr>
          <w:p w:rsidR="00A92630" w:rsidRDefault="00A92630" w:rsidP="001778C7">
            <w:pPr>
              <w:spacing w:after="0" w:line="240" w:lineRule="auto"/>
              <w:rPr>
                <w:rFonts w:ascii="Times New Roman" w:hAnsi="Times New Roman" w:cs="Times New Roman"/>
                <w:sz w:val="28"/>
                <w:szCs w:val="28"/>
              </w:rPr>
            </w:pPr>
            <w:r>
              <w:rPr>
                <w:rFonts w:ascii="Times New Roman" w:hAnsi="Times New Roman"/>
                <w:sz w:val="28"/>
                <w:szCs w:val="28"/>
              </w:rPr>
              <w:t>Это целесообразно или нет и почему?</w:t>
            </w:r>
          </w:p>
        </w:tc>
      </w:tr>
    </w:tbl>
    <w:p w:rsidR="00390F41" w:rsidRPr="00AC3C45" w:rsidRDefault="00390F41" w:rsidP="00390F41">
      <w:pPr>
        <w:spacing w:after="0" w:line="240" w:lineRule="auto"/>
        <w:jc w:val="both"/>
        <w:rPr>
          <w:rFonts w:ascii="Times New Roman" w:eastAsia="Times New Roman" w:hAnsi="Times New Roman" w:cs="Times New Roman"/>
          <w:noProof/>
          <w:sz w:val="28"/>
          <w:szCs w:val="28"/>
          <w:lang w:eastAsia="en-GB"/>
        </w:rPr>
      </w:pPr>
    </w:p>
    <w:p w:rsidR="00390F41" w:rsidRPr="00AC3C45" w:rsidRDefault="00390F41" w:rsidP="00390F41">
      <w:pPr>
        <w:keepNext/>
        <w:spacing w:after="0" w:line="240" w:lineRule="auto"/>
        <w:outlineLvl w:val="2"/>
        <w:rPr>
          <w:rFonts w:ascii="Times New Roman" w:eastAsia="Times New Roman" w:hAnsi="Times New Roman" w:cs="Times New Roman"/>
          <w:b/>
          <w:bCs/>
          <w:noProof/>
          <w:sz w:val="28"/>
          <w:szCs w:val="28"/>
        </w:rPr>
      </w:pPr>
      <w:r w:rsidRPr="00AC3C45">
        <w:rPr>
          <w:rFonts w:ascii="Times New Roman" w:eastAsia="Times New Roman" w:hAnsi="Times New Roman" w:cs="Times New Roman"/>
          <w:b/>
          <w:bCs/>
          <w:noProof/>
          <w:sz w:val="28"/>
          <w:szCs w:val="28"/>
        </w:rPr>
        <w:t xml:space="preserve">Некоторые стратегии для использования диалогической постановки вопросов </w:t>
      </w:r>
    </w:p>
    <w:p w:rsidR="00390F41" w:rsidRPr="00AC3C45" w:rsidRDefault="00390F41" w:rsidP="00390F41">
      <w:pPr>
        <w:pBdr>
          <w:top w:val="single" w:sz="4" w:space="1" w:color="auto"/>
          <w:left w:val="single" w:sz="4" w:space="4" w:color="auto"/>
          <w:bottom w:val="single" w:sz="4" w:space="1" w:color="auto"/>
          <w:right w:val="single" w:sz="4" w:space="4" w:color="auto"/>
        </w:pBdr>
        <w:spacing w:after="0" w:line="240" w:lineRule="auto"/>
        <w:ind w:left="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«Горячий стул»</w:t>
      </w:r>
    </w:p>
    <w:p w:rsidR="00390F41" w:rsidRPr="00AC3C45" w:rsidRDefault="00390F41" w:rsidP="00390F41">
      <w:pPr>
        <w:pBdr>
          <w:top w:val="single" w:sz="4" w:space="1" w:color="auto"/>
          <w:left w:val="single" w:sz="4" w:space="4" w:color="auto"/>
          <w:bottom w:val="single" w:sz="4" w:space="1" w:color="auto"/>
          <w:right w:val="single" w:sz="4" w:space="4" w:color="auto"/>
        </w:pBdr>
        <w:spacing w:after="0" w:line="240" w:lineRule="auto"/>
        <w:ind w:left="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«Горячий стул» подразумевает продолжительную беседу с одним учеником. Ученик сидит на «горячем стуле» и отвечает на ряд вопросов. Это могут быть как отдельные вопросы по теме, так и вопросы, построеные с учетом предыдущих ответов ученика. Таким образом, можно задавать более </w:t>
      </w:r>
      <w:r w:rsidRPr="00AC3C45">
        <w:rPr>
          <w:rFonts w:ascii="Times New Roman" w:eastAsia="Times New Roman" w:hAnsi="Times New Roman" w:cs="Times New Roman"/>
          <w:noProof/>
          <w:sz w:val="28"/>
          <w:szCs w:val="28"/>
        </w:rPr>
        <w:lastRenderedPageBreak/>
        <w:t xml:space="preserve">углубленные вопросы. Ученики на «горячем стуле» иногда играют роль, к примеру, исторических персонажей, кого-то, кто живет в другой части света, или героя литературного произведения. Такие вопросы на «горячем стуле» дают преимущества для всех учеников, так как они обучаются при помощи наблюдения за беседой. Это особенно проявляется в случаях, когда учитель просит других учеников рассказать, что они вынесли для себя из отдельно взятой беседы между учеником на «горячем стуле» и учителем. </w:t>
      </w:r>
    </w:p>
    <w:p w:rsidR="00390F41" w:rsidRPr="00AC3C45" w:rsidRDefault="00390F41" w:rsidP="00390F41">
      <w:pPr>
        <w:spacing w:after="0" w:line="240" w:lineRule="auto"/>
        <w:rPr>
          <w:rFonts w:ascii="Times New Roman" w:eastAsia="Times New Roman" w:hAnsi="Times New Roman" w:cs="Times New Roman"/>
          <w:noProof/>
          <w:sz w:val="28"/>
          <w:szCs w:val="28"/>
        </w:rPr>
      </w:pPr>
    </w:p>
    <w:p w:rsidR="00390F41" w:rsidRPr="00AC3C45" w:rsidRDefault="00390F41" w:rsidP="00390F41">
      <w:pPr>
        <w:pBdr>
          <w:top w:val="single" w:sz="4" w:space="1" w:color="auto"/>
          <w:left w:val="single" w:sz="4" w:space="4" w:color="auto"/>
          <w:bottom w:val="single" w:sz="4" w:space="1" w:color="auto"/>
          <w:right w:val="single" w:sz="4" w:space="4" w:color="auto"/>
        </w:pBdr>
        <w:spacing w:after="0" w:line="240" w:lineRule="auto"/>
        <w:ind w:left="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Ожидание: Спроси и подожди </w:t>
      </w:r>
    </w:p>
    <w:p w:rsidR="00390F41" w:rsidRPr="00AC3C45" w:rsidRDefault="00390F41" w:rsidP="00390F41">
      <w:pPr>
        <w:pBdr>
          <w:top w:val="single" w:sz="4" w:space="1" w:color="auto"/>
          <w:left w:val="single" w:sz="4" w:space="4" w:color="auto"/>
          <w:bottom w:val="single" w:sz="4" w:space="1" w:color="auto"/>
          <w:right w:val="single" w:sz="4" w:space="4" w:color="auto"/>
        </w:pBdr>
        <w:spacing w:after="0" w:line="240" w:lineRule="auto"/>
        <w:ind w:left="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Общеизвестно, что учителя не дают ученикам много времени для ответа на вопрос, и если они не получают ответа быстро, то «помогают» ученику подсказками или облегчением вопроса каким-либо образом, либо задают этот же вопрос другому ученику. Оказалось, что непродолжительное ожидание (примерно 3 секунды)  улучшает качество ответа. Если учитель даст ученику достаточно времени для ответа, это наверняка облегчит создание конструктивного диалога, поскольку ученику будет дано время на обдумывание и улучшение качества ответа.</w:t>
      </w:r>
    </w:p>
    <w:p w:rsidR="00390F41" w:rsidRPr="00AC3C45" w:rsidRDefault="00390F41" w:rsidP="00390F41">
      <w:pPr>
        <w:pBdr>
          <w:top w:val="single" w:sz="4" w:space="1" w:color="auto"/>
          <w:left w:val="single" w:sz="4" w:space="4" w:color="auto"/>
          <w:bottom w:val="single" w:sz="4" w:space="1" w:color="auto"/>
          <w:right w:val="single" w:sz="4" w:space="4" w:color="auto"/>
        </w:pBdr>
        <w:spacing w:after="0" w:line="240" w:lineRule="auto"/>
        <w:ind w:left="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Ожидание: Подожди и ответь</w:t>
      </w:r>
    </w:p>
    <w:p w:rsidR="00390F41" w:rsidRPr="00AC3C45" w:rsidRDefault="00390F41" w:rsidP="00390F41">
      <w:pPr>
        <w:pBdr>
          <w:top w:val="single" w:sz="4" w:space="1" w:color="auto"/>
          <w:left w:val="single" w:sz="4" w:space="4" w:color="auto"/>
          <w:bottom w:val="single" w:sz="4" w:space="1" w:color="auto"/>
          <w:right w:val="single" w:sz="4" w:space="4" w:color="auto"/>
        </w:pBdr>
        <w:spacing w:after="0" w:line="240" w:lineRule="auto"/>
        <w:ind w:left="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Предоставление ученикам большего количества времени для ответа дает им больше времени для размышления и улучшает качество ответов. Однако, количество времени между моментом, когда ученик дает ответ, и моментом, когда учитель оценивает ответ,  является более значимым. Конечно, в случае, когда вопрос задается только для того, чтобы ученик что-то вспомнил, предоставление большего времени на размышление и развернутый ответ вряд ли необходимо. </w:t>
      </w:r>
      <w:proofErr w:type="gramStart"/>
      <w:r w:rsidRPr="00AC3C45">
        <w:rPr>
          <w:rFonts w:ascii="Times New Roman" w:eastAsia="Times New Roman" w:hAnsi="Times New Roman" w:cs="Times New Roman"/>
          <w:noProof/>
          <w:sz w:val="28"/>
          <w:szCs w:val="28"/>
        </w:rPr>
        <w:t xml:space="preserve">Но если вопрос требует размышлений, увеличение времени между ответом ученика и оценкой учителя, возрастает от одной секунды (среднее «время ожидания») до трех секунд, что приводит к значительному повышению уровня обучения; несмотря на это, увеличение периода более чем 3 секунды не дает особенного результата и может привести к тому, что скорость урока замедлится. </w:t>
      </w:r>
      <w:proofErr w:type="gramEnd"/>
    </w:p>
    <w:p w:rsidR="00390F41" w:rsidRPr="00AC3C45" w:rsidRDefault="00390F41" w:rsidP="00390F41">
      <w:pPr>
        <w:pBdr>
          <w:top w:val="single" w:sz="4" w:space="1" w:color="auto"/>
          <w:left w:val="single" w:sz="4" w:space="4" w:color="auto"/>
          <w:bottom w:val="single" w:sz="4" w:space="1" w:color="auto"/>
          <w:right w:val="single" w:sz="4" w:space="4" w:color="auto"/>
        </w:pBdr>
        <w:spacing w:after="0" w:line="240" w:lineRule="auto"/>
        <w:ind w:left="720"/>
        <w:jc w:val="both"/>
        <w:rPr>
          <w:rFonts w:ascii="Times New Roman" w:eastAsia="Times New Roman" w:hAnsi="Times New Roman" w:cs="Times New Roman"/>
          <w:noProof/>
          <w:sz w:val="28"/>
          <w:szCs w:val="28"/>
        </w:rPr>
      </w:pPr>
    </w:p>
    <w:p w:rsidR="007B7EC2" w:rsidRDefault="007B7EC2" w:rsidP="00390F41">
      <w:pPr>
        <w:keepNext/>
        <w:spacing w:after="0" w:line="240" w:lineRule="auto"/>
        <w:jc w:val="center"/>
        <w:outlineLvl w:val="1"/>
        <w:rPr>
          <w:rFonts w:ascii="Times New Roman" w:eastAsia="Times New Roman" w:hAnsi="Times New Roman" w:cs="Times New Roman"/>
          <w:b/>
          <w:bCs/>
          <w:i/>
          <w:iCs/>
          <w:noProof/>
          <w:sz w:val="28"/>
          <w:szCs w:val="28"/>
          <w:lang w:eastAsia="en-GB"/>
        </w:rPr>
      </w:pPr>
    </w:p>
    <w:p w:rsidR="00390F41" w:rsidRPr="00AC3C45" w:rsidRDefault="00390F41" w:rsidP="00390F41">
      <w:pPr>
        <w:keepNext/>
        <w:spacing w:after="0" w:line="240" w:lineRule="auto"/>
        <w:jc w:val="center"/>
        <w:outlineLvl w:val="1"/>
        <w:rPr>
          <w:rFonts w:ascii="Times New Roman" w:eastAsia="Times New Roman" w:hAnsi="Times New Roman" w:cs="Times New Roman"/>
          <w:b/>
          <w:bCs/>
          <w:i/>
          <w:iCs/>
          <w:noProof/>
          <w:sz w:val="28"/>
          <w:szCs w:val="28"/>
          <w:lang w:eastAsia="en-GB"/>
        </w:rPr>
      </w:pPr>
      <w:r w:rsidRPr="00AC3C45">
        <w:rPr>
          <w:rFonts w:ascii="Times New Roman" w:eastAsia="Times New Roman" w:hAnsi="Times New Roman" w:cs="Times New Roman"/>
          <w:b/>
          <w:bCs/>
          <w:i/>
          <w:iCs/>
          <w:noProof/>
          <w:sz w:val="28"/>
          <w:szCs w:val="28"/>
          <w:lang w:eastAsia="en-GB"/>
        </w:rPr>
        <w:t>Использование «партнеров по обсуждению»  как стратегии для создания диалога.</w:t>
      </w:r>
    </w:p>
    <w:p w:rsidR="00390F41" w:rsidRPr="00AC3C45" w:rsidRDefault="00390F41" w:rsidP="00390F41">
      <w:pPr>
        <w:spacing w:after="0" w:line="240" w:lineRule="auto"/>
        <w:ind w:firstLine="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Одной из стратегий, широко применяемой в школах разных стран, является стратегия, называемая «партнер по обсуждению», при этом ученики делятся по парам (иногда в группы по три ученика) и образуют постоянную группу, и, когда учитель говорит: «Обсудите это со своим партнером по обсуждению», ученик знает, с кем он должен работать. </w:t>
      </w:r>
    </w:p>
    <w:p w:rsidR="00390F41" w:rsidRPr="00AC3C45" w:rsidRDefault="00390F41" w:rsidP="00390F41">
      <w:pPr>
        <w:spacing w:after="0" w:line="240" w:lineRule="auto"/>
        <w:ind w:firstLine="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В том случае, если ученик не знает, как работать по такой методике (или если они не рассматривают разговор в паре как работу!), необходимо вновь обсудить цель таких обсуждений с ними на начальном этапе работы и регулярно напоминать им о цели методики «партнеров по обсуждению». Методика «партнеров по обсуждению» предоставляет возможность обсуждать определенные проблемы или вопросы; делиться идеями и обосновывать их друг для друга; выявлять, имеют ли </w:t>
      </w:r>
      <w:r w:rsidRPr="00AC3C45">
        <w:rPr>
          <w:rFonts w:ascii="Times New Roman" w:eastAsia="Times New Roman" w:hAnsi="Times New Roman" w:cs="Times New Roman"/>
          <w:noProof/>
          <w:sz w:val="28"/>
          <w:szCs w:val="28"/>
        </w:rPr>
        <w:lastRenderedPageBreak/>
        <w:t xml:space="preserve">партнеры сходные идеи или кардинально отличающиеся друг от друга; а также согласовывать то, что будет сказано классу об их идеях. </w:t>
      </w:r>
    </w:p>
    <w:p w:rsidR="00390F41" w:rsidRPr="00AC3C45" w:rsidRDefault="00390F41" w:rsidP="00390F41">
      <w:pPr>
        <w:spacing w:after="0" w:line="240" w:lineRule="auto"/>
        <w:ind w:firstLine="720"/>
        <w:contextualSpacing/>
        <w:jc w:val="both"/>
        <w:textAlignment w:val="baseline"/>
        <w:rPr>
          <w:rFonts w:ascii="Times New Roman" w:eastAsia="Times New Roman" w:hAnsi="Times New Roman" w:cs="Times New Roman"/>
          <w:sz w:val="28"/>
          <w:szCs w:val="28"/>
          <w:lang w:eastAsia="en-GB"/>
        </w:rPr>
      </w:pPr>
      <w:r w:rsidRPr="00AC3C45">
        <w:rPr>
          <w:rFonts w:ascii="Times New Roman" w:eastAsia="Times New Roman" w:hAnsi="Times New Roman" w:cs="Times New Roman"/>
          <w:sz w:val="28"/>
          <w:szCs w:val="28"/>
          <w:lang w:eastAsia="en-GB"/>
        </w:rPr>
        <w:t xml:space="preserve">В начальной школе в методике «партнер по обсуждению» обычно речь идет о группах из двух учеников, которым дается небольшой период (до двух минут) для обсуждения со своим соседом вопроса учителя, например: «Как ты хочешь начать историю?» или для обсуждения того, что они знают по определенной теме. Например, «У вас есть две минуты, чтобы обсудить, что вы знаете о лягушках». Затем учитель может сравнить отзывы учащихся и использовать эти результаты для разработки последующих обсуждений со всем классом, имея информацию о том, что дети знают, таким образом, облегчая для них обучение. Такой метод помогает детям формулировать и организовывать свои идеи, прежде чем они будут беседовать в больших группах. </w:t>
      </w:r>
    </w:p>
    <w:p w:rsidR="00390F41" w:rsidRPr="00AC3C45" w:rsidRDefault="00390F41" w:rsidP="00390F41">
      <w:pPr>
        <w:spacing w:after="0" w:line="240" w:lineRule="auto"/>
        <w:jc w:val="both"/>
        <w:rPr>
          <w:rFonts w:ascii="Times New Roman" w:eastAsia="Times New Roman" w:hAnsi="Times New Roman" w:cs="Times New Roman"/>
          <w:b/>
          <w:sz w:val="28"/>
          <w:szCs w:val="28"/>
          <w:lang w:eastAsia="en-GB"/>
        </w:rPr>
      </w:pPr>
    </w:p>
    <w:p w:rsidR="00390F41" w:rsidRPr="00AC3C45" w:rsidRDefault="00390F41" w:rsidP="00390F41">
      <w:pPr>
        <w:keepNext/>
        <w:spacing w:after="0" w:line="240" w:lineRule="auto"/>
        <w:jc w:val="center"/>
        <w:outlineLvl w:val="1"/>
        <w:rPr>
          <w:rFonts w:ascii="Times New Roman" w:eastAsia="Times New Roman" w:hAnsi="Times New Roman" w:cs="Times New Roman"/>
          <w:b/>
          <w:bCs/>
          <w:i/>
          <w:iCs/>
          <w:noProof/>
          <w:sz w:val="28"/>
          <w:szCs w:val="28"/>
        </w:rPr>
      </w:pPr>
      <w:r w:rsidRPr="00AC3C45">
        <w:rPr>
          <w:rFonts w:ascii="Times New Roman" w:eastAsia="Times New Roman" w:hAnsi="Times New Roman" w:cs="Times New Roman"/>
          <w:b/>
          <w:bCs/>
          <w:i/>
          <w:iCs/>
          <w:noProof/>
          <w:sz w:val="28"/>
          <w:szCs w:val="28"/>
        </w:rPr>
        <w:t>Использование работы в группе как стратегии для создания диалога.</w:t>
      </w:r>
    </w:p>
    <w:p w:rsidR="00390F41" w:rsidRPr="00AC3C45" w:rsidRDefault="00390F41" w:rsidP="00390F41">
      <w:pPr>
        <w:spacing w:after="0" w:line="240" w:lineRule="auto"/>
        <w:ind w:firstLine="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Работа в группе может быть использована для поощрения исследовательского обсуждения. Однако исследовательские обсуждения не всегда удаются взрослым, и нельзя полагать, что они станут для детей естественными. Простое разделение учеников на группы для совместной работы необязательно поможет им развить речевые навыки. Если ученики не знают, что подразумевается под «обсуждением», и не обладают навыками для содействия друг другу в разговоре и слушании, они не могут получить от обсуждения или заданий значительных успехов. Тем не менее, группа учеников, которые понимают важность обсуждения, имеет реальные преимущества. Учеников необходимо обучить тому, как разговаривать друг с другом; они должны понимать и делиться целями для того, чтобы развивать беседу. </w:t>
      </w:r>
    </w:p>
    <w:p w:rsidR="00390F41" w:rsidRPr="00AC3C45" w:rsidRDefault="00390F41" w:rsidP="00390F41">
      <w:pPr>
        <w:spacing w:after="0" w:line="240" w:lineRule="auto"/>
        <w:jc w:val="center"/>
        <w:rPr>
          <w:rFonts w:ascii="Times New Roman" w:eastAsia="Times New Roman" w:hAnsi="Times New Roman" w:cs="Times New Roman"/>
          <w:b/>
          <w:noProof/>
          <w:sz w:val="28"/>
          <w:szCs w:val="28"/>
        </w:rPr>
      </w:pPr>
    </w:p>
    <w:p w:rsidR="00390F41" w:rsidRPr="00A40F5E" w:rsidRDefault="00390F41" w:rsidP="00390F41">
      <w:pPr>
        <w:spacing w:after="0" w:line="240" w:lineRule="auto"/>
        <w:jc w:val="center"/>
        <w:rPr>
          <w:rFonts w:ascii="Times New Roman" w:eastAsia="Times New Roman" w:hAnsi="Times New Roman" w:cs="Times New Roman"/>
          <w:b/>
          <w:i/>
          <w:noProof/>
          <w:sz w:val="28"/>
          <w:szCs w:val="28"/>
        </w:rPr>
      </w:pPr>
      <w:r w:rsidRPr="00A40F5E">
        <w:rPr>
          <w:rFonts w:ascii="Times New Roman" w:eastAsia="Times New Roman" w:hAnsi="Times New Roman" w:cs="Times New Roman"/>
          <w:b/>
          <w:i/>
          <w:noProof/>
          <w:sz w:val="28"/>
          <w:szCs w:val="28"/>
        </w:rPr>
        <w:t>Организация работы в группах в классе.</w:t>
      </w:r>
    </w:p>
    <w:p w:rsidR="00390F41" w:rsidRPr="00AC3C45" w:rsidRDefault="00390F41" w:rsidP="00390F41">
      <w:pPr>
        <w:spacing w:after="0" w:line="240" w:lineRule="auto"/>
        <w:ind w:firstLine="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Для того, чтобы возникло успешное взаимодействие в классе, необходимо создать атмосферу сотрудничества, в которой ученики будут чувствовать себя частью учебного сообщества, в котором проблемы разрешаются и понимание развивается через коллективные когнитивные действия. Этот раздел модуля поможет Вам найти методы успешного введения в классах групповой работы. Учителя будут рассматривать цели и организацию разных групп, при этом необходимо помнить о разных фазах и использованием соответствующего языка во время взаимодействия в группе, а также иметь возможность оценивать взаимодействие в группе и отслеживать развитие этого взаимодействия. При организации групповой работы в классе важно иметь ясные цели преподавания и признавать виды обсуждений, которые могут выявляться при определенных заданиях. </w:t>
      </w:r>
    </w:p>
    <w:p w:rsidR="00390F41" w:rsidRPr="00AC3C45" w:rsidRDefault="00390F41" w:rsidP="00390F41">
      <w:pPr>
        <w:spacing w:after="0" w:line="240" w:lineRule="auto"/>
        <w:ind w:firstLine="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Работа в группе предусматривает как социальные, так и познавательные требования к ученикам, при различных видах заданий будут выявляться разные виды ответов. Поэтому важно быть уверенным в том, что деление на группы соответствует цели данных заданий. </w:t>
      </w:r>
      <w:r w:rsidRPr="00AC3C45">
        <w:rPr>
          <w:rFonts w:ascii="Times New Roman" w:eastAsia="Times New Roman" w:hAnsi="Times New Roman" w:cs="Times New Roman"/>
          <w:i/>
          <w:noProof/>
          <w:sz w:val="28"/>
          <w:szCs w:val="28"/>
        </w:rPr>
        <w:t>Ресурсная группа</w:t>
      </w:r>
      <w:r w:rsidRPr="00AC3C45">
        <w:rPr>
          <w:rFonts w:ascii="Times New Roman" w:eastAsia="Times New Roman" w:hAnsi="Times New Roman" w:cs="Times New Roman"/>
          <w:noProof/>
          <w:sz w:val="28"/>
          <w:szCs w:val="28"/>
        </w:rPr>
        <w:t xml:space="preserve"> состоит из учеников, сидящих вместе для совместного использования ресурсов, но работающих для достижения индивидуальных целей. </w:t>
      </w:r>
      <w:r w:rsidRPr="00AC3C45">
        <w:rPr>
          <w:rFonts w:ascii="Times New Roman" w:eastAsia="Times New Roman" w:hAnsi="Times New Roman" w:cs="Times New Roman"/>
          <w:i/>
          <w:noProof/>
          <w:sz w:val="28"/>
          <w:szCs w:val="28"/>
        </w:rPr>
        <w:t>Группа сотрудничества</w:t>
      </w:r>
      <w:r w:rsidRPr="00AC3C45">
        <w:rPr>
          <w:rFonts w:ascii="Times New Roman" w:eastAsia="Times New Roman" w:hAnsi="Times New Roman" w:cs="Times New Roman"/>
          <w:noProof/>
          <w:sz w:val="28"/>
          <w:szCs w:val="28"/>
        </w:rPr>
        <w:t xml:space="preserve"> состоит из учеников, работающих с отдельными, но связанными друг с другом заданиями, чтобы достичь единой цели. </w:t>
      </w:r>
      <w:r w:rsidRPr="00AC3C45">
        <w:rPr>
          <w:rFonts w:ascii="Times New Roman" w:eastAsia="Times New Roman" w:hAnsi="Times New Roman" w:cs="Times New Roman"/>
          <w:i/>
          <w:noProof/>
          <w:sz w:val="28"/>
          <w:szCs w:val="28"/>
        </w:rPr>
        <w:t xml:space="preserve">Коллаборативная группа </w:t>
      </w:r>
      <w:r w:rsidRPr="00AC3C45">
        <w:rPr>
          <w:rFonts w:ascii="Times New Roman" w:eastAsia="Times New Roman" w:hAnsi="Times New Roman" w:cs="Times New Roman"/>
          <w:noProof/>
          <w:sz w:val="28"/>
          <w:szCs w:val="28"/>
        </w:rPr>
        <w:t>состоит</w:t>
      </w:r>
      <w:r w:rsidRPr="00AC3C45">
        <w:rPr>
          <w:rFonts w:ascii="Times New Roman" w:eastAsia="Times New Roman" w:hAnsi="Times New Roman" w:cs="Times New Roman"/>
          <w:i/>
          <w:noProof/>
          <w:sz w:val="28"/>
          <w:szCs w:val="28"/>
        </w:rPr>
        <w:t xml:space="preserve"> </w:t>
      </w:r>
      <w:r w:rsidRPr="00AC3C45">
        <w:rPr>
          <w:rFonts w:ascii="Times New Roman" w:eastAsia="Times New Roman" w:hAnsi="Times New Roman" w:cs="Times New Roman"/>
          <w:noProof/>
          <w:sz w:val="28"/>
          <w:szCs w:val="28"/>
        </w:rPr>
        <w:t xml:space="preserve">из учеников, работающих над общим заданием для достижения общей цели. При планировании работы в малой группе </w:t>
      </w:r>
      <w:r w:rsidRPr="00AC3C45">
        <w:rPr>
          <w:rFonts w:ascii="Times New Roman" w:eastAsia="Times New Roman" w:hAnsi="Times New Roman" w:cs="Times New Roman"/>
          <w:noProof/>
          <w:sz w:val="28"/>
          <w:szCs w:val="28"/>
        </w:rPr>
        <w:lastRenderedPageBreak/>
        <w:t xml:space="preserve">необходимо учитывать виды заданий, предоставляемых ученикам, так как это повлияет на процесс и ожидаемый результат. </w:t>
      </w:r>
    </w:p>
    <w:p w:rsidR="00390F41" w:rsidRPr="00AC3C45" w:rsidRDefault="00390F41" w:rsidP="00390F41">
      <w:pPr>
        <w:spacing w:after="0" w:line="240" w:lineRule="auto"/>
        <w:jc w:val="both"/>
        <w:rPr>
          <w:rFonts w:ascii="Times New Roman" w:eastAsia="Times New Roman" w:hAnsi="Times New Roman" w:cs="Times New Roman"/>
          <w:noProof/>
          <w:sz w:val="28"/>
          <w:szCs w:val="28"/>
          <w:lang w:val="en-US"/>
        </w:rPr>
      </w:pPr>
      <w:r w:rsidRPr="00AC3C45">
        <w:rPr>
          <w:rFonts w:ascii="Times New Roman" w:eastAsia="Times New Roman" w:hAnsi="Times New Roman" w:cs="Times New Roman"/>
          <w:noProof/>
          <w:sz w:val="28"/>
          <w:szCs w:val="28"/>
        </w:rPr>
        <w:t>Виды заданий включают:</w:t>
      </w:r>
    </w:p>
    <w:p w:rsidR="00390F41" w:rsidRPr="00AC3C45" w:rsidRDefault="00390F41" w:rsidP="00390F41">
      <w:pPr>
        <w:spacing w:after="0" w:line="240" w:lineRule="auto"/>
        <w:jc w:val="both"/>
        <w:rPr>
          <w:rFonts w:ascii="Times New Roman" w:eastAsia="Times New Roman" w:hAnsi="Times New Roman" w:cs="Times New Roman"/>
          <w:noProof/>
          <w:sz w:val="28"/>
          <w:szCs w:val="28"/>
          <w:lang w:val="en-US"/>
        </w:rPr>
      </w:pPr>
    </w:p>
    <w:p w:rsidR="00390F41" w:rsidRPr="00AC3C45" w:rsidRDefault="00390F41" w:rsidP="00390F41">
      <w:pPr>
        <w:numPr>
          <w:ilvl w:val="0"/>
          <w:numId w:val="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i/>
          <w:noProof/>
          <w:sz w:val="28"/>
          <w:szCs w:val="28"/>
        </w:rPr>
        <w:t>обсуждение</w:t>
      </w:r>
      <w:r w:rsidRPr="00AC3C45">
        <w:rPr>
          <w:rFonts w:ascii="Times New Roman" w:eastAsia="Times New Roman" w:hAnsi="Times New Roman" w:cs="Times New Roman"/>
          <w:noProof/>
          <w:sz w:val="28"/>
          <w:szCs w:val="28"/>
        </w:rPr>
        <w:t xml:space="preserve">, в котором главными являются процесс и обмен идеями. Предмет обсуждения может быть понятным или спорным, к примеру, стихотворение, повествовательный текст, статья в журнале или репортаж в газете. Результатом может являться групповое решение или согласованность развития личных навыков взаимодействия и познавательного понимания. </w:t>
      </w:r>
    </w:p>
    <w:p w:rsidR="00390F41" w:rsidRPr="00AC3C45" w:rsidRDefault="00390F41" w:rsidP="00390F41">
      <w:pPr>
        <w:numPr>
          <w:ilvl w:val="0"/>
          <w:numId w:val="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задание, направленное на решение проблемных ситуаций является заданием, в котором ряд альтернатив может быть критично оценен, к примеру, планирование ожидаемого результата или прогнозирование. Результат может потребовать группового согласия или отдельных решений, которые принимаются после обсуждения в группе. </w:t>
      </w:r>
    </w:p>
    <w:p w:rsidR="00390F41" w:rsidRPr="00AC3C45" w:rsidRDefault="00390F41" w:rsidP="00390F41">
      <w:pPr>
        <w:numPr>
          <w:ilvl w:val="0"/>
          <w:numId w:val="3"/>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i/>
          <w:noProof/>
          <w:sz w:val="28"/>
          <w:szCs w:val="28"/>
        </w:rPr>
        <w:t>практическое задание</w:t>
      </w:r>
      <w:r w:rsidRPr="00AC3C45">
        <w:rPr>
          <w:rFonts w:ascii="Times New Roman" w:eastAsia="Times New Roman" w:hAnsi="Times New Roman" w:cs="Times New Roman"/>
          <w:noProof/>
          <w:sz w:val="28"/>
          <w:szCs w:val="28"/>
        </w:rPr>
        <w:t xml:space="preserve"> (производственное) включает совместную работу учеников, ведущую к достижению общей цели, напр. подготовки группового ответа, к примеру, инсценировка текста или адаптация текста к фильму. </w:t>
      </w:r>
    </w:p>
    <w:p w:rsidR="00390F41" w:rsidRPr="00AC3C45" w:rsidRDefault="00390F41" w:rsidP="00390F41">
      <w:pPr>
        <w:spacing w:after="0" w:line="240" w:lineRule="auto"/>
        <w:rPr>
          <w:rFonts w:ascii="Times New Roman" w:eastAsia="Times New Roman" w:hAnsi="Times New Roman" w:cs="Times New Roman"/>
          <w:noProof/>
          <w:sz w:val="28"/>
          <w:szCs w:val="28"/>
        </w:rPr>
      </w:pPr>
    </w:p>
    <w:p w:rsidR="00390F41" w:rsidRPr="00AC3C45" w:rsidRDefault="00390F41" w:rsidP="00390F41">
      <w:pPr>
        <w:keepNext/>
        <w:spacing w:after="0" w:line="240" w:lineRule="auto"/>
        <w:outlineLvl w:val="2"/>
        <w:rPr>
          <w:rFonts w:ascii="Times New Roman" w:eastAsia="Times New Roman" w:hAnsi="Times New Roman" w:cs="Times New Roman"/>
          <w:b/>
          <w:bCs/>
          <w:noProof/>
          <w:sz w:val="28"/>
          <w:szCs w:val="28"/>
        </w:rPr>
      </w:pPr>
      <w:r w:rsidRPr="00AC3C45">
        <w:rPr>
          <w:rFonts w:ascii="Times New Roman" w:eastAsia="Times New Roman" w:hAnsi="Times New Roman" w:cs="Times New Roman"/>
          <w:b/>
          <w:bCs/>
          <w:noProof/>
          <w:sz w:val="28"/>
          <w:szCs w:val="28"/>
        </w:rPr>
        <w:t xml:space="preserve">Основные правила организации обсуждения </w:t>
      </w:r>
    </w:p>
    <w:p w:rsidR="00390F41" w:rsidRPr="00AC3C45" w:rsidRDefault="00390F41" w:rsidP="00390F41">
      <w:pPr>
        <w:spacing w:after="0" w:line="240" w:lineRule="auto"/>
        <w:ind w:firstLine="36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Эффективная групповая работа зависит от того, какие правила ученики приняли в качестве «основных правил обсуждения». Это позволит обсуждению протекать так, чтобы вся группа достигла успеха и развивала новые пути мышления. Некоторые из основных правил </w:t>
      </w:r>
      <w:r w:rsidRPr="00AC3C45">
        <w:rPr>
          <w:rFonts w:ascii="Times New Roman" w:eastAsia="Times New Roman" w:hAnsi="Times New Roman" w:cs="Times New Roman"/>
          <w:noProof/>
          <w:sz w:val="28"/>
          <w:szCs w:val="28"/>
          <w:lang w:val="en-US"/>
        </w:rPr>
        <w:t>исследовательско</w:t>
      </w:r>
      <w:r w:rsidRPr="00AC3C45">
        <w:rPr>
          <w:rFonts w:ascii="Times New Roman" w:eastAsia="Times New Roman" w:hAnsi="Times New Roman" w:cs="Times New Roman"/>
          <w:noProof/>
          <w:sz w:val="28"/>
          <w:szCs w:val="28"/>
        </w:rPr>
        <w:t>го</w:t>
      </w:r>
      <w:r w:rsidRPr="00AC3C45">
        <w:rPr>
          <w:rFonts w:ascii="Times New Roman" w:eastAsia="Times New Roman" w:hAnsi="Times New Roman" w:cs="Times New Roman"/>
          <w:noProof/>
          <w:sz w:val="28"/>
          <w:szCs w:val="28"/>
          <w:lang w:val="en-US"/>
        </w:rPr>
        <w:t xml:space="preserve"> обсуждени</w:t>
      </w:r>
      <w:r w:rsidRPr="00AC3C45">
        <w:rPr>
          <w:rFonts w:ascii="Times New Roman" w:eastAsia="Times New Roman" w:hAnsi="Times New Roman" w:cs="Times New Roman"/>
          <w:noProof/>
          <w:sz w:val="28"/>
          <w:szCs w:val="28"/>
        </w:rPr>
        <w:t xml:space="preserve">я следующие: </w:t>
      </w:r>
    </w:p>
    <w:p w:rsidR="00390F41" w:rsidRPr="00AC3C45" w:rsidRDefault="00390F41" w:rsidP="00390F41">
      <w:pPr>
        <w:spacing w:after="0" w:line="240" w:lineRule="auto"/>
        <w:jc w:val="both"/>
        <w:rPr>
          <w:rFonts w:ascii="Times New Roman" w:eastAsia="Times New Roman" w:hAnsi="Times New Roman" w:cs="Times New Roman"/>
          <w:noProof/>
          <w:sz w:val="28"/>
          <w:szCs w:val="28"/>
        </w:rPr>
      </w:pPr>
    </w:p>
    <w:p w:rsidR="00390F41" w:rsidRPr="00AC3C45" w:rsidRDefault="00390F41" w:rsidP="00390F41">
      <w:pPr>
        <w:numPr>
          <w:ilvl w:val="0"/>
          <w:numId w:val="2"/>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каждый участник группы должен внести вклад в обсуждение;</w:t>
      </w:r>
    </w:p>
    <w:p w:rsidR="00390F41" w:rsidRPr="00AC3C45" w:rsidRDefault="00390F41" w:rsidP="00390F41">
      <w:pPr>
        <w:numPr>
          <w:ilvl w:val="0"/>
          <w:numId w:val="2"/>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к участию каждого члена группы относятся с уважением;</w:t>
      </w:r>
    </w:p>
    <w:p w:rsidR="00390F41" w:rsidRPr="00AC3C45" w:rsidRDefault="00390F41" w:rsidP="00390F41">
      <w:pPr>
        <w:numPr>
          <w:ilvl w:val="0"/>
          <w:numId w:val="2"/>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необходимо интересоваться причинами;</w:t>
      </w:r>
    </w:p>
    <w:p w:rsidR="00390F41" w:rsidRPr="00AC3C45" w:rsidRDefault="00390F41" w:rsidP="00390F41">
      <w:pPr>
        <w:numPr>
          <w:ilvl w:val="0"/>
          <w:numId w:val="2"/>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каждый готов преодолевать препятствия;</w:t>
      </w:r>
    </w:p>
    <w:p w:rsidR="00390F41" w:rsidRPr="00AC3C45" w:rsidRDefault="00390F41" w:rsidP="00390F41">
      <w:pPr>
        <w:numPr>
          <w:ilvl w:val="0"/>
          <w:numId w:val="2"/>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прежде чем принять решение, необходимо обсудить возможные альтернативы;</w:t>
      </w:r>
    </w:p>
    <w:p w:rsidR="00390F41" w:rsidRPr="00AC3C45" w:rsidRDefault="00390F41" w:rsidP="00390F41">
      <w:pPr>
        <w:numPr>
          <w:ilvl w:val="0"/>
          <w:numId w:val="2"/>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обсуждается любая информация, относящаяся к данной теме;</w:t>
      </w:r>
    </w:p>
    <w:p w:rsidR="00390F41" w:rsidRPr="00AC3C45" w:rsidRDefault="00390F41" w:rsidP="00390F41">
      <w:pPr>
        <w:numPr>
          <w:ilvl w:val="0"/>
          <w:numId w:val="2"/>
        </w:numPr>
        <w:spacing w:after="0" w:line="240" w:lineRule="auto"/>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члены группы стараются достичь согласия.</w:t>
      </w:r>
    </w:p>
    <w:p w:rsidR="00390F41" w:rsidRPr="00AC3C45" w:rsidRDefault="00390F41" w:rsidP="00390F41">
      <w:pPr>
        <w:spacing w:after="0" w:line="240" w:lineRule="auto"/>
        <w:jc w:val="both"/>
        <w:rPr>
          <w:rFonts w:ascii="Times New Roman" w:eastAsia="Times New Roman" w:hAnsi="Times New Roman" w:cs="Times New Roman"/>
          <w:noProof/>
          <w:sz w:val="28"/>
          <w:szCs w:val="28"/>
        </w:rPr>
      </w:pPr>
    </w:p>
    <w:p w:rsidR="00390F41" w:rsidRPr="00AC3C45" w:rsidRDefault="00390F41" w:rsidP="00390F41">
      <w:pPr>
        <w:spacing w:after="0" w:line="240" w:lineRule="auto"/>
        <w:ind w:firstLine="36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 Учителя могут дать задание ученикам обсудить и составить свои собственные списки «основных правил обсуждения». Такие списки можно размещать на стене или распечатать как напоминание для малых групп, когда они работают самостоятельно. </w:t>
      </w:r>
    </w:p>
    <w:p w:rsidR="00390F41" w:rsidRPr="00AC3C45" w:rsidRDefault="00390F41" w:rsidP="00AC3C45">
      <w:pPr>
        <w:spacing w:after="0" w:line="240" w:lineRule="auto"/>
        <w:jc w:val="both"/>
        <w:rPr>
          <w:rFonts w:ascii="Times New Roman" w:eastAsia="Times New Roman" w:hAnsi="Times New Roman" w:cs="Times New Roman"/>
          <w:noProof/>
          <w:sz w:val="28"/>
          <w:szCs w:val="28"/>
        </w:rPr>
      </w:pPr>
    </w:p>
    <w:p w:rsidR="00AC3C45" w:rsidRPr="00AC3C45" w:rsidRDefault="00AC3C45" w:rsidP="00AC3C45">
      <w:pPr>
        <w:pStyle w:val="a6"/>
        <w:jc w:val="center"/>
        <w:rPr>
          <w:rFonts w:ascii="Times New Roman" w:hAnsi="Times New Roman"/>
          <w:b/>
          <w:sz w:val="28"/>
          <w:szCs w:val="28"/>
        </w:rPr>
      </w:pPr>
      <w:r w:rsidRPr="00AC3C45">
        <w:rPr>
          <w:rFonts w:ascii="Times New Roman" w:hAnsi="Times New Roman"/>
          <w:b/>
          <w:sz w:val="28"/>
          <w:szCs w:val="28"/>
        </w:rPr>
        <w:t>Критерии оценки вопросов, направляющих</w:t>
      </w:r>
    </w:p>
    <w:p w:rsidR="00AC3C45" w:rsidRPr="00824AB3" w:rsidRDefault="00AC3C45" w:rsidP="00824AB3">
      <w:pPr>
        <w:spacing w:after="0" w:line="240" w:lineRule="auto"/>
        <w:jc w:val="center"/>
        <w:rPr>
          <w:rFonts w:ascii="Times New Roman" w:eastAsia="Times New Roman" w:hAnsi="Times New Roman" w:cs="Times New Roman"/>
          <w:noProof/>
          <w:sz w:val="28"/>
          <w:szCs w:val="28"/>
        </w:rPr>
      </w:pPr>
      <w:r w:rsidRPr="00AC3C45">
        <w:rPr>
          <w:rFonts w:ascii="Times New Roman" w:hAnsi="Times New Roman"/>
          <w:b/>
          <w:sz w:val="28"/>
          <w:szCs w:val="28"/>
        </w:rPr>
        <w:t>процесс обучения</w:t>
      </w:r>
      <w:r w:rsidR="00824AB3">
        <w:rPr>
          <w:rFonts w:ascii="Times New Roman" w:hAnsi="Times New Roman"/>
          <w:b/>
          <w:sz w:val="28"/>
          <w:szCs w:val="28"/>
        </w:rPr>
        <w:t xml:space="preserve"> </w:t>
      </w:r>
      <w:r w:rsidR="00824AB3" w:rsidRPr="00592A6D">
        <w:rPr>
          <w:rFonts w:ascii="Times New Roman" w:eastAsia="Times New Roman" w:hAnsi="Times New Roman" w:cs="Times New Roman"/>
          <w:noProof/>
          <w:sz w:val="28"/>
          <w:szCs w:val="28"/>
        </w:rPr>
        <w:t>[</w:t>
      </w:r>
      <w:r w:rsidR="00824AB3">
        <w:rPr>
          <w:rFonts w:ascii="Times New Roman" w:eastAsia="Times New Roman" w:hAnsi="Times New Roman" w:cs="Times New Roman"/>
          <w:noProof/>
          <w:sz w:val="28"/>
          <w:szCs w:val="28"/>
        </w:rPr>
        <w:t>Таблица 3</w:t>
      </w:r>
      <w:r w:rsidR="00824AB3" w:rsidRPr="00592A6D">
        <w:rPr>
          <w:rFonts w:ascii="Times New Roman" w:eastAsia="Times New Roman" w:hAnsi="Times New Roman" w:cs="Times New Roman"/>
          <w:noProof/>
          <w:sz w:val="28"/>
          <w:szCs w:val="2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5"/>
        <w:gridCol w:w="375"/>
        <w:gridCol w:w="2065"/>
        <w:gridCol w:w="2376"/>
        <w:gridCol w:w="2470"/>
      </w:tblGrid>
      <w:tr w:rsidR="00AC3C45" w:rsidRPr="00AC3C45" w:rsidTr="00AC3C45">
        <w:tc>
          <w:tcPr>
            <w:tcW w:w="9571" w:type="dxa"/>
            <w:gridSpan w:val="5"/>
            <w:tcBorders>
              <w:top w:val="single" w:sz="4" w:space="0" w:color="000000"/>
              <w:left w:val="single" w:sz="4" w:space="0" w:color="000000"/>
              <w:bottom w:val="single" w:sz="4" w:space="0" w:color="000000"/>
              <w:right w:val="single" w:sz="4" w:space="0" w:color="000000"/>
            </w:tcBorders>
            <w:hideMark/>
          </w:tcPr>
          <w:p w:rsidR="00AC3C45" w:rsidRPr="00AC3C45" w:rsidRDefault="00AC3C45">
            <w:pPr>
              <w:pStyle w:val="a6"/>
              <w:jc w:val="center"/>
              <w:rPr>
                <w:rFonts w:ascii="Times New Roman" w:hAnsi="Times New Roman"/>
                <w:b/>
                <w:bCs/>
                <w:sz w:val="28"/>
                <w:szCs w:val="28"/>
              </w:rPr>
            </w:pPr>
            <w:r w:rsidRPr="00AC3C45">
              <w:rPr>
                <w:rFonts w:ascii="Times New Roman" w:hAnsi="Times New Roman"/>
                <w:b/>
                <w:bCs/>
                <w:sz w:val="28"/>
                <w:szCs w:val="28"/>
              </w:rPr>
              <w:t xml:space="preserve">Основополагающий вопрос (ОВ) развивает </w:t>
            </w:r>
            <w:proofErr w:type="gramStart"/>
            <w:r w:rsidRPr="00AC3C45">
              <w:rPr>
                <w:rFonts w:ascii="Times New Roman" w:hAnsi="Times New Roman"/>
                <w:b/>
                <w:bCs/>
                <w:sz w:val="28"/>
                <w:szCs w:val="28"/>
              </w:rPr>
              <w:t>критическое</w:t>
            </w:r>
            <w:proofErr w:type="gramEnd"/>
          </w:p>
          <w:p w:rsidR="00AC3C45" w:rsidRPr="00AC3C45" w:rsidRDefault="00AC3C45">
            <w:pPr>
              <w:pStyle w:val="a6"/>
              <w:jc w:val="center"/>
              <w:rPr>
                <w:rFonts w:ascii="Times New Roman" w:hAnsi="Times New Roman"/>
                <w:sz w:val="28"/>
                <w:szCs w:val="28"/>
              </w:rPr>
            </w:pPr>
            <w:r w:rsidRPr="00AC3C45">
              <w:rPr>
                <w:rFonts w:ascii="Times New Roman" w:hAnsi="Times New Roman"/>
                <w:b/>
                <w:bCs/>
                <w:sz w:val="28"/>
                <w:szCs w:val="28"/>
              </w:rPr>
              <w:t>мышление.</w:t>
            </w:r>
          </w:p>
        </w:tc>
      </w:tr>
      <w:tr w:rsidR="00AC3C45" w:rsidRPr="00AC3C45" w:rsidTr="00AC3C45">
        <w:tc>
          <w:tcPr>
            <w:tcW w:w="2660" w:type="dxa"/>
            <w:gridSpan w:val="2"/>
            <w:tcBorders>
              <w:top w:val="single" w:sz="4" w:space="0" w:color="000000"/>
              <w:left w:val="single" w:sz="4" w:space="0" w:color="000000"/>
              <w:bottom w:val="single" w:sz="4" w:space="0" w:color="000000"/>
              <w:right w:val="single" w:sz="4" w:space="0" w:color="000000"/>
            </w:tcBorders>
            <w:hideMark/>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ОВ – заставляющий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задуматься,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мотивирующий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вопрос, который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lastRenderedPageBreak/>
              <w:t>охватывает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несколько</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предметных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областей и/или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несколько учебных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тем </w:t>
            </w:r>
            <w:proofErr w:type="gramStart"/>
            <w:r w:rsidRPr="00AC3C45">
              <w:rPr>
                <w:rFonts w:ascii="Times New Roman" w:hAnsi="Times New Roman"/>
                <w:sz w:val="28"/>
                <w:szCs w:val="28"/>
              </w:rPr>
              <w:t>из</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определенной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предметной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области.</w:t>
            </w:r>
          </w:p>
        </w:tc>
        <w:tc>
          <w:tcPr>
            <w:tcW w:w="2065" w:type="dxa"/>
            <w:tcBorders>
              <w:top w:val="single" w:sz="4" w:space="0" w:color="000000"/>
              <w:left w:val="single" w:sz="4" w:space="0" w:color="000000"/>
              <w:bottom w:val="single" w:sz="4" w:space="0" w:color="000000"/>
              <w:right w:val="single" w:sz="4" w:space="0" w:color="000000"/>
            </w:tcBorders>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lastRenderedPageBreak/>
              <w:t>ОВ затрагивает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глобальную идею,</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которая </w:t>
            </w:r>
            <w:r w:rsidRPr="00AC3C45">
              <w:rPr>
                <w:rFonts w:ascii="Times New Roman" w:hAnsi="Times New Roman"/>
                <w:sz w:val="28"/>
                <w:szCs w:val="28"/>
              </w:rPr>
              <w:lastRenderedPageBreak/>
              <w:t>охватывает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несколько</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предметных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областей или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несколько учебных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тем </w:t>
            </w:r>
            <w:proofErr w:type="gramStart"/>
            <w:r w:rsidRPr="00AC3C45">
              <w:rPr>
                <w:rFonts w:ascii="Times New Roman" w:hAnsi="Times New Roman"/>
                <w:sz w:val="28"/>
                <w:szCs w:val="28"/>
              </w:rPr>
              <w:t>из</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определенной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предметной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области.</w:t>
            </w:r>
          </w:p>
          <w:p w:rsidR="00AC3C45" w:rsidRPr="00AC3C45" w:rsidRDefault="00AC3C45">
            <w:pPr>
              <w:pStyle w:val="a6"/>
              <w:rPr>
                <w:rFonts w:ascii="Times New Roman" w:hAnsi="Times New Roman"/>
                <w:sz w:val="28"/>
                <w:szCs w:val="28"/>
              </w:rPr>
            </w:pPr>
          </w:p>
        </w:tc>
        <w:tc>
          <w:tcPr>
            <w:tcW w:w="2376" w:type="dxa"/>
            <w:tcBorders>
              <w:top w:val="single" w:sz="4" w:space="0" w:color="000000"/>
              <w:left w:val="single" w:sz="4" w:space="0" w:color="000000"/>
              <w:bottom w:val="single" w:sz="4" w:space="0" w:color="000000"/>
              <w:right w:val="single" w:sz="4" w:space="0" w:color="000000"/>
            </w:tcBorders>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lastRenderedPageBreak/>
              <w:t>ОВ затрагивает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всеобъемлющую</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концепцию</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определенной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lastRenderedPageBreak/>
              <w:t>учебной темы или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проекта.</w:t>
            </w:r>
          </w:p>
          <w:p w:rsidR="00AC3C45" w:rsidRPr="00AC3C45" w:rsidRDefault="00AC3C45">
            <w:pPr>
              <w:pStyle w:val="a6"/>
              <w:rPr>
                <w:rFonts w:ascii="Times New Roman" w:hAnsi="Times New Roman"/>
                <w:sz w:val="28"/>
                <w:szCs w:val="28"/>
              </w:rPr>
            </w:pPr>
          </w:p>
        </w:tc>
        <w:tc>
          <w:tcPr>
            <w:tcW w:w="2470" w:type="dxa"/>
            <w:tcBorders>
              <w:top w:val="single" w:sz="4" w:space="0" w:color="000000"/>
              <w:left w:val="single" w:sz="4" w:space="0" w:color="000000"/>
              <w:bottom w:val="single" w:sz="4" w:space="0" w:color="000000"/>
              <w:right w:val="single" w:sz="4" w:space="0" w:color="000000"/>
            </w:tcBorders>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lastRenderedPageBreak/>
              <w:t>ОВ затрагивает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второстепенный,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основанный на</w:t>
            </w:r>
          </w:p>
          <w:p w:rsidR="00AC3C45" w:rsidRPr="00AC3C45" w:rsidRDefault="00AC3C45">
            <w:pPr>
              <w:pStyle w:val="a6"/>
              <w:rPr>
                <w:rFonts w:ascii="Times New Roman" w:hAnsi="Times New Roman"/>
                <w:sz w:val="28"/>
                <w:szCs w:val="28"/>
              </w:rPr>
            </w:pPr>
            <w:proofErr w:type="gramStart"/>
            <w:r w:rsidRPr="00AC3C45">
              <w:rPr>
                <w:rFonts w:ascii="Times New Roman" w:hAnsi="Times New Roman"/>
                <w:sz w:val="28"/>
                <w:szCs w:val="28"/>
              </w:rPr>
              <w:t>фактах</w:t>
            </w:r>
            <w:proofErr w:type="gramEnd"/>
            <w:r w:rsidRPr="00AC3C45">
              <w:rPr>
                <w:rFonts w:ascii="Times New Roman" w:hAnsi="Times New Roman"/>
                <w:sz w:val="28"/>
                <w:szCs w:val="28"/>
              </w:rPr>
              <w:t xml:space="preserve"> вопрос</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lastRenderedPageBreak/>
              <w:t>отдельной учебной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темы или проекта.</w:t>
            </w:r>
          </w:p>
          <w:p w:rsidR="00AC3C45" w:rsidRPr="00AC3C45" w:rsidRDefault="00AC3C45">
            <w:pPr>
              <w:pStyle w:val="a6"/>
              <w:rPr>
                <w:rFonts w:ascii="Times New Roman" w:hAnsi="Times New Roman"/>
                <w:sz w:val="28"/>
                <w:szCs w:val="28"/>
              </w:rPr>
            </w:pPr>
          </w:p>
        </w:tc>
      </w:tr>
      <w:tr w:rsidR="00AC3C45" w:rsidRPr="00AC3C45" w:rsidTr="00AC3C45">
        <w:tc>
          <w:tcPr>
            <w:tcW w:w="9571" w:type="dxa"/>
            <w:gridSpan w:val="5"/>
            <w:tcBorders>
              <w:top w:val="single" w:sz="4" w:space="0" w:color="000000"/>
              <w:left w:val="single" w:sz="4" w:space="0" w:color="000000"/>
              <w:bottom w:val="single" w:sz="4" w:space="0" w:color="000000"/>
              <w:right w:val="single" w:sz="4" w:space="0" w:color="000000"/>
            </w:tcBorders>
            <w:hideMark/>
          </w:tcPr>
          <w:p w:rsidR="00AC3C45" w:rsidRPr="00AC3C45" w:rsidRDefault="00AC3C45">
            <w:pPr>
              <w:pStyle w:val="a6"/>
              <w:jc w:val="center"/>
              <w:rPr>
                <w:rFonts w:ascii="Times New Roman" w:hAnsi="Times New Roman"/>
                <w:sz w:val="28"/>
                <w:szCs w:val="28"/>
              </w:rPr>
            </w:pPr>
            <w:r w:rsidRPr="00AC3C45">
              <w:rPr>
                <w:rFonts w:ascii="Times New Roman" w:hAnsi="Times New Roman"/>
                <w:b/>
                <w:bCs/>
                <w:sz w:val="28"/>
                <w:szCs w:val="28"/>
              </w:rPr>
              <w:lastRenderedPageBreak/>
              <w:t>Проблемные вопросы (ПВ) поддерживают цели обучения.</w:t>
            </w:r>
          </w:p>
        </w:tc>
      </w:tr>
      <w:tr w:rsidR="00AC3C45" w:rsidRPr="00AC3C45" w:rsidTr="00AC3C45">
        <w:tc>
          <w:tcPr>
            <w:tcW w:w="2285" w:type="dxa"/>
            <w:tcBorders>
              <w:top w:val="single" w:sz="4" w:space="0" w:color="000000"/>
              <w:left w:val="single" w:sz="4" w:space="0" w:color="000000"/>
              <w:bottom w:val="single" w:sz="4" w:space="0" w:color="000000"/>
              <w:right w:val="single" w:sz="4" w:space="0" w:color="000000"/>
            </w:tcBorders>
            <w:hideMark/>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ПВ неоднозначны,</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они мотивируют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учащихся, явно</w:t>
            </w:r>
          </w:p>
          <w:p w:rsidR="00AC3C45" w:rsidRPr="00AC3C45" w:rsidRDefault="00AC3C45">
            <w:pPr>
              <w:pStyle w:val="a6"/>
              <w:rPr>
                <w:rFonts w:ascii="Times New Roman" w:hAnsi="Times New Roman"/>
                <w:sz w:val="28"/>
                <w:szCs w:val="28"/>
              </w:rPr>
            </w:pPr>
            <w:proofErr w:type="gramStart"/>
            <w:r w:rsidRPr="00AC3C45">
              <w:rPr>
                <w:rFonts w:ascii="Times New Roman" w:hAnsi="Times New Roman"/>
                <w:sz w:val="28"/>
                <w:szCs w:val="28"/>
              </w:rPr>
              <w:t>связаны</w:t>
            </w:r>
            <w:proofErr w:type="gramEnd"/>
            <w:r w:rsidRPr="00AC3C45">
              <w:rPr>
                <w:rFonts w:ascii="Times New Roman" w:hAnsi="Times New Roman"/>
                <w:sz w:val="28"/>
                <w:szCs w:val="28"/>
              </w:rPr>
              <w:t xml:space="preserve"> с целями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обучения и требуют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от учащихся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использования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мышления высокого</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уровня </w:t>
            </w:r>
            <w:proofErr w:type="gramStart"/>
            <w:r w:rsidRPr="00AC3C45">
              <w:rPr>
                <w:rFonts w:ascii="Times New Roman" w:hAnsi="Times New Roman"/>
                <w:sz w:val="28"/>
                <w:szCs w:val="28"/>
              </w:rPr>
              <w:t>для</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понимания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концепций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определенной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учебной темы или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проекта.</w:t>
            </w:r>
          </w:p>
        </w:tc>
        <w:tc>
          <w:tcPr>
            <w:tcW w:w="2440" w:type="dxa"/>
            <w:gridSpan w:val="2"/>
            <w:tcBorders>
              <w:top w:val="single" w:sz="4" w:space="0" w:color="000000"/>
              <w:left w:val="single" w:sz="4" w:space="0" w:color="000000"/>
              <w:bottom w:val="single" w:sz="4" w:space="0" w:color="000000"/>
              <w:right w:val="single" w:sz="4" w:space="0" w:color="000000"/>
            </w:tcBorders>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ПВ неоднозначны,</w:t>
            </w:r>
          </w:p>
          <w:p w:rsidR="00AC3C45" w:rsidRPr="00AC3C45" w:rsidRDefault="00AC3C45">
            <w:pPr>
              <w:pStyle w:val="a6"/>
              <w:rPr>
                <w:rFonts w:ascii="Times New Roman" w:hAnsi="Times New Roman"/>
                <w:sz w:val="28"/>
                <w:szCs w:val="28"/>
              </w:rPr>
            </w:pPr>
            <w:proofErr w:type="gramStart"/>
            <w:r w:rsidRPr="00AC3C45">
              <w:rPr>
                <w:rFonts w:ascii="Times New Roman" w:hAnsi="Times New Roman"/>
                <w:sz w:val="28"/>
                <w:szCs w:val="28"/>
              </w:rPr>
              <w:t>связаны</w:t>
            </w:r>
            <w:proofErr w:type="gramEnd"/>
            <w:r w:rsidRPr="00AC3C45">
              <w:rPr>
                <w:rFonts w:ascii="Times New Roman" w:hAnsi="Times New Roman"/>
                <w:sz w:val="28"/>
                <w:szCs w:val="28"/>
              </w:rPr>
              <w:t xml:space="preserve"> с целями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обучения 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побуждают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учащихся </w:t>
            </w:r>
            <w:proofErr w:type="gramStart"/>
            <w:r w:rsidRPr="00AC3C45">
              <w:rPr>
                <w:rFonts w:ascii="Times New Roman" w:hAnsi="Times New Roman"/>
                <w:sz w:val="28"/>
                <w:szCs w:val="28"/>
              </w:rPr>
              <w:t>к</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использованию</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мышления высокого</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уровня, </w:t>
            </w:r>
            <w:proofErr w:type="gramStart"/>
            <w:r w:rsidRPr="00AC3C45">
              <w:rPr>
                <w:rFonts w:ascii="Times New Roman" w:hAnsi="Times New Roman"/>
                <w:sz w:val="28"/>
                <w:szCs w:val="28"/>
              </w:rPr>
              <w:t>для</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понимания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начальных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концепций </w:t>
            </w:r>
            <w:proofErr w:type="gramStart"/>
            <w:r w:rsidRPr="00AC3C45">
              <w:rPr>
                <w:rFonts w:ascii="Times New Roman" w:hAnsi="Times New Roman"/>
                <w:sz w:val="28"/>
                <w:szCs w:val="28"/>
              </w:rPr>
              <w:t>учебной</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темы.</w:t>
            </w:r>
          </w:p>
          <w:p w:rsidR="00AC3C45" w:rsidRPr="00AC3C45" w:rsidRDefault="00AC3C45">
            <w:pPr>
              <w:pStyle w:val="a6"/>
              <w:rPr>
                <w:rFonts w:ascii="Times New Roman" w:hAnsi="Times New Roman"/>
                <w:sz w:val="28"/>
                <w:szCs w:val="28"/>
              </w:rPr>
            </w:pPr>
          </w:p>
        </w:tc>
        <w:tc>
          <w:tcPr>
            <w:tcW w:w="2376" w:type="dxa"/>
            <w:tcBorders>
              <w:top w:val="single" w:sz="4" w:space="0" w:color="000000"/>
              <w:left w:val="single" w:sz="4" w:space="0" w:color="000000"/>
              <w:bottom w:val="single" w:sz="4" w:space="0" w:color="000000"/>
              <w:right w:val="single" w:sz="4" w:space="0" w:color="000000"/>
            </w:tcBorders>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ПВ неоднозначны,</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но лишь частично</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касаются учебной</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темы или проекта, а</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также, неявно</w:t>
            </w:r>
          </w:p>
          <w:p w:rsidR="00AC3C45" w:rsidRPr="00AC3C45" w:rsidRDefault="00AC3C45">
            <w:pPr>
              <w:pStyle w:val="a6"/>
              <w:rPr>
                <w:rFonts w:ascii="Times New Roman" w:hAnsi="Times New Roman"/>
                <w:sz w:val="28"/>
                <w:szCs w:val="28"/>
              </w:rPr>
            </w:pPr>
            <w:proofErr w:type="gramStart"/>
            <w:r w:rsidRPr="00AC3C45">
              <w:rPr>
                <w:rFonts w:ascii="Times New Roman" w:hAnsi="Times New Roman"/>
                <w:sz w:val="28"/>
                <w:szCs w:val="28"/>
              </w:rPr>
              <w:t>связаны</w:t>
            </w:r>
            <w:proofErr w:type="gramEnd"/>
            <w:r w:rsidRPr="00AC3C45">
              <w:rPr>
                <w:rFonts w:ascii="Times New Roman" w:hAnsi="Times New Roman"/>
                <w:sz w:val="28"/>
                <w:szCs w:val="28"/>
              </w:rPr>
              <w:t xml:space="preserve"> с целями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обучения,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мышлением</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высокого уровня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или концепциями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учебной темы.</w:t>
            </w:r>
          </w:p>
          <w:p w:rsidR="00AC3C45" w:rsidRPr="00AC3C45" w:rsidRDefault="00AC3C45">
            <w:pPr>
              <w:pStyle w:val="a6"/>
              <w:rPr>
                <w:rFonts w:ascii="Times New Roman" w:hAnsi="Times New Roman"/>
                <w:sz w:val="28"/>
                <w:szCs w:val="28"/>
              </w:rPr>
            </w:pPr>
          </w:p>
        </w:tc>
        <w:tc>
          <w:tcPr>
            <w:tcW w:w="2470" w:type="dxa"/>
            <w:tcBorders>
              <w:top w:val="single" w:sz="4" w:space="0" w:color="000000"/>
              <w:left w:val="single" w:sz="4" w:space="0" w:color="000000"/>
              <w:bottom w:val="single" w:sz="4" w:space="0" w:color="000000"/>
              <w:right w:val="single" w:sz="4" w:space="0" w:color="000000"/>
            </w:tcBorders>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ПВ имеют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предопределенные</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ответы или слишком</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глобальны, чтобы</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сосредоточиться на</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понимании </w:t>
            </w:r>
            <w:proofErr w:type="gramStart"/>
            <w:r w:rsidRPr="00AC3C45">
              <w:rPr>
                <w:rFonts w:ascii="Times New Roman" w:hAnsi="Times New Roman"/>
                <w:sz w:val="28"/>
                <w:szCs w:val="28"/>
              </w:rPr>
              <w:t>учебной</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темы.</w:t>
            </w:r>
          </w:p>
          <w:p w:rsidR="00AC3C45" w:rsidRPr="00AC3C45" w:rsidRDefault="00AC3C45">
            <w:pPr>
              <w:pStyle w:val="a6"/>
              <w:rPr>
                <w:rFonts w:ascii="Times New Roman" w:hAnsi="Times New Roman"/>
                <w:sz w:val="28"/>
                <w:szCs w:val="28"/>
              </w:rPr>
            </w:pPr>
          </w:p>
        </w:tc>
      </w:tr>
      <w:tr w:rsidR="00AC3C45" w:rsidRPr="00AC3C45" w:rsidTr="00AC3C45">
        <w:tc>
          <w:tcPr>
            <w:tcW w:w="9571" w:type="dxa"/>
            <w:gridSpan w:val="5"/>
            <w:tcBorders>
              <w:top w:val="single" w:sz="4" w:space="0" w:color="000000"/>
              <w:left w:val="single" w:sz="4" w:space="0" w:color="000000"/>
              <w:bottom w:val="single" w:sz="4" w:space="0" w:color="000000"/>
              <w:right w:val="single" w:sz="4" w:space="0" w:color="000000"/>
            </w:tcBorders>
            <w:hideMark/>
          </w:tcPr>
          <w:p w:rsidR="00AC3C45" w:rsidRPr="00AC3C45" w:rsidRDefault="00AC3C45">
            <w:pPr>
              <w:pStyle w:val="a6"/>
              <w:jc w:val="center"/>
              <w:rPr>
                <w:rFonts w:ascii="Times New Roman" w:hAnsi="Times New Roman"/>
                <w:sz w:val="28"/>
                <w:szCs w:val="28"/>
              </w:rPr>
            </w:pPr>
            <w:r w:rsidRPr="00AC3C45">
              <w:rPr>
                <w:rFonts w:ascii="Times New Roman" w:hAnsi="Times New Roman"/>
                <w:b/>
                <w:bCs/>
                <w:sz w:val="28"/>
                <w:szCs w:val="28"/>
              </w:rPr>
              <w:t>Учебные вопросы (УВ) затрагивают важные факты.</w:t>
            </w:r>
          </w:p>
        </w:tc>
      </w:tr>
      <w:tr w:rsidR="00AC3C45" w:rsidRPr="00AC3C45" w:rsidTr="00AC3C45">
        <w:tc>
          <w:tcPr>
            <w:tcW w:w="2285" w:type="dxa"/>
            <w:tcBorders>
              <w:top w:val="single" w:sz="4" w:space="0" w:color="000000"/>
              <w:left w:val="single" w:sz="4" w:space="0" w:color="000000"/>
              <w:bottom w:val="single" w:sz="4" w:space="0" w:color="000000"/>
              <w:right w:val="single" w:sz="4" w:space="0" w:color="000000"/>
            </w:tcBorders>
            <w:hideMark/>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УВ сфокусированы</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на ключевых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концепциях </w:t>
            </w:r>
            <w:proofErr w:type="gramStart"/>
            <w:r w:rsidRPr="00AC3C45">
              <w:rPr>
                <w:rFonts w:ascii="Times New Roman" w:hAnsi="Times New Roman"/>
                <w:sz w:val="28"/>
                <w:szCs w:val="28"/>
              </w:rPr>
              <w:t>для</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приобретения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фактических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знаний и ответа </w:t>
            </w:r>
            <w:proofErr w:type="gramStart"/>
            <w:r w:rsidRPr="00AC3C45">
              <w:rPr>
                <w:rFonts w:ascii="Times New Roman" w:hAnsi="Times New Roman"/>
                <w:sz w:val="28"/>
                <w:szCs w:val="28"/>
              </w:rPr>
              <w:t>на</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проблемные</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вопросы.</w:t>
            </w:r>
          </w:p>
        </w:tc>
        <w:tc>
          <w:tcPr>
            <w:tcW w:w="2440" w:type="dxa"/>
            <w:gridSpan w:val="2"/>
            <w:tcBorders>
              <w:top w:val="single" w:sz="4" w:space="0" w:color="000000"/>
              <w:left w:val="single" w:sz="4" w:space="0" w:color="000000"/>
              <w:bottom w:val="single" w:sz="4" w:space="0" w:color="000000"/>
              <w:right w:val="single" w:sz="4" w:space="0" w:color="000000"/>
            </w:tcBorders>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УВ имеют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узконаправленные</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и однозначные</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ответы.</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УВ способствуют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приобретению</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фактических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знаний и имеют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узконаправленные</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и однозначные</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ответы.</w:t>
            </w:r>
          </w:p>
          <w:p w:rsidR="00AC3C45" w:rsidRPr="00AC3C45" w:rsidRDefault="00AC3C45">
            <w:pPr>
              <w:pStyle w:val="a6"/>
              <w:rPr>
                <w:rFonts w:ascii="Times New Roman" w:hAnsi="Times New Roman"/>
                <w:sz w:val="28"/>
                <w:szCs w:val="28"/>
              </w:rPr>
            </w:pPr>
          </w:p>
        </w:tc>
        <w:tc>
          <w:tcPr>
            <w:tcW w:w="2376" w:type="dxa"/>
            <w:tcBorders>
              <w:top w:val="single" w:sz="4" w:space="0" w:color="000000"/>
              <w:left w:val="single" w:sz="4" w:space="0" w:color="000000"/>
              <w:bottom w:val="single" w:sz="4" w:space="0" w:color="000000"/>
              <w:right w:val="single" w:sz="4" w:space="0" w:color="000000"/>
            </w:tcBorders>
            <w:hideMark/>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Некоторые УВ</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способствуют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фактическому</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пониманию, но</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остальные являются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слишком</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глобальными или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незначительными</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для понимания</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более широких</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вопросов </w:t>
            </w:r>
            <w:proofErr w:type="gramStart"/>
            <w:r w:rsidRPr="00AC3C45">
              <w:rPr>
                <w:rFonts w:ascii="Times New Roman" w:hAnsi="Times New Roman"/>
                <w:sz w:val="28"/>
                <w:szCs w:val="28"/>
              </w:rPr>
              <w:t>данной</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учебной темы.</w:t>
            </w:r>
          </w:p>
        </w:tc>
        <w:tc>
          <w:tcPr>
            <w:tcW w:w="2470" w:type="dxa"/>
            <w:tcBorders>
              <w:top w:val="single" w:sz="4" w:space="0" w:color="000000"/>
              <w:left w:val="single" w:sz="4" w:space="0" w:color="000000"/>
              <w:bottom w:val="single" w:sz="4" w:space="0" w:color="000000"/>
              <w:right w:val="single" w:sz="4" w:space="0" w:color="000000"/>
            </w:tcBorders>
          </w:tcPr>
          <w:p w:rsidR="00AC3C45" w:rsidRPr="00AC3C45" w:rsidRDefault="00AC3C45">
            <w:pPr>
              <w:pStyle w:val="a6"/>
              <w:rPr>
                <w:rFonts w:ascii="Times New Roman" w:hAnsi="Times New Roman"/>
                <w:sz w:val="28"/>
                <w:szCs w:val="28"/>
              </w:rPr>
            </w:pPr>
            <w:r w:rsidRPr="00AC3C45">
              <w:rPr>
                <w:rFonts w:ascii="Times New Roman" w:hAnsi="Times New Roman"/>
                <w:sz w:val="28"/>
                <w:szCs w:val="28"/>
              </w:rPr>
              <w:t>УВ не способствуют</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фактическому</w:t>
            </w:r>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 xml:space="preserve">пониманию </w:t>
            </w:r>
            <w:proofErr w:type="gramStart"/>
            <w:r w:rsidRPr="00AC3C45">
              <w:rPr>
                <w:rFonts w:ascii="Times New Roman" w:hAnsi="Times New Roman"/>
                <w:sz w:val="28"/>
                <w:szCs w:val="28"/>
              </w:rPr>
              <w:t>учебной</w:t>
            </w:r>
            <w:proofErr w:type="gramEnd"/>
          </w:p>
          <w:p w:rsidR="00AC3C45" w:rsidRPr="00AC3C45" w:rsidRDefault="00AC3C45">
            <w:pPr>
              <w:pStyle w:val="a6"/>
              <w:rPr>
                <w:rFonts w:ascii="Times New Roman" w:hAnsi="Times New Roman"/>
                <w:sz w:val="28"/>
                <w:szCs w:val="28"/>
              </w:rPr>
            </w:pPr>
            <w:r w:rsidRPr="00AC3C45">
              <w:rPr>
                <w:rFonts w:ascii="Times New Roman" w:hAnsi="Times New Roman"/>
                <w:sz w:val="28"/>
                <w:szCs w:val="28"/>
              </w:rPr>
              <w:t>темы</w:t>
            </w:r>
          </w:p>
          <w:p w:rsidR="00AC3C45" w:rsidRPr="00AC3C45" w:rsidRDefault="00AC3C45">
            <w:pPr>
              <w:pStyle w:val="a6"/>
              <w:rPr>
                <w:rFonts w:ascii="Times New Roman" w:hAnsi="Times New Roman"/>
                <w:sz w:val="28"/>
                <w:szCs w:val="28"/>
              </w:rPr>
            </w:pPr>
          </w:p>
        </w:tc>
      </w:tr>
    </w:tbl>
    <w:p w:rsidR="00FB07D5" w:rsidRDefault="00FB07D5" w:rsidP="004475FB">
      <w:pPr>
        <w:spacing w:after="0" w:line="240" w:lineRule="auto"/>
        <w:jc w:val="both"/>
        <w:rPr>
          <w:rFonts w:ascii="Times New Roman" w:hAnsi="Times New Roman" w:cs="Times New Roman"/>
          <w:sz w:val="28"/>
          <w:szCs w:val="28"/>
        </w:rPr>
      </w:pPr>
      <w:bookmarkStart w:id="0" w:name="_GoBack"/>
      <w:bookmarkEnd w:id="0"/>
    </w:p>
    <w:p w:rsidR="00801D77" w:rsidRPr="00AC3C45" w:rsidRDefault="00801D77" w:rsidP="00801D77">
      <w:pPr>
        <w:keepNext/>
        <w:spacing w:after="0" w:line="240" w:lineRule="auto"/>
        <w:ind w:firstLine="720"/>
        <w:outlineLvl w:val="2"/>
        <w:rPr>
          <w:rFonts w:ascii="Times New Roman" w:eastAsia="Times New Roman" w:hAnsi="Times New Roman" w:cs="Times New Roman"/>
          <w:b/>
          <w:bCs/>
          <w:noProof/>
          <w:sz w:val="28"/>
          <w:szCs w:val="28"/>
        </w:rPr>
      </w:pPr>
      <w:r w:rsidRPr="00AC3C45">
        <w:rPr>
          <w:rFonts w:ascii="Times New Roman" w:eastAsia="Times New Roman" w:hAnsi="Times New Roman" w:cs="Times New Roman"/>
          <w:b/>
          <w:bCs/>
          <w:noProof/>
          <w:sz w:val="28"/>
          <w:szCs w:val="28"/>
        </w:rPr>
        <w:lastRenderedPageBreak/>
        <w:t>Вывод</w:t>
      </w:r>
      <w:r>
        <w:rPr>
          <w:rFonts w:ascii="Times New Roman" w:eastAsia="Times New Roman" w:hAnsi="Times New Roman" w:cs="Times New Roman"/>
          <w:b/>
          <w:bCs/>
          <w:noProof/>
          <w:sz w:val="28"/>
          <w:szCs w:val="28"/>
        </w:rPr>
        <w:t>.</w:t>
      </w:r>
      <w:r w:rsidRPr="00AC3C45">
        <w:rPr>
          <w:rFonts w:ascii="Times New Roman" w:eastAsia="Times New Roman" w:hAnsi="Times New Roman" w:cs="Times New Roman"/>
          <w:b/>
          <w:bCs/>
          <w:noProof/>
          <w:sz w:val="28"/>
          <w:szCs w:val="28"/>
        </w:rPr>
        <w:t xml:space="preserve"> </w:t>
      </w:r>
    </w:p>
    <w:p w:rsidR="00801D77" w:rsidRPr="00AC3C45" w:rsidRDefault="00801D77" w:rsidP="00801D77">
      <w:pPr>
        <w:spacing w:after="0" w:line="240" w:lineRule="auto"/>
        <w:ind w:firstLine="720"/>
        <w:jc w:val="both"/>
        <w:rPr>
          <w:rFonts w:ascii="Times New Roman" w:eastAsia="Times New Roman" w:hAnsi="Times New Roman" w:cs="Times New Roman"/>
          <w:noProof/>
          <w:sz w:val="28"/>
          <w:szCs w:val="28"/>
        </w:rPr>
      </w:pPr>
      <w:r w:rsidRPr="00AC3C45">
        <w:rPr>
          <w:rFonts w:ascii="Times New Roman" w:eastAsia="Times New Roman" w:hAnsi="Times New Roman" w:cs="Times New Roman"/>
          <w:noProof/>
          <w:sz w:val="28"/>
          <w:szCs w:val="28"/>
        </w:rPr>
        <w:t xml:space="preserve">Эффективное преподавание и обучение подкрепляется интерактивной беседой. Во время совместной групповой работы ученики могут приобрести знания, достигуть понимания, а также сформулировать значения при рассмотрении и оценке того материала, который они получили, сформулировать вопросы, рассмотреть варианты и развить чувство вовлеченности и ответственности за свое личное обучение. Когда ученики должным образом распределены по группам, они наверняка будут использовать специфические термины, относящиеся к исследованию, рассуждению, обоснованию, размышлению, постановке вопросов и гипотез. Ученики должны понимать цель работы в группе и ценить преимущества совместной работы. Они должны знать и развивать правила работы в группе и признавать личную и коллективную ответственность. Учителя должны понимать, что разные задания вызывают разные виды ответной реакции, а значит подбирать вид групповой организации к каждой отдельной цели. Кроме всего, учителя обязаны создавать климат в классе, способствующий исследованию и взаимному сотрудничеству для обучения, в котором они могли бы моделировать эффективную беседу через интерактивное общение с учениками. </w:t>
      </w:r>
    </w:p>
    <w:p w:rsidR="00801D77" w:rsidRPr="00AC3C45" w:rsidRDefault="00801D77" w:rsidP="004475FB">
      <w:pPr>
        <w:spacing w:after="0" w:line="240" w:lineRule="auto"/>
        <w:jc w:val="both"/>
        <w:rPr>
          <w:rFonts w:ascii="Times New Roman" w:hAnsi="Times New Roman" w:cs="Times New Roman"/>
          <w:sz w:val="28"/>
          <w:szCs w:val="28"/>
        </w:rPr>
      </w:pPr>
    </w:p>
    <w:sectPr w:rsidR="00801D77" w:rsidRPr="00AC3C45" w:rsidSect="00B311C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E38E7"/>
    <w:multiLevelType w:val="hybridMultilevel"/>
    <w:tmpl w:val="4580D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AE5A59"/>
    <w:multiLevelType w:val="hybridMultilevel"/>
    <w:tmpl w:val="17684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6107C4"/>
    <w:multiLevelType w:val="hybridMultilevel"/>
    <w:tmpl w:val="EC0A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5F2B3F"/>
    <w:multiLevelType w:val="hybridMultilevel"/>
    <w:tmpl w:val="85020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81272"/>
    <w:multiLevelType w:val="hybridMultilevel"/>
    <w:tmpl w:val="8906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A9E73A1"/>
    <w:multiLevelType w:val="hybridMultilevel"/>
    <w:tmpl w:val="739A49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EB86417"/>
    <w:multiLevelType w:val="hybridMultilevel"/>
    <w:tmpl w:val="B420C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2C5C5A"/>
    <w:multiLevelType w:val="hybridMultilevel"/>
    <w:tmpl w:val="572CA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ADB68FF"/>
    <w:multiLevelType w:val="hybridMultilevel"/>
    <w:tmpl w:val="8C647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1457DD3"/>
    <w:multiLevelType w:val="hybridMultilevel"/>
    <w:tmpl w:val="AB00AD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3975FA9"/>
    <w:multiLevelType w:val="hybridMultilevel"/>
    <w:tmpl w:val="23AA87A4"/>
    <w:lvl w:ilvl="0" w:tplc="365A9504">
      <w:start w:val="1"/>
      <w:numFmt w:val="bullet"/>
      <w:lvlText w:val="•"/>
      <w:lvlJc w:val="left"/>
      <w:pPr>
        <w:tabs>
          <w:tab w:val="num" w:pos="720"/>
        </w:tabs>
        <w:ind w:left="720" w:hanging="360"/>
      </w:pPr>
      <w:rPr>
        <w:rFonts w:ascii="Times New Roman" w:hAnsi="Times New Roman" w:hint="default"/>
      </w:rPr>
    </w:lvl>
    <w:lvl w:ilvl="1" w:tplc="41DAC2CA" w:tentative="1">
      <w:start w:val="1"/>
      <w:numFmt w:val="bullet"/>
      <w:lvlText w:val="•"/>
      <w:lvlJc w:val="left"/>
      <w:pPr>
        <w:tabs>
          <w:tab w:val="num" w:pos="1440"/>
        </w:tabs>
        <w:ind w:left="1440" w:hanging="360"/>
      </w:pPr>
      <w:rPr>
        <w:rFonts w:ascii="Times New Roman" w:hAnsi="Times New Roman" w:hint="default"/>
      </w:rPr>
    </w:lvl>
    <w:lvl w:ilvl="2" w:tplc="67C672B0" w:tentative="1">
      <w:start w:val="1"/>
      <w:numFmt w:val="bullet"/>
      <w:lvlText w:val="•"/>
      <w:lvlJc w:val="left"/>
      <w:pPr>
        <w:tabs>
          <w:tab w:val="num" w:pos="2160"/>
        </w:tabs>
        <w:ind w:left="2160" w:hanging="360"/>
      </w:pPr>
      <w:rPr>
        <w:rFonts w:ascii="Times New Roman" w:hAnsi="Times New Roman" w:hint="default"/>
      </w:rPr>
    </w:lvl>
    <w:lvl w:ilvl="3" w:tplc="50FE7C4C" w:tentative="1">
      <w:start w:val="1"/>
      <w:numFmt w:val="bullet"/>
      <w:lvlText w:val="•"/>
      <w:lvlJc w:val="left"/>
      <w:pPr>
        <w:tabs>
          <w:tab w:val="num" w:pos="2880"/>
        </w:tabs>
        <w:ind w:left="2880" w:hanging="360"/>
      </w:pPr>
      <w:rPr>
        <w:rFonts w:ascii="Times New Roman" w:hAnsi="Times New Roman" w:hint="default"/>
      </w:rPr>
    </w:lvl>
    <w:lvl w:ilvl="4" w:tplc="D55E11B6" w:tentative="1">
      <w:start w:val="1"/>
      <w:numFmt w:val="bullet"/>
      <w:lvlText w:val="•"/>
      <w:lvlJc w:val="left"/>
      <w:pPr>
        <w:tabs>
          <w:tab w:val="num" w:pos="3600"/>
        </w:tabs>
        <w:ind w:left="3600" w:hanging="360"/>
      </w:pPr>
      <w:rPr>
        <w:rFonts w:ascii="Times New Roman" w:hAnsi="Times New Roman" w:hint="default"/>
      </w:rPr>
    </w:lvl>
    <w:lvl w:ilvl="5" w:tplc="B538BCCC" w:tentative="1">
      <w:start w:val="1"/>
      <w:numFmt w:val="bullet"/>
      <w:lvlText w:val="•"/>
      <w:lvlJc w:val="left"/>
      <w:pPr>
        <w:tabs>
          <w:tab w:val="num" w:pos="4320"/>
        </w:tabs>
        <w:ind w:left="4320" w:hanging="360"/>
      </w:pPr>
      <w:rPr>
        <w:rFonts w:ascii="Times New Roman" w:hAnsi="Times New Roman" w:hint="default"/>
      </w:rPr>
    </w:lvl>
    <w:lvl w:ilvl="6" w:tplc="811201F8" w:tentative="1">
      <w:start w:val="1"/>
      <w:numFmt w:val="bullet"/>
      <w:lvlText w:val="•"/>
      <w:lvlJc w:val="left"/>
      <w:pPr>
        <w:tabs>
          <w:tab w:val="num" w:pos="5040"/>
        </w:tabs>
        <w:ind w:left="5040" w:hanging="360"/>
      </w:pPr>
      <w:rPr>
        <w:rFonts w:ascii="Times New Roman" w:hAnsi="Times New Roman" w:hint="default"/>
      </w:rPr>
    </w:lvl>
    <w:lvl w:ilvl="7" w:tplc="C5C82240" w:tentative="1">
      <w:start w:val="1"/>
      <w:numFmt w:val="bullet"/>
      <w:lvlText w:val="•"/>
      <w:lvlJc w:val="left"/>
      <w:pPr>
        <w:tabs>
          <w:tab w:val="num" w:pos="5760"/>
        </w:tabs>
        <w:ind w:left="5760" w:hanging="360"/>
      </w:pPr>
      <w:rPr>
        <w:rFonts w:ascii="Times New Roman" w:hAnsi="Times New Roman" w:hint="default"/>
      </w:rPr>
    </w:lvl>
    <w:lvl w:ilvl="8" w:tplc="331E63E4" w:tentative="1">
      <w:start w:val="1"/>
      <w:numFmt w:val="bullet"/>
      <w:lvlText w:val="•"/>
      <w:lvlJc w:val="left"/>
      <w:pPr>
        <w:tabs>
          <w:tab w:val="num" w:pos="6480"/>
        </w:tabs>
        <w:ind w:left="6480" w:hanging="360"/>
      </w:pPr>
      <w:rPr>
        <w:rFonts w:ascii="Times New Roman" w:hAnsi="Times New Roman" w:hint="default"/>
      </w:rPr>
    </w:lvl>
  </w:abstractNum>
  <w:abstractNum w:abstractNumId="11">
    <w:nsid w:val="6B212C52"/>
    <w:multiLevelType w:val="hybridMultilevel"/>
    <w:tmpl w:val="B9265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0F7117F"/>
    <w:multiLevelType w:val="hybridMultilevel"/>
    <w:tmpl w:val="EBB28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 w:numId="6">
    <w:abstractNumId w:val="9"/>
  </w:num>
  <w:num w:numId="7">
    <w:abstractNumId w:val="11"/>
  </w:num>
  <w:num w:numId="8">
    <w:abstractNumId w:val="12"/>
  </w:num>
  <w:num w:numId="9">
    <w:abstractNumId w:val="7"/>
  </w:num>
  <w:num w:numId="10">
    <w:abstractNumId w:val="8"/>
  </w:num>
  <w:num w:numId="11">
    <w:abstractNumId w:val="6"/>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729"/>
    <w:rsid w:val="000145C7"/>
    <w:rsid w:val="00017482"/>
    <w:rsid w:val="0006554A"/>
    <w:rsid w:val="001526DC"/>
    <w:rsid w:val="002434C9"/>
    <w:rsid w:val="002B2F20"/>
    <w:rsid w:val="0030434F"/>
    <w:rsid w:val="00390F41"/>
    <w:rsid w:val="003940CD"/>
    <w:rsid w:val="003D6E68"/>
    <w:rsid w:val="003E1EEC"/>
    <w:rsid w:val="004475FB"/>
    <w:rsid w:val="004F436B"/>
    <w:rsid w:val="00592A6D"/>
    <w:rsid w:val="0061449F"/>
    <w:rsid w:val="007758B9"/>
    <w:rsid w:val="007A5850"/>
    <w:rsid w:val="007B7EC2"/>
    <w:rsid w:val="00801D77"/>
    <w:rsid w:val="00824AB3"/>
    <w:rsid w:val="00832CA6"/>
    <w:rsid w:val="008F2BB2"/>
    <w:rsid w:val="009F3D57"/>
    <w:rsid w:val="00A40F5E"/>
    <w:rsid w:val="00A92630"/>
    <w:rsid w:val="00AC3C45"/>
    <w:rsid w:val="00B20C7C"/>
    <w:rsid w:val="00B311C1"/>
    <w:rsid w:val="00B91765"/>
    <w:rsid w:val="00B96588"/>
    <w:rsid w:val="00B97FD6"/>
    <w:rsid w:val="00C62729"/>
    <w:rsid w:val="00EA010A"/>
    <w:rsid w:val="00F22C17"/>
    <w:rsid w:val="00F516A6"/>
    <w:rsid w:val="00FB0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34C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243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9F3D57"/>
    <w:rPr>
      <w:color w:val="0000FF"/>
      <w:u w:val="single"/>
    </w:rPr>
  </w:style>
  <w:style w:type="character" w:customStyle="1" w:styleId="apple-converted-space">
    <w:name w:val="apple-converted-space"/>
    <w:basedOn w:val="a0"/>
    <w:rsid w:val="009F3D57"/>
  </w:style>
  <w:style w:type="paragraph" w:styleId="a6">
    <w:name w:val="No Spacing"/>
    <w:uiPriority w:val="1"/>
    <w:qFormat/>
    <w:rsid w:val="00AC3C45"/>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8F2BB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F2B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34C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2434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semiHidden/>
    <w:unhideWhenUsed/>
    <w:rsid w:val="009F3D57"/>
    <w:rPr>
      <w:color w:val="0000FF"/>
      <w:u w:val="single"/>
    </w:rPr>
  </w:style>
  <w:style w:type="character" w:customStyle="1" w:styleId="apple-converted-space">
    <w:name w:val="apple-converted-space"/>
    <w:basedOn w:val="a0"/>
    <w:rsid w:val="009F3D57"/>
  </w:style>
  <w:style w:type="paragraph" w:styleId="a6">
    <w:name w:val="No Spacing"/>
    <w:uiPriority w:val="1"/>
    <w:qFormat/>
    <w:rsid w:val="00AC3C45"/>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8F2BB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F2B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06905">
      <w:bodyDiv w:val="1"/>
      <w:marLeft w:val="0"/>
      <w:marRight w:val="0"/>
      <w:marTop w:val="0"/>
      <w:marBottom w:val="0"/>
      <w:divBdr>
        <w:top w:val="none" w:sz="0" w:space="0" w:color="auto"/>
        <w:left w:val="none" w:sz="0" w:space="0" w:color="auto"/>
        <w:bottom w:val="none" w:sz="0" w:space="0" w:color="auto"/>
        <w:right w:val="none" w:sz="0" w:space="0" w:color="auto"/>
      </w:divBdr>
    </w:div>
    <w:div w:id="754978003">
      <w:bodyDiv w:val="1"/>
      <w:marLeft w:val="0"/>
      <w:marRight w:val="0"/>
      <w:marTop w:val="0"/>
      <w:marBottom w:val="0"/>
      <w:divBdr>
        <w:top w:val="none" w:sz="0" w:space="0" w:color="auto"/>
        <w:left w:val="none" w:sz="0" w:space="0" w:color="auto"/>
        <w:bottom w:val="none" w:sz="0" w:space="0" w:color="auto"/>
        <w:right w:val="none" w:sz="0" w:space="0" w:color="auto"/>
      </w:divBdr>
    </w:div>
    <w:div w:id="843593218">
      <w:bodyDiv w:val="1"/>
      <w:marLeft w:val="0"/>
      <w:marRight w:val="0"/>
      <w:marTop w:val="0"/>
      <w:marBottom w:val="0"/>
      <w:divBdr>
        <w:top w:val="none" w:sz="0" w:space="0" w:color="auto"/>
        <w:left w:val="none" w:sz="0" w:space="0" w:color="auto"/>
        <w:bottom w:val="none" w:sz="0" w:space="0" w:color="auto"/>
        <w:right w:val="none" w:sz="0" w:space="0" w:color="auto"/>
      </w:divBdr>
    </w:div>
    <w:div w:id="847983885">
      <w:bodyDiv w:val="1"/>
      <w:marLeft w:val="0"/>
      <w:marRight w:val="0"/>
      <w:marTop w:val="0"/>
      <w:marBottom w:val="0"/>
      <w:divBdr>
        <w:top w:val="none" w:sz="0" w:space="0" w:color="auto"/>
        <w:left w:val="none" w:sz="0" w:space="0" w:color="auto"/>
        <w:bottom w:val="none" w:sz="0" w:space="0" w:color="auto"/>
        <w:right w:val="none" w:sz="0" w:space="0" w:color="auto"/>
      </w:divBdr>
    </w:div>
    <w:div w:id="1384980589">
      <w:bodyDiv w:val="1"/>
      <w:marLeft w:val="0"/>
      <w:marRight w:val="0"/>
      <w:marTop w:val="0"/>
      <w:marBottom w:val="0"/>
      <w:divBdr>
        <w:top w:val="none" w:sz="0" w:space="0" w:color="auto"/>
        <w:left w:val="none" w:sz="0" w:space="0" w:color="auto"/>
        <w:bottom w:val="none" w:sz="0" w:space="0" w:color="auto"/>
        <w:right w:val="none" w:sz="0" w:space="0" w:color="auto"/>
      </w:divBdr>
    </w:div>
    <w:div w:id="167923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stsoch.net/vydayushhijsya-chelovek-eto-sledstvie-talanta-ili-trudolyubiya-i-nastojchivost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3071</Words>
  <Characters>17506</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36</cp:revision>
  <cp:lastPrinted>2015-03-29T15:08:00Z</cp:lastPrinted>
  <dcterms:created xsi:type="dcterms:W3CDTF">2015-03-29T10:29:00Z</dcterms:created>
  <dcterms:modified xsi:type="dcterms:W3CDTF">2017-02-06T09:43:00Z</dcterms:modified>
</cp:coreProperties>
</file>