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04A" w:rsidRPr="004A304A" w:rsidRDefault="004A304A" w:rsidP="004A304A">
      <w:pPr>
        <w:pBdr>
          <w:bottom w:val="dotted" w:sz="12" w:space="4" w:color="EDECEC"/>
        </w:pBdr>
        <w:spacing w:before="150" w:after="0" w:line="240" w:lineRule="auto"/>
        <w:jc w:val="center"/>
        <w:outlineLvl w:val="0"/>
        <w:rPr>
          <w:rFonts w:ascii="Helvetica" w:eastAsia="Times New Roman" w:hAnsi="Helvetica" w:cs="Helvetica"/>
          <w:color w:val="333333"/>
          <w:kern w:val="36"/>
          <w:sz w:val="38"/>
          <w:szCs w:val="38"/>
          <w:lang w:eastAsia="ru-RU"/>
        </w:rPr>
      </w:pPr>
      <w:r w:rsidRPr="004A304A">
        <w:rPr>
          <w:rFonts w:ascii="Helvetica" w:eastAsia="Times New Roman" w:hAnsi="Helvetica" w:cs="Helvetica"/>
          <w:color w:val="333333"/>
          <w:kern w:val="36"/>
          <w:sz w:val="38"/>
          <w:szCs w:val="38"/>
          <w:lang w:eastAsia="ru-RU"/>
        </w:rPr>
        <w:t xml:space="preserve">Роль русской православной церкви в объединении Руси в XIV-XV </w:t>
      </w:r>
      <w:proofErr w:type="spellStart"/>
      <w:proofErr w:type="gramStart"/>
      <w:r w:rsidRPr="004A304A">
        <w:rPr>
          <w:rFonts w:ascii="Helvetica" w:eastAsia="Times New Roman" w:hAnsi="Helvetica" w:cs="Helvetica"/>
          <w:color w:val="333333"/>
          <w:kern w:val="36"/>
          <w:sz w:val="38"/>
          <w:szCs w:val="38"/>
          <w:lang w:eastAsia="ru-RU"/>
        </w:rPr>
        <w:t>вв</w:t>
      </w:r>
      <w:proofErr w:type="spellEnd"/>
      <w:proofErr w:type="gramEnd"/>
    </w:p>
    <w:p w:rsidR="004A304A" w:rsidRPr="004A304A" w:rsidRDefault="004A304A" w:rsidP="004A304A">
      <w:pPr>
        <w:pStyle w:val="a3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4A304A">
        <w:rPr>
          <w:b/>
          <w:bCs/>
          <w:color w:val="333333"/>
          <w:sz w:val="28"/>
          <w:szCs w:val="28"/>
        </w:rPr>
        <w:t>Появление на Руси выдающихся церковных деятелей, светочей нравственности и патриотизма</w:t>
      </w:r>
      <w:r>
        <w:rPr>
          <w:b/>
          <w:bCs/>
          <w:color w:val="333333"/>
          <w:sz w:val="28"/>
          <w:szCs w:val="28"/>
        </w:rPr>
        <w:t xml:space="preserve"> </w:t>
      </w:r>
    </w:p>
    <w:p w:rsidR="004A304A" w:rsidRPr="004A304A" w:rsidRDefault="004A304A" w:rsidP="004A304A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Pr="004A304A">
        <w:rPr>
          <w:color w:val="333333"/>
          <w:sz w:val="28"/>
          <w:szCs w:val="28"/>
        </w:rPr>
        <w:t xml:space="preserve">Большую роль в объединении русских земель вокруг Москвы, в борьбе Руси с иноземными захватчиками сыграла Русская православная церковь. Это выражалось в том, что церковные деятели – митрополиты, руководители крупных монастырей оказывали мощную </w:t>
      </w:r>
      <w:r w:rsidRPr="004A304A">
        <w:rPr>
          <w:b/>
          <w:i/>
          <w:color w:val="333333"/>
          <w:sz w:val="28"/>
          <w:szCs w:val="28"/>
        </w:rPr>
        <w:t>моральную поддержку</w:t>
      </w:r>
      <w:r w:rsidRPr="004A304A">
        <w:rPr>
          <w:color w:val="333333"/>
          <w:sz w:val="28"/>
          <w:szCs w:val="28"/>
        </w:rPr>
        <w:t xml:space="preserve"> московским князьям, </w:t>
      </w:r>
      <w:r w:rsidRPr="004A304A">
        <w:rPr>
          <w:b/>
          <w:i/>
          <w:color w:val="333333"/>
          <w:sz w:val="28"/>
          <w:szCs w:val="28"/>
        </w:rPr>
        <w:t>не жалели денег</w:t>
      </w:r>
      <w:r w:rsidRPr="004A304A">
        <w:rPr>
          <w:color w:val="333333"/>
          <w:sz w:val="28"/>
          <w:szCs w:val="28"/>
        </w:rPr>
        <w:t xml:space="preserve"> на организацию русского войска, </w:t>
      </w:r>
      <w:r w:rsidRPr="004A304A">
        <w:rPr>
          <w:b/>
          <w:i/>
          <w:color w:val="333333"/>
          <w:sz w:val="28"/>
          <w:szCs w:val="28"/>
        </w:rPr>
        <w:t>вдохновляли</w:t>
      </w:r>
      <w:r w:rsidRPr="004A304A">
        <w:rPr>
          <w:color w:val="333333"/>
          <w:sz w:val="28"/>
          <w:szCs w:val="28"/>
        </w:rPr>
        <w:t xml:space="preserve"> русских князей, воевод, простых воинов на защиту родных земель.</w:t>
      </w:r>
    </w:p>
    <w:p w:rsidR="004A304A" w:rsidRDefault="004A304A" w:rsidP="004A304A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Pr="004A304A">
        <w:rPr>
          <w:b/>
          <w:color w:val="333333"/>
          <w:sz w:val="28"/>
          <w:szCs w:val="28"/>
          <w:u w:val="single"/>
        </w:rPr>
        <w:t>Митрополит Петр</w:t>
      </w:r>
      <w:r w:rsidRPr="004A304A">
        <w:rPr>
          <w:color w:val="333333"/>
          <w:sz w:val="28"/>
          <w:szCs w:val="28"/>
        </w:rPr>
        <w:t xml:space="preserve">, первый переехавший в Москву, и его преемники оказали большую поддержку Москве в ее объединительных усилиях. Их деятельность неразрывно была связана с деятельностью </w:t>
      </w:r>
      <w:r w:rsidRPr="004A304A">
        <w:rPr>
          <w:b/>
          <w:color w:val="333333"/>
          <w:sz w:val="28"/>
          <w:szCs w:val="28"/>
          <w:u w:val="single"/>
        </w:rPr>
        <w:t xml:space="preserve">Ивана </w:t>
      </w:r>
      <w:proofErr w:type="spellStart"/>
      <w:r w:rsidRPr="004A304A">
        <w:rPr>
          <w:b/>
          <w:color w:val="333333"/>
          <w:sz w:val="28"/>
          <w:szCs w:val="28"/>
          <w:u w:val="single"/>
        </w:rPr>
        <w:t>Калиты</w:t>
      </w:r>
      <w:proofErr w:type="spellEnd"/>
      <w:r w:rsidRPr="004A304A">
        <w:rPr>
          <w:color w:val="333333"/>
          <w:sz w:val="28"/>
          <w:szCs w:val="28"/>
        </w:rPr>
        <w:t xml:space="preserve"> и его сыновей. </w:t>
      </w:r>
    </w:p>
    <w:p w:rsidR="004A304A" w:rsidRPr="004A304A" w:rsidRDefault="004A304A" w:rsidP="004A304A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Pr="004A304A">
        <w:rPr>
          <w:b/>
          <w:color w:val="333333"/>
          <w:sz w:val="28"/>
          <w:szCs w:val="28"/>
          <w:u w:val="single"/>
        </w:rPr>
        <w:t>Митрополит Алексий</w:t>
      </w:r>
      <w:r w:rsidRPr="004A304A">
        <w:rPr>
          <w:color w:val="333333"/>
          <w:sz w:val="28"/>
          <w:szCs w:val="28"/>
        </w:rPr>
        <w:t xml:space="preserve"> (ок.1293 – 1378) встал рядом с </w:t>
      </w:r>
      <w:r w:rsidRPr="004A304A">
        <w:rPr>
          <w:b/>
          <w:color w:val="333333"/>
          <w:sz w:val="28"/>
          <w:szCs w:val="28"/>
          <w:u w:val="single"/>
        </w:rPr>
        <w:t>Дмитрием Ивановичем</w:t>
      </w:r>
      <w:r w:rsidRPr="004A304A">
        <w:rPr>
          <w:color w:val="333333"/>
          <w:sz w:val="28"/>
          <w:szCs w:val="28"/>
        </w:rPr>
        <w:t xml:space="preserve">, когда тот в мальчишеском возрасте занял родительский трон. Он поддерживал Дмитрия во всех его патриотических делах. Это был умный, образованный, обладающий твердым характером человек. И одновременно отличался благочестием и скромностью в личной жизни. Алексий был настоящим пастырем душ человеческих. Митрополит Алексий использовал авторитет церкви, чтобы предотвратить княжеские междоусобицы в Нижнем Новгороде. Глава церкви пытался воздействовать на враждовавших членов </w:t>
      </w:r>
      <w:proofErr w:type="spellStart"/>
      <w:r w:rsidRPr="004A304A">
        <w:rPr>
          <w:color w:val="333333"/>
          <w:sz w:val="28"/>
          <w:szCs w:val="28"/>
        </w:rPr>
        <w:t>нижнегородско</w:t>
      </w:r>
      <w:proofErr w:type="spellEnd"/>
      <w:r w:rsidRPr="004A304A">
        <w:rPr>
          <w:color w:val="333333"/>
          <w:sz w:val="28"/>
          <w:szCs w:val="28"/>
        </w:rPr>
        <w:t xml:space="preserve"> – суздальской династии, </w:t>
      </w:r>
      <w:proofErr w:type="gramStart"/>
      <w:r w:rsidRPr="004A304A">
        <w:rPr>
          <w:color w:val="333333"/>
          <w:sz w:val="28"/>
          <w:szCs w:val="28"/>
        </w:rPr>
        <w:t>использовав</w:t>
      </w:r>
      <w:proofErr w:type="gramEnd"/>
      <w:r w:rsidRPr="004A304A">
        <w:rPr>
          <w:color w:val="333333"/>
          <w:sz w:val="28"/>
          <w:szCs w:val="28"/>
        </w:rPr>
        <w:t xml:space="preserve"> посредничество суздальского епископа Алексия. Когда Алексий отказался исполнить </w:t>
      </w:r>
      <w:proofErr w:type="gramStart"/>
      <w:r w:rsidRPr="004A304A">
        <w:rPr>
          <w:color w:val="333333"/>
          <w:sz w:val="28"/>
          <w:szCs w:val="28"/>
        </w:rPr>
        <w:t>волю</w:t>
      </w:r>
      <w:proofErr w:type="gramEnd"/>
      <w:r w:rsidRPr="004A304A">
        <w:rPr>
          <w:color w:val="333333"/>
          <w:sz w:val="28"/>
          <w:szCs w:val="28"/>
        </w:rPr>
        <w:t xml:space="preserve"> главы церкви, последний прибег к решительным действиям. Он объявил об изъятии Нижнего Новгорода и Городца из состава епископства и взял название города под свое управление. Вскоре суздальский епископ лишился кафедры. </w:t>
      </w:r>
      <w:proofErr w:type="gramStart"/>
      <w:r w:rsidRPr="004A304A">
        <w:rPr>
          <w:color w:val="333333"/>
          <w:sz w:val="28"/>
          <w:szCs w:val="28"/>
        </w:rPr>
        <w:t>Сохранились сведения о том, что митрополит направил в Нижний личного эмиссара игумена Сергия, затворившего в городе все церкви.</w:t>
      </w:r>
      <w:proofErr w:type="gramEnd"/>
    </w:p>
    <w:p w:rsidR="004A304A" w:rsidRPr="004A304A" w:rsidRDefault="004A304A" w:rsidP="004A304A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 w:rsidRPr="004A304A">
        <w:rPr>
          <w:color w:val="333333"/>
          <w:sz w:val="28"/>
          <w:szCs w:val="28"/>
        </w:rPr>
        <w:t xml:space="preserve">Когда </w:t>
      </w:r>
      <w:proofErr w:type="spellStart"/>
      <w:proofErr w:type="gramStart"/>
      <w:r w:rsidRPr="004A304A">
        <w:rPr>
          <w:color w:val="333333"/>
          <w:sz w:val="28"/>
          <w:szCs w:val="28"/>
        </w:rPr>
        <w:t>Русско</w:t>
      </w:r>
      <w:proofErr w:type="spellEnd"/>
      <w:r w:rsidRPr="004A304A">
        <w:rPr>
          <w:color w:val="333333"/>
          <w:sz w:val="28"/>
          <w:szCs w:val="28"/>
        </w:rPr>
        <w:t xml:space="preserve"> – литовская</w:t>
      </w:r>
      <w:proofErr w:type="gramEnd"/>
      <w:r w:rsidRPr="004A304A">
        <w:rPr>
          <w:color w:val="333333"/>
          <w:sz w:val="28"/>
          <w:szCs w:val="28"/>
        </w:rPr>
        <w:t xml:space="preserve"> война грозила окончательно расколоть общерусскую церковь, руководство вселенской православной церкви решительно встало на сторону Москвы. В 1370 году </w:t>
      </w:r>
      <w:r w:rsidRPr="004A304A">
        <w:rPr>
          <w:b/>
          <w:color w:val="333333"/>
          <w:sz w:val="28"/>
          <w:szCs w:val="28"/>
          <w:u w:val="single"/>
        </w:rPr>
        <w:t xml:space="preserve">патриарх </w:t>
      </w:r>
      <w:proofErr w:type="spellStart"/>
      <w:r w:rsidRPr="004A304A">
        <w:rPr>
          <w:b/>
          <w:color w:val="333333"/>
          <w:sz w:val="28"/>
          <w:szCs w:val="28"/>
          <w:u w:val="single"/>
        </w:rPr>
        <w:t>Филофей</w:t>
      </w:r>
      <w:proofErr w:type="spellEnd"/>
      <w:r w:rsidRPr="004A304A">
        <w:rPr>
          <w:color w:val="333333"/>
          <w:sz w:val="28"/>
          <w:szCs w:val="28"/>
        </w:rPr>
        <w:t xml:space="preserve"> подтвердил постановление, «чтобы литовская земля ни под каким видом не отлагалась и не отделялась от власти и духовного управления митрополита Киевского» (Алексия).</w:t>
      </w:r>
    </w:p>
    <w:p w:rsidR="004A304A" w:rsidRPr="004A304A" w:rsidRDefault="004A304A" w:rsidP="004A304A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4A304A">
        <w:rPr>
          <w:color w:val="333333"/>
          <w:sz w:val="28"/>
          <w:szCs w:val="28"/>
        </w:rPr>
        <w:t>Филофей</w:t>
      </w:r>
      <w:proofErr w:type="spellEnd"/>
      <w:r w:rsidRPr="004A304A">
        <w:rPr>
          <w:color w:val="333333"/>
          <w:sz w:val="28"/>
          <w:szCs w:val="28"/>
        </w:rPr>
        <w:t xml:space="preserve"> убеждал всех русских князей оказывать почтение и послушание митрополиту Алексею как представителю патриаршей власти, заместителю самого патриарха, «отцу и учителю душ». Одновременно глава вселенской церкви решительно осудил нападения Литвы на Москву, а князей, </w:t>
      </w:r>
      <w:r w:rsidRPr="004A304A">
        <w:rPr>
          <w:color w:val="333333"/>
          <w:sz w:val="28"/>
          <w:szCs w:val="28"/>
        </w:rPr>
        <w:lastRenderedPageBreak/>
        <w:t>помогавших литовцам, заклеймил как нарушителей божественных заповедей. Позднее Алексий был канонизирован Русской православной церковью.</w:t>
      </w:r>
    </w:p>
    <w:p w:rsidR="004A304A" w:rsidRDefault="004A304A" w:rsidP="004A304A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 w:rsidRPr="004A304A">
        <w:rPr>
          <w:color w:val="333333"/>
          <w:sz w:val="28"/>
          <w:szCs w:val="28"/>
        </w:rPr>
        <w:t xml:space="preserve">Большое влияние на всю русскую жизнь оказал святой </w:t>
      </w:r>
      <w:r w:rsidRPr="004A304A">
        <w:rPr>
          <w:b/>
          <w:color w:val="333333"/>
          <w:sz w:val="28"/>
          <w:szCs w:val="28"/>
          <w:u w:val="single"/>
        </w:rPr>
        <w:t>Сергий Радонежский</w:t>
      </w:r>
      <w:r w:rsidRPr="004A304A">
        <w:rPr>
          <w:color w:val="333333"/>
          <w:sz w:val="28"/>
          <w:szCs w:val="28"/>
        </w:rPr>
        <w:t xml:space="preserve"> (ок.1321 -1391). </w:t>
      </w:r>
    </w:p>
    <w:p w:rsidR="004A304A" w:rsidRDefault="004A304A" w:rsidP="004A304A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ФИЛЬМ</w:t>
      </w:r>
    </w:p>
    <w:p w:rsidR="004A304A" w:rsidRDefault="004A304A" w:rsidP="004A304A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  <w:r w:rsidRPr="004A304A">
        <w:rPr>
          <w:color w:val="333333"/>
          <w:sz w:val="28"/>
          <w:szCs w:val="28"/>
        </w:rPr>
        <w:t>https://www.youtube.com/watch?v=KqimkXKwoe8</w:t>
      </w:r>
    </w:p>
    <w:p w:rsidR="004A304A" w:rsidRPr="004A304A" w:rsidRDefault="004A304A" w:rsidP="004A304A">
      <w:pPr>
        <w:pStyle w:val="a3"/>
        <w:spacing w:before="0" w:beforeAutospacing="0" w:after="150" w:afterAutospacing="0"/>
        <w:rPr>
          <w:color w:val="333333"/>
          <w:sz w:val="28"/>
          <w:szCs w:val="28"/>
        </w:rPr>
      </w:pPr>
    </w:p>
    <w:p w:rsidR="006E33EB" w:rsidRDefault="006E33EB"/>
    <w:sectPr w:rsidR="006E33EB" w:rsidSect="006E3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04A"/>
    <w:rsid w:val="004A304A"/>
    <w:rsid w:val="006E3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3EB"/>
  </w:style>
  <w:style w:type="paragraph" w:styleId="1">
    <w:name w:val="heading 1"/>
    <w:basedOn w:val="a"/>
    <w:link w:val="10"/>
    <w:uiPriority w:val="9"/>
    <w:qFormat/>
    <w:rsid w:val="004A3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3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A30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402</Words>
  <Characters>2295</Characters>
  <Application>Microsoft Office Word</Application>
  <DocSecurity>0</DocSecurity>
  <Lines>19</Lines>
  <Paragraphs>5</Paragraphs>
  <ScaleCrop>false</ScaleCrop>
  <Company>DNS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2017-01-12T12:30:00Z</dcterms:created>
  <dcterms:modified xsi:type="dcterms:W3CDTF">2017-01-12T12:35:00Z</dcterms:modified>
</cp:coreProperties>
</file>