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24A" w:rsidRDefault="0081424A" w:rsidP="008824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424A" w:rsidRDefault="0081424A" w:rsidP="0081424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Г.Н. </w:t>
      </w:r>
      <w:proofErr w:type="spellStart"/>
      <w:r>
        <w:rPr>
          <w:rFonts w:ascii="Times New Roman" w:hAnsi="Times New Roman"/>
          <w:sz w:val="24"/>
          <w:szCs w:val="24"/>
        </w:rPr>
        <w:t>Хуснутдинова</w:t>
      </w:r>
      <w:proofErr w:type="spellEnd"/>
    </w:p>
    <w:p w:rsidR="0081424A" w:rsidRDefault="0081424A" w:rsidP="0081424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английского языка</w:t>
      </w:r>
    </w:p>
    <w:p w:rsidR="0081424A" w:rsidRDefault="0081424A" w:rsidP="0081424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«Основная общеобразовательная татарско-русская школа № 66»</w:t>
      </w:r>
    </w:p>
    <w:p w:rsidR="0081424A" w:rsidRDefault="0081424A" w:rsidP="0081424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Московский  район </w:t>
      </w:r>
    </w:p>
    <w:p w:rsidR="0081424A" w:rsidRDefault="0081424A" w:rsidP="004D5B3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Казань</w:t>
      </w:r>
    </w:p>
    <w:p w:rsidR="0081424A" w:rsidRDefault="0081424A" w:rsidP="004D5B3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1424A" w:rsidRPr="0081424A" w:rsidRDefault="0081424A" w:rsidP="004D5B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424A">
        <w:rPr>
          <w:rFonts w:ascii="Times New Roman" w:hAnsi="Times New Roman"/>
          <w:b/>
          <w:sz w:val="24"/>
          <w:szCs w:val="24"/>
        </w:rPr>
        <w:t>Использование интерактивных методов обучения на уроках английского языка в условиях реализации ФГОС</w:t>
      </w:r>
    </w:p>
    <w:p w:rsidR="0081424A" w:rsidRDefault="0081424A" w:rsidP="004D5B3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824DF" w:rsidRPr="00A845EF" w:rsidRDefault="008824DF" w:rsidP="004D5B3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845EF">
        <w:rPr>
          <w:rFonts w:ascii="Times New Roman" w:hAnsi="Times New Roman"/>
          <w:sz w:val="24"/>
          <w:szCs w:val="24"/>
        </w:rPr>
        <w:t xml:space="preserve">Интерактивное обучение является одним из самых эффективных на сегодняшний день. В процессе интерактивного обучения школьники учатся критически мыслить, решать сложные проблемы на основе анализа обстоятельств и соответствующей информации, взвешивать альтернативные мнения, принимать продуманные решения, участвовать в дискуссиях, общаться с другими людьми. </w:t>
      </w:r>
    </w:p>
    <w:p w:rsidR="008824DF" w:rsidRPr="00A845EF" w:rsidRDefault="008824DF" w:rsidP="004D5B3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845EF">
        <w:rPr>
          <w:rFonts w:ascii="Times New Roman" w:eastAsia="Times New Roman" w:hAnsi="Times New Roman"/>
          <w:color w:val="000000"/>
          <w:sz w:val="24"/>
          <w:szCs w:val="24"/>
        </w:rPr>
        <w:t>Актуальность данной работы в том, что в отличие от традиционного, интерактивное обучение позволяет более полно реализовать целый комплекс методических, дидактических, педагогических и психологических принципов, делает процесс познания более интересным и творческим.</w:t>
      </w:r>
    </w:p>
    <w:p w:rsidR="00304AF3" w:rsidRDefault="008824DF" w:rsidP="004D5B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kern w:val="36"/>
          <w:sz w:val="24"/>
          <w:szCs w:val="24"/>
        </w:rPr>
      </w:pPr>
      <w:r w:rsidRPr="00A845EF">
        <w:rPr>
          <w:rFonts w:ascii="Times New Roman" w:hAnsi="Times New Roman"/>
          <w:sz w:val="24"/>
          <w:szCs w:val="24"/>
        </w:rPr>
        <w:t>Суть интерактивного обучения состоит в том, что учебный процесс организован таким образом, что практически все учащиеся оказываются вовлечёнными в процесс познания. Обучение базируется на сотрудничестве: учитель - ученик, ученик - ученик. При этом учитель и ученик - равноправные, равнозначные субъекты обучения. Во время такого общения ученики учатся быть демократичными, общаться с другими людьми, критически мыслить, принимать обоснованные решения.</w:t>
      </w:r>
      <w:r w:rsidR="000C58AC">
        <w:rPr>
          <w:rFonts w:ascii="Times New Roman" w:hAnsi="Times New Roman"/>
          <w:sz w:val="24"/>
          <w:szCs w:val="24"/>
        </w:rPr>
        <w:t xml:space="preserve"> </w:t>
      </w:r>
      <w:r w:rsidR="00A845EF" w:rsidRPr="00A845EF">
        <w:rPr>
          <w:rFonts w:ascii="Times New Roman" w:hAnsi="Times New Roman" w:cs="Times New Roman"/>
          <w:bCs/>
          <w:iCs/>
          <w:color w:val="000000" w:themeColor="text1"/>
          <w:kern w:val="36"/>
          <w:sz w:val="24"/>
          <w:szCs w:val="24"/>
        </w:rPr>
        <w:t>Методы интерактивного обучения предполагают многостороннюю коммуникацию.</w:t>
      </w:r>
      <w:r w:rsidR="00A845EF">
        <w:rPr>
          <w:rFonts w:ascii="Times New Roman" w:hAnsi="Times New Roman" w:cs="Times New Roman"/>
          <w:bCs/>
          <w:iCs/>
          <w:color w:val="000000" w:themeColor="text1"/>
          <w:kern w:val="36"/>
          <w:sz w:val="24"/>
          <w:szCs w:val="24"/>
        </w:rPr>
        <w:t xml:space="preserve">  </w:t>
      </w:r>
    </w:p>
    <w:p w:rsidR="00686F4E" w:rsidRDefault="00304AF3" w:rsidP="004D5B3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304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Разными учеными предпринимаются попытки классифицировать методы интерактивного обучения, но единой классификации в настоящее время нет. </w:t>
      </w:r>
    </w:p>
    <w:p w:rsidR="007140DE" w:rsidRPr="007140DE" w:rsidRDefault="007140DE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hd w:val="clear" w:color="auto" w:fill="FFFFFF"/>
        </w:rPr>
      </w:pPr>
      <w:r w:rsidRPr="007140DE">
        <w:rPr>
          <w:color w:val="000000" w:themeColor="text1"/>
          <w:shd w:val="clear" w:color="auto" w:fill="FFFFFF"/>
        </w:rPr>
        <w:t>По целям их использования методы условно можно объединить в следующие группы:</w:t>
      </w:r>
    </w:p>
    <w:p w:rsidR="007140DE" w:rsidRPr="007140DE" w:rsidRDefault="007140DE" w:rsidP="004D5B3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hd w:val="clear" w:color="auto" w:fill="FFFFFF"/>
        </w:rPr>
      </w:pPr>
      <w:r w:rsidRPr="007140DE">
        <w:rPr>
          <w:color w:val="000000" w:themeColor="text1"/>
          <w:shd w:val="clear" w:color="auto" w:fill="FFFFFF"/>
        </w:rPr>
        <w:t>Творческие задания</w:t>
      </w:r>
      <w:r w:rsidR="00512892">
        <w:rPr>
          <w:color w:val="000000" w:themeColor="text1"/>
          <w:shd w:val="clear" w:color="auto" w:fill="FFFFFF"/>
        </w:rPr>
        <w:t>.</w:t>
      </w:r>
    </w:p>
    <w:p w:rsidR="007140DE" w:rsidRPr="007140DE" w:rsidRDefault="007140DE" w:rsidP="004D5B3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hd w:val="clear" w:color="auto" w:fill="FFFFFF"/>
        </w:rPr>
      </w:pPr>
      <w:r w:rsidRPr="007140DE">
        <w:rPr>
          <w:color w:val="000000" w:themeColor="text1"/>
          <w:shd w:val="clear" w:color="auto" w:fill="FFFFFF"/>
        </w:rPr>
        <w:t>Работа в малых группах</w:t>
      </w:r>
      <w:r w:rsidR="004D5B36">
        <w:rPr>
          <w:color w:val="000000" w:themeColor="text1"/>
          <w:shd w:val="clear" w:color="auto" w:fill="FFFFFF"/>
        </w:rPr>
        <w:t>.</w:t>
      </w:r>
    </w:p>
    <w:p w:rsidR="007140DE" w:rsidRP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3. </w:t>
      </w:r>
      <w:r w:rsidR="007140DE" w:rsidRPr="00512892">
        <w:rPr>
          <w:color w:val="000000" w:themeColor="text1"/>
          <w:shd w:val="clear" w:color="auto" w:fill="FFFFFF"/>
        </w:rPr>
        <w:t>Обучающие игры: ролевые игры и имитации;</w:t>
      </w:r>
      <w:r w:rsidR="00512892" w:rsidRPr="00512892">
        <w:rPr>
          <w:color w:val="000000" w:themeColor="text1"/>
          <w:shd w:val="clear" w:color="auto" w:fill="FFFFFF"/>
        </w:rPr>
        <w:t xml:space="preserve"> </w:t>
      </w:r>
      <w:r w:rsidR="007140DE" w:rsidRPr="00512892">
        <w:rPr>
          <w:color w:val="000000" w:themeColor="text1"/>
          <w:shd w:val="clear" w:color="auto" w:fill="FFFFFF"/>
        </w:rPr>
        <w:t>деловые игры и моделирование;</w:t>
      </w:r>
      <w:r w:rsidR="00512892">
        <w:rPr>
          <w:color w:val="000000" w:themeColor="text1"/>
          <w:shd w:val="clear" w:color="auto" w:fill="FFFFFF"/>
        </w:rPr>
        <w:t xml:space="preserve"> </w:t>
      </w:r>
      <w:r w:rsidR="007140DE" w:rsidRPr="00512892">
        <w:rPr>
          <w:color w:val="000000" w:themeColor="text1"/>
          <w:shd w:val="clear" w:color="auto" w:fill="FFFFFF"/>
        </w:rPr>
        <w:t>образовательные игры</w:t>
      </w:r>
      <w:r w:rsidR="00512892">
        <w:rPr>
          <w:color w:val="000000" w:themeColor="text1"/>
          <w:shd w:val="clear" w:color="auto" w:fill="FFFFFF"/>
        </w:rPr>
        <w:t>.</w:t>
      </w:r>
    </w:p>
    <w:p w:rsidR="007140DE" w:rsidRP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4. </w:t>
      </w:r>
      <w:r w:rsidR="007140DE" w:rsidRPr="00512892">
        <w:rPr>
          <w:color w:val="000000" w:themeColor="text1"/>
          <w:shd w:val="clear" w:color="auto" w:fill="FFFFFF"/>
        </w:rPr>
        <w:t>Использование общественных ресурсов:</w:t>
      </w:r>
      <w:r w:rsidR="00512892" w:rsidRPr="00512892">
        <w:rPr>
          <w:color w:val="000000" w:themeColor="text1"/>
          <w:shd w:val="clear" w:color="auto" w:fill="FFFFFF"/>
        </w:rPr>
        <w:t xml:space="preserve"> </w:t>
      </w:r>
      <w:r w:rsidR="007140DE" w:rsidRPr="00512892">
        <w:rPr>
          <w:color w:val="000000" w:themeColor="text1"/>
          <w:shd w:val="clear" w:color="auto" w:fill="FFFFFF"/>
        </w:rPr>
        <w:t>приглашение специалиста;</w:t>
      </w:r>
      <w:r w:rsidR="00512892">
        <w:rPr>
          <w:color w:val="000000" w:themeColor="text1"/>
          <w:shd w:val="clear" w:color="auto" w:fill="FFFFFF"/>
        </w:rPr>
        <w:t xml:space="preserve"> </w:t>
      </w:r>
      <w:r w:rsidR="007140DE" w:rsidRPr="00512892">
        <w:rPr>
          <w:color w:val="000000" w:themeColor="text1"/>
          <w:shd w:val="clear" w:color="auto" w:fill="FFFFFF"/>
        </w:rPr>
        <w:t>экскурсии</w:t>
      </w:r>
      <w:r w:rsidR="00512892">
        <w:rPr>
          <w:color w:val="000000" w:themeColor="text1"/>
          <w:shd w:val="clear" w:color="auto" w:fill="FFFFFF"/>
        </w:rPr>
        <w:t>.</w:t>
      </w:r>
    </w:p>
    <w:p w:rsid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5</w:t>
      </w:r>
      <w:r w:rsidR="00512892">
        <w:rPr>
          <w:color w:val="000000" w:themeColor="text1"/>
          <w:shd w:val="clear" w:color="auto" w:fill="FFFFFF"/>
        </w:rPr>
        <w:t>.</w:t>
      </w:r>
      <w:r w:rsidR="007140DE" w:rsidRPr="00512892">
        <w:rPr>
          <w:color w:val="000000" w:themeColor="text1"/>
          <w:shd w:val="clear" w:color="auto" w:fill="FFFFFF"/>
        </w:rPr>
        <w:t xml:space="preserve"> Социальные проекты и другие внеаудиторные методы обучения: социальные проекты;</w:t>
      </w:r>
      <w:r w:rsidR="00512892">
        <w:rPr>
          <w:color w:val="000000" w:themeColor="text1"/>
          <w:shd w:val="clear" w:color="auto" w:fill="FFFFFF"/>
        </w:rPr>
        <w:t xml:space="preserve"> </w:t>
      </w:r>
      <w:r w:rsidR="007140DE" w:rsidRPr="00512892">
        <w:rPr>
          <w:color w:val="000000" w:themeColor="text1"/>
          <w:shd w:val="clear" w:color="auto" w:fill="FFFFFF"/>
        </w:rPr>
        <w:t>соревнования;</w:t>
      </w:r>
      <w:r w:rsidR="00512892">
        <w:rPr>
          <w:color w:val="000000" w:themeColor="text1"/>
          <w:shd w:val="clear" w:color="auto" w:fill="FFFFFF"/>
        </w:rPr>
        <w:t xml:space="preserve"> </w:t>
      </w:r>
      <w:r w:rsidR="007140DE" w:rsidRPr="00512892">
        <w:rPr>
          <w:color w:val="000000" w:themeColor="text1"/>
          <w:shd w:val="clear" w:color="auto" w:fill="FFFFFF"/>
        </w:rPr>
        <w:t xml:space="preserve">фильмы, спектакли, выставки, представления, песни и </w:t>
      </w:r>
      <w:r w:rsidR="007140DE" w:rsidRPr="007140DE">
        <w:rPr>
          <w:color w:val="000000" w:themeColor="text1"/>
          <w:shd w:val="clear" w:color="auto" w:fill="FFFFFF"/>
        </w:rPr>
        <w:t xml:space="preserve">         сказки</w:t>
      </w:r>
      <w:r w:rsidR="00512892">
        <w:rPr>
          <w:color w:val="000000" w:themeColor="text1"/>
          <w:shd w:val="clear" w:color="auto" w:fill="FFFFFF"/>
        </w:rPr>
        <w:t>.</w:t>
      </w:r>
    </w:p>
    <w:p w:rsid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6</w:t>
      </w:r>
      <w:r w:rsidR="00512892">
        <w:rPr>
          <w:color w:val="000000" w:themeColor="text1"/>
          <w:shd w:val="clear" w:color="auto" w:fill="FFFFFF"/>
        </w:rPr>
        <w:t xml:space="preserve">. </w:t>
      </w:r>
      <w:proofErr w:type="gramStart"/>
      <w:r w:rsidR="007140DE" w:rsidRPr="007140DE">
        <w:rPr>
          <w:color w:val="000000" w:themeColor="text1"/>
          <w:shd w:val="clear" w:color="auto" w:fill="FFFFFF"/>
        </w:rPr>
        <w:t>Разминки</w:t>
      </w:r>
      <w:r w:rsidR="0029037C">
        <w:rPr>
          <w:color w:val="000000" w:themeColor="text1"/>
          <w:shd w:val="clear" w:color="auto" w:fill="FFFFFF"/>
        </w:rPr>
        <w:t xml:space="preserve"> </w:t>
      </w:r>
      <w:r w:rsidR="007140DE" w:rsidRPr="007140DE">
        <w:rPr>
          <w:color w:val="000000" w:themeColor="text1"/>
          <w:shd w:val="clear" w:color="auto" w:fill="FFFFFF"/>
        </w:rPr>
        <w:t>(проверка энергии, прием</w:t>
      </w:r>
      <w:r w:rsidR="007140DE">
        <w:rPr>
          <w:color w:val="000000" w:themeColor="text1"/>
          <w:shd w:val="clear" w:color="auto" w:fill="FFFFFF"/>
        </w:rPr>
        <w:t xml:space="preserve"> </w:t>
      </w:r>
      <w:r w:rsidR="007140DE" w:rsidRPr="007140DE">
        <w:rPr>
          <w:color w:val="000000" w:themeColor="text1"/>
          <w:shd w:val="clear" w:color="auto" w:fill="FFFFFF"/>
        </w:rPr>
        <w:t>- прием, тридцать три, шумовые спектакли, разминки-знакомства, мысленная прогулка)</w:t>
      </w:r>
      <w:r w:rsidR="0029037C">
        <w:rPr>
          <w:color w:val="000000" w:themeColor="text1"/>
          <w:shd w:val="clear" w:color="auto" w:fill="FFFFFF"/>
        </w:rPr>
        <w:t>.</w:t>
      </w:r>
      <w:proofErr w:type="gramEnd"/>
    </w:p>
    <w:p w:rsid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lastRenderedPageBreak/>
        <w:t>7</w:t>
      </w:r>
      <w:r w:rsidR="007140DE" w:rsidRPr="007140DE">
        <w:rPr>
          <w:color w:val="000000" w:themeColor="text1"/>
          <w:shd w:val="clear" w:color="auto" w:fill="FFFFFF"/>
        </w:rPr>
        <w:t>.  Изучение и закрепление нового информативного материала (интерактивная лекция; работа с наглядными пособиями, вид</w:t>
      </w:r>
      <w:proofErr w:type="gramStart"/>
      <w:r w:rsidR="007140DE" w:rsidRPr="007140DE">
        <w:rPr>
          <w:color w:val="000000" w:themeColor="text1"/>
          <w:shd w:val="clear" w:color="auto" w:fill="FFFFFF"/>
        </w:rPr>
        <w:t>ео/ау</w:t>
      </w:r>
      <w:proofErr w:type="gramEnd"/>
      <w:r w:rsidR="007140DE" w:rsidRPr="007140DE">
        <w:rPr>
          <w:color w:val="000000" w:themeColor="text1"/>
          <w:shd w:val="clear" w:color="auto" w:fill="FFFFFF"/>
        </w:rPr>
        <w:t>диоматериалами; ученик в роли учителя; каждый учит каждого; мозаика)</w:t>
      </w:r>
      <w:r w:rsidR="0029037C">
        <w:rPr>
          <w:color w:val="000000" w:themeColor="text1"/>
          <w:shd w:val="clear" w:color="auto" w:fill="FFFFFF"/>
        </w:rPr>
        <w:t>.</w:t>
      </w:r>
    </w:p>
    <w:p w:rsid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8</w:t>
      </w:r>
      <w:r w:rsidR="007140DE" w:rsidRPr="007140DE">
        <w:rPr>
          <w:color w:val="000000" w:themeColor="text1"/>
          <w:shd w:val="clear" w:color="auto" w:fill="FFFFFF"/>
        </w:rPr>
        <w:t>. Работа с документами (работа с документами: общие рекомендации; составление документов; письменная работа по обоснованию своей позиции)</w:t>
      </w:r>
      <w:r w:rsidR="0029037C">
        <w:rPr>
          <w:color w:val="000000" w:themeColor="text1"/>
          <w:shd w:val="clear" w:color="auto" w:fill="FFFFFF"/>
        </w:rPr>
        <w:t>.</w:t>
      </w:r>
    </w:p>
    <w:p w:rsidR="00512892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9</w:t>
      </w:r>
      <w:r w:rsidR="007140DE" w:rsidRPr="007140DE">
        <w:rPr>
          <w:color w:val="000000" w:themeColor="text1"/>
          <w:shd w:val="clear" w:color="auto" w:fill="FFFFFF"/>
        </w:rPr>
        <w:t xml:space="preserve">.  </w:t>
      </w:r>
      <w:proofErr w:type="gramStart"/>
      <w:r w:rsidR="007140DE" w:rsidRPr="007140DE">
        <w:rPr>
          <w:color w:val="000000" w:themeColor="text1"/>
          <w:shd w:val="clear" w:color="auto" w:fill="FFFFFF"/>
        </w:rPr>
        <w:t>Обсуждение сложных и дискуссионных вопросов и проблем (займи позицию (шкала мнений); один – вдвоем – все вместе; смени позицию; карусель; дискуссия в стиле телевизионного ток-шоу; дебаты; симпозиум)</w:t>
      </w:r>
      <w:r w:rsidR="0029037C">
        <w:rPr>
          <w:color w:val="000000" w:themeColor="text1"/>
          <w:shd w:val="clear" w:color="auto" w:fill="FFFFFF"/>
        </w:rPr>
        <w:t>.</w:t>
      </w:r>
      <w:proofErr w:type="gramEnd"/>
    </w:p>
    <w:p w:rsidR="007140DE" w:rsidRPr="007140DE" w:rsidRDefault="004D5B36" w:rsidP="004D5B36">
      <w:pPr>
        <w:pStyle w:val="a4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10</w:t>
      </w:r>
      <w:r w:rsidR="007140DE" w:rsidRPr="007140DE">
        <w:rPr>
          <w:color w:val="000000" w:themeColor="text1"/>
          <w:shd w:val="clear" w:color="auto" w:fill="FFFFFF"/>
        </w:rPr>
        <w:t>. Разрешение проблем (разрешение проблем: общие рекомендации; дерево решений; мозговой штурм; анализ казусов; переговоры и медиация и т.д.)</w:t>
      </w:r>
    </w:p>
    <w:p w:rsidR="004D5B36" w:rsidRDefault="007140DE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     </w:t>
      </w:r>
      <w:r w:rsidRPr="007140DE">
        <w:rPr>
          <w:color w:val="000000" w:themeColor="text1"/>
          <w:shd w:val="clear" w:color="auto" w:fill="FFFFFF"/>
        </w:rPr>
        <w:t>В условиях реализации ФГОС особое значение приобретает проектная деятельность учащихся.</w:t>
      </w:r>
      <w:r w:rsidR="0018373C" w:rsidRPr="0018373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8373C" w:rsidRPr="0018373C">
        <w:rPr>
          <w:color w:val="000000" w:themeColor="text1"/>
          <w:shd w:val="clear" w:color="auto" w:fill="FFFFFF"/>
        </w:rPr>
        <w:t>Выполненный проект может быть представлен в самых разных формах: статья, рекомендации, альбом, коллаж и многие другие. Разнообразны и формы презентации проекта: доклад, конференция, конкурс, праздник, спектакль. Главным результатом работы над проектом будут актуализация имеющихся и приобретение новых знаний, навыков и умений и их творческое применение в новых условиях.</w:t>
      </w:r>
      <w:r w:rsidR="0018373C" w:rsidRPr="0018373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8373C" w:rsidRPr="0018373C">
        <w:rPr>
          <w:color w:val="000000" w:themeColor="text1"/>
          <w:shd w:val="clear" w:color="auto" w:fill="FFFFFF"/>
        </w:rPr>
        <w:t xml:space="preserve">Основная идея метода проектов заключается в том, чтобы перенести акцент с различного вида упражнений на активную мыслительную деятельность учащихся в ходе совместной творческой работы. </w:t>
      </w:r>
    </w:p>
    <w:p w:rsidR="0018373C" w:rsidRDefault="0018373C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18373C">
        <w:rPr>
          <w:color w:val="000000"/>
        </w:rPr>
        <w:t xml:space="preserve">Одним из эффективных приемов в обучении общению являются ролевые игры.  </w:t>
      </w:r>
      <w:proofErr w:type="gramStart"/>
      <w:r w:rsidRPr="0018373C">
        <w:rPr>
          <w:color w:val="000000"/>
        </w:rPr>
        <w:t>Существует огромное количество форм ролевых игр на уроках английского языка: презентации, клубы по интересам, интервью, заочные путешествия, круглые столы, пресс-конференции, экскурсии, сказки, репортажи и т.д.</w:t>
      </w:r>
      <w:proofErr w:type="gramEnd"/>
      <w:r w:rsidRPr="0018373C">
        <w:rPr>
          <w:color w:val="000000"/>
        </w:rPr>
        <w:t xml:space="preserve"> Ролевые игры могут использоваться как на начальном этапе обучения, так и на продвинутом. Игра дает возможность робким, неуверенным в себе учащимся говорить и тем самым преодолевать барьер неуверенности. В ролевых играх школьники овладевают такими элементами общения, как умение начать беседу, поддержать ее, прервать собеседника, в нужный момент согласиться с его мнением или опровергнуть его</w:t>
      </w:r>
      <w:r w:rsidR="004D5B36">
        <w:rPr>
          <w:color w:val="000000"/>
        </w:rPr>
        <w:t>.</w:t>
      </w:r>
      <w:r w:rsidRPr="0018373C">
        <w:rPr>
          <w:color w:val="000000"/>
        </w:rPr>
        <w:t xml:space="preserve"> Практически все учебное время в ролевой игре отведено на речевую практику, при этом не только говорящий, но и слушающий максимально активен.</w:t>
      </w:r>
    </w:p>
    <w:p w:rsidR="00BD6EF8" w:rsidRDefault="0018373C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18373C">
        <w:rPr>
          <w:color w:val="000000"/>
        </w:rPr>
        <w:t>Работа в группе – это одна из самых популярных стратегий, так как она дает всем учащимся (в том числе и стеснительным) возможность участвовать в работе, практиковать навыки сотрудничества, межличностного общения (в частности, умение активно слушать, вырабатывать общее мнение, разрешать возникающие разногласия). Все это часто бывает невозможно в большом коллективе. Работа в группе – неотъемлемая часть многих интерактивных методов, например таких, как мозаика, дебаты, общественные слушания, почти все виды имитаций.</w:t>
      </w:r>
    </w:p>
    <w:p w:rsidR="00BD6EF8" w:rsidRPr="00BD6EF8" w:rsidRDefault="00BD6EF8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D6EF8">
        <w:rPr>
          <w:bCs/>
          <w:color w:val="000000"/>
        </w:rPr>
        <w:lastRenderedPageBreak/>
        <w:t>Данная технология</w:t>
      </w:r>
      <w:r>
        <w:rPr>
          <w:bCs/>
          <w:color w:val="000000"/>
        </w:rPr>
        <w:t xml:space="preserve"> </w:t>
      </w:r>
      <w:r w:rsidRPr="00BD6EF8">
        <w:rPr>
          <w:bCs/>
          <w:color w:val="000000"/>
        </w:rPr>
        <w:t>«Карусель»,</w:t>
      </w:r>
      <w:r w:rsidRPr="00BD6EF8">
        <w:rPr>
          <w:color w:val="000000"/>
        </w:rPr>
        <w:t xml:space="preserve"> как и многие интерактивные технологии, позаимствована из психологических тренингов. Детям такой вид работы обычно очень нравится. Образуется два кольца: внутреннее и внешнее. Внутреннее кольцо — это сидящие неподвижно ученики, обращенные лицом к внешнему кругу, а внешнее — это ученики, перемещающиеся по кругу через каждые 30 секунд. Таким образом, они успевают проговорить за несколько минут с нескольк</w:t>
      </w:r>
      <w:r>
        <w:rPr>
          <w:color w:val="000000"/>
        </w:rPr>
        <w:t>и</w:t>
      </w:r>
      <w:r w:rsidRPr="00BD6EF8">
        <w:rPr>
          <w:color w:val="000000"/>
        </w:rPr>
        <w:t>ми собеседниками. Прекрасно отрабатываются диалоги этикетного характера, темы «знакомство», «национальности», «разговор в общественном месте» и т. д. Ребята увлеченно беседуют, занятие проходит динамично и результативно.</w:t>
      </w:r>
    </w:p>
    <w:p w:rsidR="00BD6EF8" w:rsidRPr="00BD6EF8" w:rsidRDefault="00BD6EF8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BD6EF8">
        <w:rPr>
          <w:bCs/>
        </w:rPr>
        <w:t>Технология «Социологический опрос»</w:t>
      </w:r>
      <w:r w:rsidRPr="00BD6EF8">
        <w:t> </w:t>
      </w:r>
      <w:r w:rsidRPr="00BD6EF8">
        <w:rPr>
          <w:color w:val="000000"/>
        </w:rPr>
        <w:t xml:space="preserve">предполагает движение учеников по всему классу с целью сбора информации по предложенной теме. Каждый участник получает лист с перечнем вопросов-заданий. Например, узнай, что умеют делать твои одноклассники. Опроси как можно больше людей. В данном случае отрабатывается конструкция </w:t>
      </w:r>
      <w:r w:rsidRPr="00BD6EF8">
        <w:rPr>
          <w:color w:val="000000"/>
          <w:lang w:val="en-US"/>
        </w:rPr>
        <w:t>Can</w:t>
      </w:r>
      <w:r w:rsidRPr="00BD6EF8">
        <w:rPr>
          <w:color w:val="000000"/>
        </w:rPr>
        <w:t xml:space="preserve"> </w:t>
      </w:r>
      <w:r w:rsidRPr="00BD6EF8">
        <w:rPr>
          <w:color w:val="000000"/>
          <w:lang w:val="en-US"/>
        </w:rPr>
        <w:t>you</w:t>
      </w:r>
      <w:r w:rsidRPr="00BD6EF8">
        <w:rPr>
          <w:color w:val="000000"/>
        </w:rPr>
        <w:t xml:space="preserve">…? – </w:t>
      </w:r>
      <w:r w:rsidRPr="00BD6EF8">
        <w:rPr>
          <w:color w:val="000000"/>
          <w:lang w:val="en-US"/>
        </w:rPr>
        <w:t>Yes</w:t>
      </w:r>
      <w:r w:rsidRPr="00BD6EF8">
        <w:rPr>
          <w:color w:val="000000"/>
        </w:rPr>
        <w:t xml:space="preserve">, </w:t>
      </w:r>
      <w:r w:rsidRPr="00BD6EF8">
        <w:rPr>
          <w:color w:val="000000"/>
          <w:lang w:val="en-US"/>
        </w:rPr>
        <w:t>I</w:t>
      </w:r>
      <w:r w:rsidRPr="00BD6EF8">
        <w:rPr>
          <w:color w:val="000000"/>
        </w:rPr>
        <w:t xml:space="preserve"> </w:t>
      </w:r>
      <w:r w:rsidRPr="00BD6EF8">
        <w:rPr>
          <w:color w:val="000000"/>
          <w:lang w:val="en-US"/>
        </w:rPr>
        <w:t>can</w:t>
      </w:r>
      <w:r w:rsidRPr="00BD6EF8">
        <w:rPr>
          <w:color w:val="000000"/>
        </w:rPr>
        <w:t xml:space="preserve">. / </w:t>
      </w:r>
      <w:r w:rsidRPr="00BD6EF8">
        <w:rPr>
          <w:color w:val="000000"/>
          <w:lang w:val="en-US"/>
        </w:rPr>
        <w:t>No</w:t>
      </w:r>
      <w:r w:rsidRPr="00BD6EF8">
        <w:rPr>
          <w:color w:val="000000"/>
        </w:rPr>
        <w:t xml:space="preserve">, </w:t>
      </w:r>
      <w:r w:rsidRPr="00BD6EF8">
        <w:rPr>
          <w:color w:val="000000"/>
          <w:lang w:val="en-US"/>
        </w:rPr>
        <w:t>I</w:t>
      </w:r>
      <w:r w:rsidRPr="00BD6EF8">
        <w:rPr>
          <w:color w:val="000000"/>
        </w:rPr>
        <w:t xml:space="preserve"> </w:t>
      </w:r>
      <w:r w:rsidRPr="00BD6EF8">
        <w:rPr>
          <w:color w:val="000000"/>
          <w:lang w:val="en-US"/>
        </w:rPr>
        <w:t>can</w:t>
      </w:r>
      <w:r w:rsidRPr="00BD6EF8">
        <w:rPr>
          <w:color w:val="000000"/>
        </w:rPr>
        <w:t>’</w:t>
      </w:r>
      <w:r w:rsidRPr="00BD6EF8">
        <w:rPr>
          <w:color w:val="000000"/>
          <w:lang w:val="en-US"/>
        </w:rPr>
        <w:t>t</w:t>
      </w:r>
      <w:r w:rsidRPr="00BD6EF8">
        <w:rPr>
          <w:color w:val="000000"/>
        </w:rPr>
        <w:t>.</w:t>
      </w:r>
    </w:p>
    <w:p w:rsidR="00BD6EF8" w:rsidRPr="00BD6EF8" w:rsidRDefault="0018373C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hd w:val="clear" w:color="auto" w:fill="FFFFFF"/>
        </w:rPr>
      </w:pPr>
      <w:r w:rsidRPr="00BD6EF8">
        <w:rPr>
          <w:color w:val="000000"/>
        </w:rPr>
        <w:t xml:space="preserve"> </w:t>
      </w:r>
      <w:r w:rsidR="00BD6EF8" w:rsidRPr="00BD6EF8">
        <w:rPr>
          <w:bCs/>
          <w:color w:val="000000" w:themeColor="text1"/>
          <w:shd w:val="clear" w:color="auto" w:fill="FFFFFF"/>
        </w:rPr>
        <w:t>Приём “Добавь следующее”.</w:t>
      </w:r>
      <w:r w:rsidR="00BD6EF8">
        <w:rPr>
          <w:bCs/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</w:rPr>
        <w:t>Хорошая игра для развития речи и памяти младших школьников. Ученик называет предмет и предает эстафетную палочку соседу, тот придумывает второе слово, относящееся к этой же группе предметов, и называет уже два слова по порядку. Следующий ученик называет два слова и добавляет свое и т. д. Можно отработать лексику по темам “</w:t>
      </w:r>
      <w:r w:rsidR="00BD6EF8" w:rsidRPr="00BD6EF8">
        <w:rPr>
          <w:color w:val="000000" w:themeColor="text1"/>
          <w:shd w:val="clear" w:color="auto" w:fill="FFFFFF"/>
          <w:lang w:val="en-US"/>
        </w:rPr>
        <w:t>Clothes</w:t>
      </w:r>
      <w:r w:rsidR="00BD6EF8" w:rsidRPr="00BD6EF8">
        <w:rPr>
          <w:color w:val="000000" w:themeColor="text1"/>
          <w:shd w:val="clear" w:color="auto" w:fill="FFFFFF"/>
        </w:rPr>
        <w:t>” (</w:t>
      </w:r>
      <w:r w:rsidR="00BD6EF8" w:rsidRPr="00BD6EF8">
        <w:rPr>
          <w:color w:val="000000" w:themeColor="text1"/>
          <w:shd w:val="clear" w:color="auto" w:fill="FFFFFF"/>
          <w:lang w:val="en-US"/>
        </w:rPr>
        <w:t>I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have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got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a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shirt</w:t>
      </w:r>
      <w:r w:rsidR="00BD6EF8" w:rsidRPr="00BD6EF8">
        <w:rPr>
          <w:color w:val="000000" w:themeColor="text1"/>
          <w:shd w:val="clear" w:color="auto" w:fill="FFFFFF"/>
        </w:rPr>
        <w:t xml:space="preserve">, </w:t>
      </w:r>
      <w:r w:rsidR="00BD6EF8" w:rsidRPr="00BD6EF8">
        <w:rPr>
          <w:color w:val="000000" w:themeColor="text1"/>
          <w:shd w:val="clear" w:color="auto" w:fill="FFFFFF"/>
          <w:lang w:val="en-US"/>
        </w:rPr>
        <w:t>a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sweater</w:t>
      </w:r>
      <w:r w:rsidR="00BD6EF8" w:rsidRPr="00BD6EF8">
        <w:rPr>
          <w:color w:val="000000" w:themeColor="text1"/>
          <w:shd w:val="clear" w:color="auto" w:fill="FFFFFF"/>
        </w:rPr>
        <w:t>, ...), “</w:t>
      </w:r>
      <w:r w:rsidR="00BD6EF8" w:rsidRPr="00BD6EF8">
        <w:rPr>
          <w:color w:val="000000" w:themeColor="text1"/>
          <w:shd w:val="clear" w:color="auto" w:fill="FFFFFF"/>
          <w:lang w:val="en-US"/>
        </w:rPr>
        <w:t>Fruits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and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vegetables</w:t>
      </w:r>
      <w:r w:rsidR="00BD6EF8" w:rsidRPr="00BD6EF8">
        <w:rPr>
          <w:color w:val="000000" w:themeColor="text1"/>
          <w:shd w:val="clear" w:color="auto" w:fill="FFFFFF"/>
        </w:rPr>
        <w:t>” (</w:t>
      </w:r>
      <w:r w:rsidR="00BD6EF8" w:rsidRPr="00BD6EF8">
        <w:rPr>
          <w:color w:val="000000" w:themeColor="text1"/>
          <w:shd w:val="clear" w:color="auto" w:fill="FFFFFF"/>
          <w:lang w:val="en-US"/>
        </w:rPr>
        <w:t>I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bought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apples</w:t>
      </w:r>
      <w:r w:rsidR="00BD6EF8" w:rsidRPr="00BD6EF8">
        <w:rPr>
          <w:color w:val="000000" w:themeColor="text1"/>
          <w:shd w:val="clear" w:color="auto" w:fill="FFFFFF"/>
        </w:rPr>
        <w:t xml:space="preserve">, </w:t>
      </w:r>
      <w:proofErr w:type="spellStart"/>
      <w:r w:rsidR="00BD6EF8" w:rsidRPr="00BD6EF8">
        <w:rPr>
          <w:color w:val="000000" w:themeColor="text1"/>
          <w:shd w:val="clear" w:color="auto" w:fill="FFFFFF"/>
        </w:rPr>
        <w:t>bananas</w:t>
      </w:r>
      <w:proofErr w:type="spellEnd"/>
      <w:r w:rsidR="00BD6EF8" w:rsidRPr="00BD6EF8">
        <w:rPr>
          <w:color w:val="000000" w:themeColor="text1"/>
          <w:shd w:val="clear" w:color="auto" w:fill="FFFFFF"/>
        </w:rPr>
        <w:t>, …), “</w:t>
      </w:r>
      <w:r w:rsidR="00BD6EF8" w:rsidRPr="00BD6EF8">
        <w:rPr>
          <w:color w:val="000000" w:themeColor="text1"/>
          <w:shd w:val="clear" w:color="auto" w:fill="FFFFFF"/>
          <w:lang w:val="en-US"/>
        </w:rPr>
        <w:t>Animals</w:t>
      </w:r>
      <w:r w:rsidR="00BD6EF8" w:rsidRPr="00BD6EF8">
        <w:rPr>
          <w:color w:val="000000" w:themeColor="text1"/>
          <w:shd w:val="clear" w:color="auto" w:fill="FFFFFF"/>
        </w:rPr>
        <w:t>” (</w:t>
      </w:r>
      <w:r w:rsidR="00BD6EF8" w:rsidRPr="00BD6EF8">
        <w:rPr>
          <w:color w:val="000000" w:themeColor="text1"/>
          <w:shd w:val="clear" w:color="auto" w:fill="FFFFFF"/>
          <w:lang w:val="en-US"/>
        </w:rPr>
        <w:t>I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saw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a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tiger</w:t>
      </w:r>
      <w:r w:rsidR="00BD6EF8" w:rsidRPr="00BD6EF8">
        <w:rPr>
          <w:color w:val="000000" w:themeColor="text1"/>
          <w:shd w:val="clear" w:color="auto" w:fill="FFFFFF"/>
        </w:rPr>
        <w:t xml:space="preserve">, </w:t>
      </w:r>
      <w:r w:rsidR="00BD6EF8" w:rsidRPr="00BD6EF8">
        <w:rPr>
          <w:color w:val="000000" w:themeColor="text1"/>
          <w:shd w:val="clear" w:color="auto" w:fill="FFFFFF"/>
          <w:lang w:val="en-US"/>
        </w:rPr>
        <w:t>a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lion</w:t>
      </w:r>
      <w:r w:rsidR="00BD6EF8" w:rsidRPr="00BD6EF8">
        <w:rPr>
          <w:color w:val="000000" w:themeColor="text1"/>
          <w:shd w:val="clear" w:color="auto" w:fill="FFFFFF"/>
        </w:rPr>
        <w:t>, …</w:t>
      </w:r>
      <w:r w:rsidR="00BD6EF8" w:rsidRPr="00BD6EF8">
        <w:rPr>
          <w:color w:val="000000" w:themeColor="text1"/>
          <w:shd w:val="clear" w:color="auto" w:fill="FFFFFF"/>
          <w:lang w:val="en-US"/>
        </w:rPr>
        <w:t>in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the</w:t>
      </w:r>
      <w:r w:rsidR="00BD6EF8" w:rsidRPr="00BD6EF8">
        <w:rPr>
          <w:color w:val="000000" w:themeColor="text1"/>
          <w:shd w:val="clear" w:color="auto" w:fill="FFFFFF"/>
        </w:rPr>
        <w:t xml:space="preserve"> </w:t>
      </w:r>
      <w:r w:rsidR="00BD6EF8" w:rsidRPr="00BD6EF8">
        <w:rPr>
          <w:color w:val="000000" w:themeColor="text1"/>
          <w:shd w:val="clear" w:color="auto" w:fill="FFFFFF"/>
          <w:lang w:val="en-US"/>
        </w:rPr>
        <w:t>zoo</w:t>
      </w:r>
      <w:r w:rsidR="00BD6EF8" w:rsidRPr="00BD6EF8">
        <w:rPr>
          <w:color w:val="000000" w:themeColor="text1"/>
          <w:shd w:val="clear" w:color="auto" w:fill="FFFFFF"/>
        </w:rPr>
        <w:t>.) и т.д.</w:t>
      </w:r>
    </w:p>
    <w:p w:rsidR="00BD6EF8" w:rsidRPr="00BD6EF8" w:rsidRDefault="00BD6EF8" w:rsidP="004D5B3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hd w:val="clear" w:color="auto" w:fill="FFFFFF"/>
        </w:rPr>
      </w:pPr>
      <w:r w:rsidRPr="00BD6EF8">
        <w:rPr>
          <w:color w:val="000000" w:themeColor="text1"/>
          <w:shd w:val="clear" w:color="auto" w:fill="FFFFFF"/>
        </w:rPr>
        <w:t>Вышеописанные технологии и приемы всего лишь небольшая часть имеющихся интерактивных технологий, способствующих изучению иностранного языка.</w:t>
      </w:r>
      <w:r w:rsidRPr="00BD6EF8">
        <w:rPr>
          <w:color w:val="000000" w:themeColor="text1"/>
        </w:rPr>
        <w:t> </w:t>
      </w:r>
    </w:p>
    <w:p w:rsidR="00BD6EF8" w:rsidRDefault="00BD6EF8" w:rsidP="004D5B3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6EF8">
        <w:rPr>
          <w:rFonts w:ascii="Times New Roman" w:hAnsi="Times New Roman" w:cs="Times New Roman"/>
          <w:color w:val="000000"/>
        </w:rPr>
        <w:t xml:space="preserve">Таким образом, </w:t>
      </w:r>
      <w:r w:rsidRPr="00BD6EF8">
        <w:rPr>
          <w:rFonts w:ascii="Times New Roman" w:hAnsi="Times New Roman" w:cs="Times New Roman"/>
          <w:sz w:val="24"/>
          <w:szCs w:val="24"/>
        </w:rPr>
        <w:t>интерактивное</w:t>
      </w:r>
      <w:r w:rsidRPr="00BD6EF8">
        <w:rPr>
          <w:rFonts w:ascii="Times New Roman" w:hAnsi="Times New Roman"/>
          <w:sz w:val="24"/>
          <w:szCs w:val="24"/>
        </w:rPr>
        <w:t xml:space="preserve"> обучение формирует способность мыслить неординарно, по-своему видеть проблемную ситуацию, а также выход из нее. Помогает обосновывать свои позиции, свои жизненные ценности; развивает такие черты, как умение выслушивать иную точку зрения, умение сотрудничать, вступать в партнерское общение, проявляя при этом толерантность по отношению к своим оппонентам, необходимый такт, доброжелательность к участникам процесса совместного нахождения путей взаимопонимания, поиска истины.</w:t>
      </w:r>
    </w:p>
    <w:p w:rsidR="00905DDF" w:rsidRDefault="00905DDF" w:rsidP="004D5B3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DF9" w:rsidRDefault="00910DF9" w:rsidP="004D5B3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DF9" w:rsidRDefault="00910DF9" w:rsidP="004D5B3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DF9" w:rsidRDefault="00910DF9" w:rsidP="004D5B3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10DF9" w:rsidRDefault="00910DF9" w:rsidP="004D5B3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9037C" w:rsidRDefault="0029037C" w:rsidP="004D5B36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</w:p>
    <w:p w:rsidR="00905DDF" w:rsidRDefault="00905DDF" w:rsidP="004D5B36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 w:rsidRPr="00905DDF">
        <w:rPr>
          <w:rFonts w:ascii="Times New Roman" w:hAnsi="Times New Roman"/>
          <w:sz w:val="24"/>
          <w:szCs w:val="24"/>
        </w:rPr>
        <w:lastRenderedPageBreak/>
        <w:t>Список использованной литературы</w:t>
      </w:r>
      <w:r>
        <w:rPr>
          <w:rFonts w:ascii="Times New Roman" w:hAnsi="Times New Roman"/>
          <w:sz w:val="24"/>
          <w:szCs w:val="24"/>
        </w:rPr>
        <w:t>:</w:t>
      </w:r>
    </w:p>
    <w:p w:rsidR="00905DDF" w:rsidRPr="00905DDF" w:rsidRDefault="00905DDF" w:rsidP="004D5B36">
      <w:pPr>
        <w:pStyle w:val="a"/>
        <w:numPr>
          <w:ilvl w:val="0"/>
          <w:numId w:val="7"/>
        </w:numPr>
        <w:rPr>
          <w:sz w:val="24"/>
          <w:szCs w:val="24"/>
        </w:rPr>
      </w:pPr>
      <w:r w:rsidRPr="00905DDF">
        <w:rPr>
          <w:sz w:val="24"/>
          <w:szCs w:val="24"/>
        </w:rPr>
        <w:t>Гальскова Н.Д. Современная методика обучения иностранным языкам. - М: АРКТИ, 2009.</w:t>
      </w:r>
    </w:p>
    <w:p w:rsidR="00905DDF" w:rsidRPr="00905DDF" w:rsidRDefault="00905DDF" w:rsidP="004D5B3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DDF">
        <w:rPr>
          <w:rFonts w:ascii="Times New Roman" w:hAnsi="Times New Roman" w:cs="Times New Roman"/>
          <w:sz w:val="24"/>
          <w:szCs w:val="24"/>
        </w:rPr>
        <w:t xml:space="preserve">Интерактивные методы в образовании: личностно-созидающие смыслы. Сборник научных статей по материалам международной научно – практической конференции, проводимой 7 декабря 2001 года / сост. </w:t>
      </w:r>
      <w:proofErr w:type="spellStart"/>
      <w:r w:rsidRPr="00905DDF">
        <w:rPr>
          <w:rFonts w:ascii="Times New Roman" w:hAnsi="Times New Roman" w:cs="Times New Roman"/>
          <w:sz w:val="24"/>
          <w:szCs w:val="24"/>
        </w:rPr>
        <w:t>Быстрова</w:t>
      </w:r>
      <w:proofErr w:type="spellEnd"/>
      <w:r w:rsidRPr="00905DDF">
        <w:rPr>
          <w:rFonts w:ascii="Times New Roman" w:hAnsi="Times New Roman" w:cs="Times New Roman"/>
          <w:sz w:val="24"/>
          <w:szCs w:val="24"/>
        </w:rPr>
        <w:t xml:space="preserve"> Н.Н., </w:t>
      </w:r>
      <w:proofErr w:type="spellStart"/>
      <w:r w:rsidRPr="00905DDF">
        <w:rPr>
          <w:rFonts w:ascii="Times New Roman" w:hAnsi="Times New Roman" w:cs="Times New Roman"/>
          <w:sz w:val="24"/>
          <w:szCs w:val="24"/>
        </w:rPr>
        <w:t>Пигуль</w:t>
      </w:r>
      <w:proofErr w:type="spellEnd"/>
      <w:r w:rsidRPr="00905DDF">
        <w:rPr>
          <w:rFonts w:ascii="Times New Roman" w:hAnsi="Times New Roman" w:cs="Times New Roman"/>
          <w:sz w:val="24"/>
          <w:szCs w:val="24"/>
        </w:rPr>
        <w:t xml:space="preserve"> Г.И.; под ред. Л.Н.Куликовой. – Хабаровск: Издательство ХГПУ, 2002. – 263 </w:t>
      </w:r>
      <w:proofErr w:type="gramStart"/>
      <w:r w:rsidRPr="00905DD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05DDF">
        <w:rPr>
          <w:rFonts w:ascii="Times New Roman" w:hAnsi="Times New Roman" w:cs="Times New Roman"/>
          <w:sz w:val="24"/>
          <w:szCs w:val="24"/>
        </w:rPr>
        <w:t>.</w:t>
      </w:r>
    </w:p>
    <w:p w:rsidR="00905DDF" w:rsidRPr="00905DDF" w:rsidRDefault="00905DDF" w:rsidP="004D5B3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DDF">
        <w:rPr>
          <w:rFonts w:ascii="Times New Roman" w:hAnsi="Times New Roman" w:cs="Times New Roman"/>
          <w:sz w:val="24"/>
          <w:szCs w:val="24"/>
        </w:rPr>
        <w:t>Кашлев</w:t>
      </w:r>
      <w:proofErr w:type="spellEnd"/>
      <w:r w:rsidRPr="00905DDF">
        <w:rPr>
          <w:rFonts w:ascii="Times New Roman" w:hAnsi="Times New Roman" w:cs="Times New Roman"/>
          <w:sz w:val="24"/>
          <w:szCs w:val="24"/>
        </w:rPr>
        <w:t xml:space="preserve"> С.С. Технология интерактивного обучения : учеб</w:t>
      </w:r>
      <w:proofErr w:type="gramStart"/>
      <w:r w:rsidRPr="00905D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5D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5DD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05DDF">
        <w:rPr>
          <w:rFonts w:ascii="Times New Roman" w:hAnsi="Times New Roman" w:cs="Times New Roman"/>
          <w:sz w:val="24"/>
          <w:szCs w:val="24"/>
        </w:rPr>
        <w:t xml:space="preserve">особие / С.С. </w:t>
      </w:r>
      <w:proofErr w:type="spellStart"/>
      <w:r w:rsidRPr="00905DDF">
        <w:rPr>
          <w:rFonts w:ascii="Times New Roman" w:hAnsi="Times New Roman" w:cs="Times New Roman"/>
          <w:sz w:val="24"/>
          <w:szCs w:val="24"/>
        </w:rPr>
        <w:t>Кашлев</w:t>
      </w:r>
      <w:proofErr w:type="spellEnd"/>
      <w:r w:rsidRPr="00905DDF">
        <w:rPr>
          <w:rFonts w:ascii="Times New Roman" w:hAnsi="Times New Roman" w:cs="Times New Roman"/>
          <w:sz w:val="24"/>
          <w:szCs w:val="24"/>
        </w:rPr>
        <w:t xml:space="preserve">. – Минск: Белорусский </w:t>
      </w:r>
      <w:proofErr w:type="spellStart"/>
      <w:r w:rsidRPr="00905DDF">
        <w:rPr>
          <w:rFonts w:ascii="Times New Roman" w:hAnsi="Times New Roman" w:cs="Times New Roman"/>
          <w:sz w:val="24"/>
          <w:szCs w:val="24"/>
        </w:rPr>
        <w:t>верасень</w:t>
      </w:r>
      <w:proofErr w:type="spellEnd"/>
      <w:r w:rsidRPr="00905DDF">
        <w:rPr>
          <w:rFonts w:ascii="Times New Roman" w:hAnsi="Times New Roman" w:cs="Times New Roman"/>
          <w:sz w:val="24"/>
          <w:szCs w:val="24"/>
        </w:rPr>
        <w:t>, 2005. – 196 с.</w:t>
      </w:r>
    </w:p>
    <w:p w:rsidR="00905DDF" w:rsidRPr="00905DDF" w:rsidRDefault="00905DDF" w:rsidP="004D5B3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DDF">
        <w:rPr>
          <w:rFonts w:ascii="Times New Roman" w:eastAsia="Times New Roman" w:hAnsi="Times New Roman" w:cs="Times New Roman"/>
          <w:sz w:val="24"/>
          <w:szCs w:val="24"/>
        </w:rPr>
        <w:t xml:space="preserve">Панина Т. С. Современные способы активизации обучения. – М.: Изд. Центр «Академия», 2008.  – 176 </w:t>
      </w:r>
      <w:proofErr w:type="gramStart"/>
      <w:r w:rsidRPr="00905DD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905D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5DDF" w:rsidRPr="00905DDF" w:rsidRDefault="00905DDF" w:rsidP="004D5B3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DDF">
        <w:rPr>
          <w:rFonts w:ascii="Times New Roman" w:hAnsi="Times New Roman" w:cs="Times New Roman"/>
          <w:sz w:val="24"/>
          <w:szCs w:val="24"/>
        </w:rPr>
        <w:t>Усейнова Н.В. Приемы вовлечения учащихся в интерактивную деятельность на уроках английского языка / Н.В. Усейнова // Иностранные языки в школе. - 2005. - № 6. – С. 49-54.</w:t>
      </w:r>
    </w:p>
    <w:p w:rsidR="00905DDF" w:rsidRPr="00905DDF" w:rsidRDefault="00905DDF" w:rsidP="004D5B3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DDF">
        <w:rPr>
          <w:rFonts w:ascii="Times New Roman" w:hAnsi="Times New Roman" w:cs="Times New Roman"/>
          <w:sz w:val="24"/>
          <w:szCs w:val="24"/>
        </w:rPr>
        <w:t xml:space="preserve">Щукин А. Н. Современные интенсивные методы и технологии обучения иностранным языкам / А. Н. Щукин. - М.: </w:t>
      </w:r>
      <w:proofErr w:type="spellStart"/>
      <w:r w:rsidRPr="00905DDF">
        <w:rPr>
          <w:rFonts w:ascii="Times New Roman" w:hAnsi="Times New Roman" w:cs="Times New Roman"/>
          <w:sz w:val="24"/>
          <w:szCs w:val="24"/>
        </w:rPr>
        <w:t>Филоматис</w:t>
      </w:r>
      <w:proofErr w:type="spellEnd"/>
      <w:r w:rsidRPr="00905DDF">
        <w:rPr>
          <w:rFonts w:ascii="Times New Roman" w:hAnsi="Times New Roman" w:cs="Times New Roman"/>
          <w:sz w:val="24"/>
          <w:szCs w:val="24"/>
        </w:rPr>
        <w:t>, 2010. – 188 с.</w:t>
      </w:r>
    </w:p>
    <w:sectPr w:rsidR="00905DDF" w:rsidRPr="00905DDF" w:rsidSect="00910D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2D9D"/>
    <w:multiLevelType w:val="hybridMultilevel"/>
    <w:tmpl w:val="37BED45A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50D7D9C"/>
    <w:multiLevelType w:val="hybridMultilevel"/>
    <w:tmpl w:val="5BAA23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9187C"/>
    <w:multiLevelType w:val="multilevel"/>
    <w:tmpl w:val="AA5C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4355B"/>
    <w:multiLevelType w:val="multilevel"/>
    <w:tmpl w:val="2600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0F1F01"/>
    <w:multiLevelType w:val="hybridMultilevel"/>
    <w:tmpl w:val="245C28CE"/>
    <w:lvl w:ilvl="0" w:tplc="7D500A8E">
      <w:start w:val="1"/>
      <w:numFmt w:val="decimal"/>
      <w:pStyle w:val="a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24A0916"/>
    <w:multiLevelType w:val="multilevel"/>
    <w:tmpl w:val="288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B05D74"/>
    <w:multiLevelType w:val="multilevel"/>
    <w:tmpl w:val="60C26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DF"/>
    <w:rsid w:val="000C58AC"/>
    <w:rsid w:val="00116826"/>
    <w:rsid w:val="0018373C"/>
    <w:rsid w:val="0029037C"/>
    <w:rsid w:val="00304AF3"/>
    <w:rsid w:val="004D5B36"/>
    <w:rsid w:val="00512892"/>
    <w:rsid w:val="005C7F5F"/>
    <w:rsid w:val="007140DE"/>
    <w:rsid w:val="0081424A"/>
    <w:rsid w:val="008824DF"/>
    <w:rsid w:val="008907B7"/>
    <w:rsid w:val="00905DDF"/>
    <w:rsid w:val="00910DF9"/>
    <w:rsid w:val="00A845EF"/>
    <w:rsid w:val="00BD6EF8"/>
    <w:rsid w:val="00C12EC3"/>
    <w:rsid w:val="00F93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24DF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30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1"/>
    <w:uiPriority w:val="99"/>
    <w:unhideWhenUsed/>
    <w:rsid w:val="00905DDF"/>
    <w:rPr>
      <w:color w:val="0000FF" w:themeColor="hyperlink"/>
      <w:u w:val="single"/>
    </w:rPr>
  </w:style>
  <w:style w:type="paragraph" w:customStyle="1" w:styleId="a">
    <w:name w:val="лит"/>
    <w:autoRedefine/>
    <w:uiPriority w:val="99"/>
    <w:rsid w:val="00905DDF"/>
    <w:pPr>
      <w:numPr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FD91D-40B8-46D9-A248-AE510FF57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Учительский</cp:lastModifiedBy>
  <cp:revision>3</cp:revision>
  <dcterms:created xsi:type="dcterms:W3CDTF">2017-02-05T07:19:00Z</dcterms:created>
  <dcterms:modified xsi:type="dcterms:W3CDTF">2017-02-06T09:40:00Z</dcterms:modified>
</cp:coreProperties>
</file>