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F03" w:rsidRPr="009A6935" w:rsidRDefault="00907670" w:rsidP="002F6F03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 xml:space="preserve">Учитель начальных классов - </w:t>
      </w:r>
      <w:proofErr w:type="spellStart"/>
      <w:r w:rsidR="009A6935">
        <w:rPr>
          <w:b/>
          <w:color w:val="000000"/>
        </w:rPr>
        <w:t>Стрельцова</w:t>
      </w:r>
      <w:proofErr w:type="spellEnd"/>
      <w:r w:rsidR="009A6935">
        <w:rPr>
          <w:b/>
          <w:color w:val="000000"/>
        </w:rPr>
        <w:t xml:space="preserve"> Елена Борисовна</w:t>
      </w:r>
    </w:p>
    <w:p w:rsidR="002F6F03" w:rsidRPr="009A6935" w:rsidRDefault="002F6F03" w:rsidP="002F6F03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A6935">
        <w:rPr>
          <w:color w:val="000000"/>
        </w:rPr>
        <w:t>КГУ «Опорная школа (ресурсный центр)</w:t>
      </w:r>
    </w:p>
    <w:p w:rsidR="002F6F03" w:rsidRPr="009A6935" w:rsidRDefault="002F6F03" w:rsidP="002F6F03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A6935">
        <w:rPr>
          <w:color w:val="000000"/>
        </w:rPr>
        <w:t xml:space="preserve">на базе средней школы № 23   поселка </w:t>
      </w:r>
      <w:proofErr w:type="gramStart"/>
      <w:r w:rsidRPr="009A6935">
        <w:rPr>
          <w:color w:val="000000"/>
        </w:rPr>
        <w:t>Молодежный</w:t>
      </w:r>
      <w:proofErr w:type="gramEnd"/>
      <w:r w:rsidRPr="009A6935">
        <w:rPr>
          <w:color w:val="000000"/>
        </w:rPr>
        <w:t xml:space="preserve">» </w:t>
      </w:r>
    </w:p>
    <w:p w:rsidR="002F6F03" w:rsidRPr="009A6935" w:rsidRDefault="002F6F03" w:rsidP="002F6F03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spellStart"/>
      <w:r w:rsidRPr="009A6935">
        <w:rPr>
          <w:color w:val="000000"/>
        </w:rPr>
        <w:t>Осакаровского</w:t>
      </w:r>
      <w:proofErr w:type="spellEnd"/>
      <w:r w:rsidRPr="009A6935">
        <w:rPr>
          <w:color w:val="000000"/>
        </w:rPr>
        <w:t xml:space="preserve"> района Карагандинской области</w:t>
      </w:r>
    </w:p>
    <w:p w:rsidR="00191D56" w:rsidRPr="009A6935" w:rsidRDefault="00191D56" w:rsidP="00191D56">
      <w:pPr>
        <w:pStyle w:val="a3"/>
        <w:jc w:val="center"/>
        <w:rPr>
          <w:color w:val="000000"/>
        </w:rPr>
      </w:pPr>
      <w:r w:rsidRPr="009A6935">
        <w:rPr>
          <w:b/>
          <w:bCs/>
          <w:color w:val="000000"/>
        </w:rPr>
        <w:t>Формирование функциональной грамотности на уроках литературного чтения в начальных классах.</w:t>
      </w:r>
    </w:p>
    <w:p w:rsidR="002F6F03" w:rsidRPr="009A6935" w:rsidRDefault="002F6F03" w:rsidP="009A6935">
      <w:pPr>
        <w:pStyle w:val="a3"/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Современному обществу требуются люди, умеющие быстро адаптироваться к изменениям, происходящим в постиндустриальном мире. Объективной исторической закономерностью в настоящее время является повышение требований к уровню образованности человека.</w:t>
      </w:r>
    </w:p>
    <w:p w:rsidR="002F6F03" w:rsidRPr="009A6935" w:rsidRDefault="002F6F03" w:rsidP="009A6935">
      <w:pPr>
        <w:pStyle w:val="a3"/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В Послании народу Глава государства Н.А.Назарбаев выделил следующее: «Чтобы стать развитым конкурентоспособным государством, мы должны стать высокообразованной нацией. В современном мире простой поголовной грамотности уже явно недостаточно. Наши граждане должны быть готовы к тому, чтобы постоянно овладевать навыками работы на самом передовом оборудовании и самом современном производстве. Необходимо также уделять большое внимание функциональной грамотности наших детей, в целом всего подрастающего поколения. Это важно, чтобы наши дети были адаптированы к современной жизни».</w:t>
      </w:r>
    </w:p>
    <w:p w:rsidR="002F6F03" w:rsidRPr="009A6935" w:rsidRDefault="002F6F03" w:rsidP="009A6935">
      <w:pPr>
        <w:pStyle w:val="a3"/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Исходя из этого, для выявления теоретико-</w:t>
      </w:r>
      <w:proofErr w:type="gramStart"/>
      <w:r w:rsidRPr="009A6935">
        <w:rPr>
          <w:color w:val="2B2B2B"/>
        </w:rPr>
        <w:t>методических подходов</w:t>
      </w:r>
      <w:proofErr w:type="gramEnd"/>
      <w:r w:rsidRPr="009A6935">
        <w:rPr>
          <w:color w:val="2B2B2B"/>
        </w:rPr>
        <w:t xml:space="preserve"> к исследованию проблемы формирования функциональной грамотности школьников мы считаем необходимым:</w:t>
      </w:r>
    </w:p>
    <w:p w:rsidR="002F6F03" w:rsidRPr="009A6935" w:rsidRDefault="002F6F03" w:rsidP="009A6935">
      <w:pPr>
        <w:pStyle w:val="a3"/>
        <w:numPr>
          <w:ilvl w:val="0"/>
          <w:numId w:val="1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определить сущность и слагаемые функциональной грамотности школьников;</w:t>
      </w:r>
    </w:p>
    <w:p w:rsidR="002F6F03" w:rsidRPr="009A6935" w:rsidRDefault="002F6F03" w:rsidP="009A6935">
      <w:pPr>
        <w:pStyle w:val="a3"/>
        <w:numPr>
          <w:ilvl w:val="0"/>
          <w:numId w:val="1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проанализировать отечественный и зарубежный опыт решения проблемы формирования функциональной грамотности учащихся и выявить основные его тенденции и принципы;</w:t>
      </w:r>
    </w:p>
    <w:p w:rsidR="002F6F03" w:rsidRPr="009A6935" w:rsidRDefault="002F6F03" w:rsidP="009A6935">
      <w:pPr>
        <w:pStyle w:val="a3"/>
        <w:numPr>
          <w:ilvl w:val="0"/>
          <w:numId w:val="1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обозначить признаки и условия формирования функциональной грамотности школьников на уроках информатики.</w:t>
      </w:r>
    </w:p>
    <w:p w:rsidR="002F6F03" w:rsidRPr="009A6935" w:rsidRDefault="002F6F03" w:rsidP="009A6935">
      <w:pPr>
        <w:pStyle w:val="a3"/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Понятие функциональной грамотности сравнительно молодо: появилось в конце 60-х годов прошлого века в документах ЮНЕСКО и позднее вошло в обиход исследователей. Примерно до середины 70-х годов концепция и стратегия исследования связывалась с профессиональной деятельностью людей: компенсацией недостающих знаний и умений в этой сфере. В дальнейшем этот подход был признан односторонним. Функциональная грамотность стала рассматриваться в более широком смысле: включать компьютерную грамотность, политическую, экономическую грамотность и т.д.</w:t>
      </w:r>
    </w:p>
    <w:p w:rsidR="002F6F03" w:rsidRPr="009A6935" w:rsidRDefault="002F6F03" w:rsidP="009A6935">
      <w:pPr>
        <w:pStyle w:val="a3"/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В таком контексте функциональная грамотность выступает как способ социальной ориентации личности, интегрирующей связь образования (в первую очередь общего) с многоплановой человеческой деятельностью.</w:t>
      </w:r>
    </w:p>
    <w:p w:rsidR="002F6F03" w:rsidRPr="009A6935" w:rsidRDefault="002F6F03" w:rsidP="009A6935">
      <w:pPr>
        <w:pStyle w:val="a3"/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 xml:space="preserve">Рассмотрим несколько вариантов определения функциональной грамотности. Функциональная грамотность (англ. </w:t>
      </w:r>
      <w:proofErr w:type="spellStart"/>
      <w:r w:rsidRPr="009A6935">
        <w:rPr>
          <w:color w:val="2B2B2B"/>
        </w:rPr>
        <w:t>functionalliteracy</w:t>
      </w:r>
      <w:proofErr w:type="spellEnd"/>
      <w:r w:rsidRPr="009A6935">
        <w:rPr>
          <w:color w:val="2B2B2B"/>
        </w:rPr>
        <w:t>) – результат образования, который обеспечивает навыки и знания, необходимые для развития личности, получения новых знаний и достижений культуры, овладение новой техникой, успешного выполнения профессиональных обязанностей, организации семейной жизни, в т.ч. воспитания детей, решении различных жизненных проблем.</w:t>
      </w:r>
    </w:p>
    <w:p w:rsidR="002F6F03" w:rsidRPr="009A6935" w:rsidRDefault="002F6F03" w:rsidP="009A6935">
      <w:pPr>
        <w:pStyle w:val="a3"/>
        <w:spacing w:line="274" w:lineRule="atLeast"/>
        <w:jc w:val="both"/>
        <w:rPr>
          <w:color w:val="000000"/>
        </w:rPr>
      </w:pPr>
      <w:r w:rsidRPr="009A6935">
        <w:rPr>
          <w:b/>
          <w:bCs/>
          <w:i/>
          <w:iCs/>
          <w:color w:val="2B2B2B"/>
        </w:rPr>
        <w:lastRenderedPageBreak/>
        <w:t>Функциональную грамотность составляют:</w:t>
      </w:r>
    </w:p>
    <w:p w:rsidR="002F6F03" w:rsidRPr="009A6935" w:rsidRDefault="002F6F03" w:rsidP="009A6935">
      <w:pPr>
        <w:pStyle w:val="a3"/>
        <w:numPr>
          <w:ilvl w:val="0"/>
          <w:numId w:val="2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элементы логической грамотности;</w:t>
      </w:r>
    </w:p>
    <w:p w:rsidR="002F6F03" w:rsidRPr="009A6935" w:rsidRDefault="002F6F03" w:rsidP="009A6935">
      <w:pPr>
        <w:pStyle w:val="a3"/>
        <w:numPr>
          <w:ilvl w:val="0"/>
          <w:numId w:val="2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умения человека понимать различного рода, касающиеся его государственные акты и следовать им;</w:t>
      </w:r>
    </w:p>
    <w:p w:rsidR="002F6F03" w:rsidRPr="009A6935" w:rsidRDefault="002F6F03" w:rsidP="009A6935">
      <w:pPr>
        <w:pStyle w:val="a3"/>
        <w:numPr>
          <w:ilvl w:val="0"/>
          <w:numId w:val="3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соблюдение человеком норм собственной жизни и правил безопасности;</w:t>
      </w:r>
    </w:p>
    <w:p w:rsidR="002F6F03" w:rsidRPr="009A6935" w:rsidRDefault="002F6F03" w:rsidP="009A6935">
      <w:pPr>
        <w:pStyle w:val="a3"/>
        <w:numPr>
          <w:ilvl w:val="0"/>
          <w:numId w:val="3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требования технологических процессов, в которые он вовлечен;</w:t>
      </w:r>
    </w:p>
    <w:p w:rsidR="002F6F03" w:rsidRPr="009A6935" w:rsidRDefault="002F6F03" w:rsidP="009A6935">
      <w:pPr>
        <w:pStyle w:val="a3"/>
        <w:numPr>
          <w:ilvl w:val="0"/>
          <w:numId w:val="3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информационная и компьютерная грамотность.</w:t>
      </w:r>
    </w:p>
    <w:p w:rsidR="002F6F03" w:rsidRPr="009A6935" w:rsidRDefault="002F6F03" w:rsidP="009A6935">
      <w:pPr>
        <w:pStyle w:val="a3"/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Этот начальный уровень функциональной грамотности характерен для передовых цивилизованных обществ. Существует и другой подход к пониманию функциональной грамотности, включающий:</w:t>
      </w:r>
    </w:p>
    <w:p w:rsidR="002F6F03" w:rsidRPr="009A6935" w:rsidRDefault="002F6F03" w:rsidP="009A6935">
      <w:pPr>
        <w:pStyle w:val="a3"/>
        <w:numPr>
          <w:ilvl w:val="0"/>
          <w:numId w:val="4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воспитанность человека в духе доброжелательности и дружелюбия, что обеспечивает культуру общения;</w:t>
      </w:r>
    </w:p>
    <w:p w:rsidR="002F6F03" w:rsidRPr="009A6935" w:rsidRDefault="002F6F03" w:rsidP="009A6935">
      <w:pPr>
        <w:pStyle w:val="a3"/>
        <w:numPr>
          <w:ilvl w:val="0"/>
          <w:numId w:val="4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личностно-профессиональную подготовленность;</w:t>
      </w:r>
    </w:p>
    <w:p w:rsidR="002F6F03" w:rsidRPr="009A6935" w:rsidRDefault="002F6F03" w:rsidP="009A6935">
      <w:pPr>
        <w:pStyle w:val="a3"/>
        <w:numPr>
          <w:ilvl w:val="0"/>
          <w:numId w:val="4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профессионально-техническую подготовленность.</w:t>
      </w:r>
    </w:p>
    <w:p w:rsidR="002F6F03" w:rsidRPr="009A6935" w:rsidRDefault="002F6F03" w:rsidP="009A6935">
      <w:pPr>
        <w:pStyle w:val="a3"/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В терминологическом словаре современного педагога функциональная грамотность трактуется, как умение человека грамотно, квалифицированно функционировать во всех сферах человеческой деятельности</w:t>
      </w:r>
      <w:proofErr w:type="gramStart"/>
      <w:r w:rsidRPr="009A6935">
        <w:rPr>
          <w:color w:val="2B2B2B"/>
        </w:rPr>
        <w:t xml:space="preserve"> .</w:t>
      </w:r>
      <w:proofErr w:type="gramEnd"/>
    </w:p>
    <w:p w:rsidR="002F6F03" w:rsidRPr="009A6935" w:rsidRDefault="002F6F03" w:rsidP="009A6935">
      <w:pPr>
        <w:pStyle w:val="a3"/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Таким образом, функциональная грамотность становится фактором, содействующим участию людей в социальной, культурной, политической и экономической деятельности, способности творчески мыслить и находить стандартные решения, умению выбирать профессиональный путь, уметь использовать информационно-коммуникационные технологии в различных сферах жизнедеятельности, а также обучению на протяжении всей жизни.</w:t>
      </w:r>
    </w:p>
    <w:p w:rsidR="002F6F03" w:rsidRPr="009A6935" w:rsidRDefault="002F6F03" w:rsidP="009A6935">
      <w:pPr>
        <w:pStyle w:val="a3"/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В Казахстане был разработан Национальный план действий по развитию функциональной грамотности школьников на 2012-2016гг., утвержденный 25 июня 2012г. Национальный план включает комплекс мероприятий по содержательному, учебно-методическому, материально-техническому обеспечению процесса развития функциональной грамотности школьников. Национальный план призван обеспечить целенаправленность и системность действий по развитию функциональной грамотности школьников как ключевого ориентира для совершенствования качества образования Республики Казахстан. Цель Национального плана – создать условия для развития функциональной грамотности школьников Республики Казахстан.</w:t>
      </w:r>
    </w:p>
    <w:p w:rsidR="002F6F03" w:rsidRPr="009A6935" w:rsidRDefault="002F6F03" w:rsidP="009A6935">
      <w:pPr>
        <w:pStyle w:val="a3"/>
        <w:spacing w:line="274" w:lineRule="atLeast"/>
        <w:jc w:val="both"/>
        <w:rPr>
          <w:color w:val="000000"/>
        </w:rPr>
      </w:pPr>
      <w:r w:rsidRPr="009A6935">
        <w:rPr>
          <w:b/>
          <w:bCs/>
          <w:i/>
          <w:iCs/>
          <w:color w:val="2B2B2B"/>
        </w:rPr>
        <w:t>Задачи Национального плана:</w:t>
      </w:r>
    </w:p>
    <w:p w:rsidR="002F6F03" w:rsidRPr="009A6935" w:rsidRDefault="002F6F03" w:rsidP="009A6935">
      <w:pPr>
        <w:pStyle w:val="a3"/>
        <w:numPr>
          <w:ilvl w:val="0"/>
          <w:numId w:val="5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Изучение отечественной и международной практики развития функциональной грамотности школьников.</w:t>
      </w:r>
    </w:p>
    <w:p w:rsidR="002F6F03" w:rsidRPr="009A6935" w:rsidRDefault="002F6F03" w:rsidP="009A6935">
      <w:pPr>
        <w:pStyle w:val="a3"/>
        <w:numPr>
          <w:ilvl w:val="0"/>
          <w:numId w:val="5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Определение механизмов реализации системы мер по развитию функциональной грамотности школьников.</w:t>
      </w:r>
    </w:p>
    <w:p w:rsidR="002F6F03" w:rsidRPr="009A6935" w:rsidRDefault="002F6F03" w:rsidP="009A6935">
      <w:pPr>
        <w:pStyle w:val="a3"/>
        <w:numPr>
          <w:ilvl w:val="0"/>
          <w:numId w:val="5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Обеспечение модернизации содержания образования: стандартов, учебных планов и программ.</w:t>
      </w:r>
    </w:p>
    <w:p w:rsidR="002F6F03" w:rsidRPr="009A6935" w:rsidRDefault="002F6F03" w:rsidP="009A6935">
      <w:pPr>
        <w:pStyle w:val="a3"/>
        <w:numPr>
          <w:ilvl w:val="0"/>
          <w:numId w:val="5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Разработка учебно-методического обеспечения образовательного процесса.</w:t>
      </w:r>
    </w:p>
    <w:p w:rsidR="002F6F03" w:rsidRPr="009A6935" w:rsidRDefault="002F6F03" w:rsidP="009A6935">
      <w:pPr>
        <w:pStyle w:val="a3"/>
        <w:numPr>
          <w:ilvl w:val="0"/>
          <w:numId w:val="5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Развитие системы оценки и мониторинга качества образования школьников.</w:t>
      </w:r>
    </w:p>
    <w:p w:rsidR="002F6F03" w:rsidRPr="009A6935" w:rsidRDefault="002F6F03" w:rsidP="009A6935">
      <w:pPr>
        <w:pStyle w:val="a3"/>
        <w:numPr>
          <w:ilvl w:val="0"/>
          <w:numId w:val="5"/>
        </w:numPr>
        <w:spacing w:line="274" w:lineRule="atLeast"/>
        <w:jc w:val="both"/>
        <w:rPr>
          <w:color w:val="000000"/>
        </w:rPr>
      </w:pPr>
      <w:r w:rsidRPr="009A6935">
        <w:rPr>
          <w:color w:val="2B2B2B"/>
        </w:rPr>
        <w:t>Укрепление материально-технической базы школ и организаций системы дополнительного образования.</w:t>
      </w:r>
    </w:p>
    <w:p w:rsidR="002F6F03" w:rsidRPr="009A6935" w:rsidRDefault="002F6F03" w:rsidP="009A6935">
      <w:pPr>
        <w:pStyle w:val="a3"/>
        <w:jc w:val="both"/>
        <w:rPr>
          <w:color w:val="000000"/>
        </w:rPr>
      </w:pPr>
      <w:r w:rsidRPr="009A6935">
        <w:rPr>
          <w:color w:val="000000"/>
        </w:rPr>
        <w:lastRenderedPageBreak/>
        <w:t xml:space="preserve"> Национальный план призван обеспечить целенаправленность, целостность и системность действий по развитию функциональной грамотности школьников как ключевого ориентира для совершенствования качества образования Республики Казахстан.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С 1 сентября 2013 года организации образования РК приступили </w:t>
      </w:r>
      <w:proofErr w:type="gramStart"/>
      <w:r w:rsidRPr="009A6935">
        <w:rPr>
          <w:color w:val="000000"/>
        </w:rPr>
        <w:t>к</w:t>
      </w:r>
      <w:proofErr w:type="gramEnd"/>
    </w:p>
    <w:p w:rsidR="002F6F03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освоению нового Государственного общеобязательного стандарта образования, учебных программ. Одним из основных отличительных особенностей реализации стандарта является практическая направленность знаний, накопление и использование жизненного опыта ученика, т.е. не «знания для знаний», а «знания для жизни»</w:t>
      </w:r>
      <w:proofErr w:type="gramStart"/>
      <w:r w:rsidRPr="009A6935">
        <w:rPr>
          <w:color w:val="000000"/>
        </w:rPr>
        <w:t>.Т</w:t>
      </w:r>
      <w:proofErr w:type="gramEnd"/>
      <w:r w:rsidRPr="009A6935">
        <w:rPr>
          <w:color w:val="000000"/>
        </w:rPr>
        <w:t>ребования стандарта таковы, что наряду с традиционным понятием «грамотность», появилось понятие «функциональная грамотность».</w:t>
      </w:r>
    </w:p>
    <w:p w:rsidR="009A6935" w:rsidRPr="009A6935" w:rsidRDefault="009A6935" w:rsidP="009A6935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Что же такое</w:t>
      </w:r>
      <w:r w:rsidRPr="009A6935">
        <w:rPr>
          <w:rStyle w:val="apple-converted-space"/>
          <w:color w:val="000000"/>
        </w:rPr>
        <w:t> </w:t>
      </w:r>
      <w:r w:rsidRPr="009A6935">
        <w:rPr>
          <w:b/>
          <w:bCs/>
          <w:color w:val="000000"/>
        </w:rPr>
        <w:t>«функциональная грамотность»?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Функциональная грамотность рассматривается, как способность использовать все знания, умения и навыки для решения жизненных задач в различных сферах человеческой деятельности, общения и социальных отношений.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Каждая образовательная область (в начальной школе их 7) участвует в развитии всех видов функциональной грамотности (грамотность в чтении и письме, грамотность в естественных науках, математическая грамотность, компьютерная грамотность, грамотность в вопросах семейной жизни, грамотность в вопросах здоровья, юридическая грамотность).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Для обеспечения продуктивности формирования функциональной грамотности младших школьников педагогам необходимо применять специально активные, </w:t>
      </w:r>
      <w:proofErr w:type="spellStart"/>
      <w:r w:rsidRPr="009A6935">
        <w:rPr>
          <w:color w:val="000000"/>
        </w:rPr>
        <w:t>деятельностные</w:t>
      </w:r>
      <w:proofErr w:type="spellEnd"/>
      <w:r w:rsidRPr="009A6935">
        <w:rPr>
          <w:color w:val="000000"/>
        </w:rPr>
        <w:t>, «</w:t>
      </w:r>
      <w:proofErr w:type="spellStart"/>
      <w:proofErr w:type="gramStart"/>
      <w:r w:rsidRPr="009A6935">
        <w:rPr>
          <w:color w:val="000000"/>
        </w:rPr>
        <w:t>субъект-субъектные</w:t>
      </w:r>
      <w:proofErr w:type="spellEnd"/>
      <w:proofErr w:type="gramEnd"/>
      <w:r w:rsidRPr="009A6935">
        <w:rPr>
          <w:color w:val="000000"/>
        </w:rPr>
        <w:t>», личностно-ориентированные, развивающие образовательные технологии.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Основы функциональной грамотности закладываются в начальных классах, где идёт интенсивное обучение различным видам речевой деятельности — чтению и письму, говорению и слушанию.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При формировании функциональной грамотности важно помнить, что концепция функциональной грамотности основывается на известных международных оценочных </w:t>
      </w:r>
      <w:proofErr w:type="spellStart"/>
      <w:r w:rsidRPr="009A6935">
        <w:rPr>
          <w:color w:val="000000"/>
        </w:rPr>
        <w:t>исследований</w:t>
      </w:r>
      <w:proofErr w:type="gramStart"/>
      <w:r w:rsidRPr="009A6935">
        <w:rPr>
          <w:color w:val="000000"/>
        </w:rPr>
        <w:t>.П</w:t>
      </w:r>
      <w:proofErr w:type="gramEnd"/>
      <w:r w:rsidRPr="009A6935">
        <w:rPr>
          <w:color w:val="000000"/>
        </w:rPr>
        <w:t>ланируется</w:t>
      </w:r>
      <w:proofErr w:type="spellEnd"/>
      <w:r w:rsidRPr="009A6935">
        <w:rPr>
          <w:color w:val="000000"/>
        </w:rPr>
        <w:t xml:space="preserve">, что Казахстан будет участвовать (наряду с уже известными PISA и TIMSS) в таких международных исследованиях, как: </w:t>
      </w:r>
      <w:proofErr w:type="gramStart"/>
      <w:r w:rsidRPr="009A6935">
        <w:rPr>
          <w:color w:val="000000"/>
        </w:rPr>
        <w:t>«Изучение качества чтения и понимание текста» (PIRLS), сравнение уровня и качества чтения, понимания текста учащимися начальной школы в странах мира).</w:t>
      </w:r>
      <w:proofErr w:type="gramEnd"/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Базовым навыком функциональной грамотности является читательская грамотность. В современном обществе умение работать с информацией (читать, прежде всего) становится обязательным условием успешности.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Осознанное чтение создает базу не только для успешности на уроках русского языка и литературы, но и является гарантией успеха в любой предметной области, основой развития ключевых компетентностей.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Все методы, используемые педагогом, должны быть направлены на развитие познавательной, мыслительной активности, которая в свою очередь направлена на отработку, обогащение знаний каждого учащегося, развитие его функциональной грамотности.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На развитие читательской грамотности направлена технология формирования типа правильной читательской деятельности. Автором данной технологии является Наталия Николаевна </w:t>
      </w:r>
      <w:proofErr w:type="spellStart"/>
      <w:r w:rsidRPr="009A6935">
        <w:rPr>
          <w:color w:val="000000"/>
        </w:rPr>
        <w:t>Светловская</w:t>
      </w:r>
      <w:proofErr w:type="spellEnd"/>
      <w:r w:rsidRPr="009A6935">
        <w:rPr>
          <w:color w:val="000000"/>
        </w:rPr>
        <w:t>. Характеризуя технологию, она говорит, что это “…трехступенчатый процесс целенаправленного индивидуального осмысления и освоения детьми книг (до чтения, в процессе чтения и после чтения)”</w:t>
      </w:r>
    </w:p>
    <w:p w:rsidR="002F6F03" w:rsidRPr="009A6935" w:rsidRDefault="002F6F03" w:rsidP="009A6935">
      <w:pPr>
        <w:pStyle w:val="a3"/>
        <w:jc w:val="both"/>
        <w:rPr>
          <w:color w:val="000000"/>
        </w:rPr>
      </w:pPr>
      <w:r w:rsidRPr="009A6935">
        <w:rPr>
          <w:b/>
          <w:bCs/>
          <w:color w:val="000000"/>
        </w:rPr>
        <w:t>Технология включает в себя три этапа работы с текстом.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b/>
          <w:bCs/>
          <w:color w:val="000000"/>
        </w:rPr>
        <w:lastRenderedPageBreak/>
        <w:t>I этап. Работа с текстом до чтения.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1. Антиципация</w:t>
      </w:r>
      <w:r w:rsidRPr="009A6935">
        <w:rPr>
          <w:rStyle w:val="apple-converted-space"/>
          <w:color w:val="000000"/>
        </w:rPr>
        <w:t> </w:t>
      </w:r>
      <w:r w:rsidRPr="009A6935">
        <w:rPr>
          <w:color w:val="000000"/>
        </w:rPr>
        <w:t>(предвосхищение, предугадывание предстоящего чтения).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Определение смысловой, тематической, эмоциональной направленности текста, выделение его героев по названию произведения, имени автора, ключевым словам, предшествующей тексту иллюстрации с опорой на читательский опыт.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2. Постановка </w:t>
      </w:r>
      <w:proofErr w:type="gramStart"/>
      <w:r w:rsidRPr="009A6935">
        <w:rPr>
          <w:color w:val="000000"/>
        </w:rPr>
        <w:t>целей урока</w:t>
      </w:r>
      <w:r w:rsidRPr="009A6935">
        <w:rPr>
          <w:rStyle w:val="apple-converted-space"/>
          <w:color w:val="000000"/>
        </w:rPr>
        <w:t> </w:t>
      </w:r>
      <w:r w:rsidRPr="009A6935">
        <w:rPr>
          <w:color w:val="000000"/>
        </w:rPr>
        <w:t>с учетом общей (учебной, мотивационной, эмоциональной, психологической) готовности учащихся к работе</w:t>
      </w:r>
      <w:proofErr w:type="gramEnd"/>
      <w:r w:rsidRPr="009A6935">
        <w:rPr>
          <w:color w:val="000000"/>
        </w:rPr>
        <w:t>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9A6935">
        <w:rPr>
          <w:b/>
          <w:color w:val="000000"/>
        </w:rPr>
        <w:t>II этап. Работа с текстом во время чтения.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1. Первичное чтение текста.</w:t>
      </w:r>
      <w:r w:rsidRPr="009A6935">
        <w:rPr>
          <w:rStyle w:val="apple-converted-space"/>
          <w:color w:val="000000"/>
        </w:rPr>
        <w:t> </w:t>
      </w:r>
      <w:r w:rsidRPr="009A6935">
        <w:rPr>
          <w:color w:val="000000"/>
        </w:rPr>
        <w:t>Самостоятельное чтение в классе, или чтение-слушание, или комбинированное чтение (на выбор учителя) в соответствии с особенностями текста, возрастными и индивидуальными возможностями учащихся.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Выявление первичного восприятия (с помощью беседы, фиксации первичных впечатлений, смежных видов искусств – на выбор учителя). Выявление совпадений первоначальных предположений учащихся с содержанием, эмоциональной окраской прочитанного текста.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2. </w:t>
      </w:r>
      <w:proofErr w:type="spellStart"/>
      <w:r w:rsidRPr="009A6935">
        <w:rPr>
          <w:color w:val="000000"/>
        </w:rPr>
        <w:t>Перечитывание</w:t>
      </w:r>
      <w:proofErr w:type="spellEnd"/>
      <w:r w:rsidRPr="009A6935">
        <w:rPr>
          <w:color w:val="000000"/>
        </w:rPr>
        <w:t xml:space="preserve"> текста.</w:t>
      </w:r>
      <w:r w:rsidRPr="009A6935">
        <w:rPr>
          <w:rStyle w:val="apple-converted-space"/>
          <w:color w:val="000000"/>
        </w:rPr>
        <w:t> </w:t>
      </w:r>
      <w:r w:rsidRPr="009A6935">
        <w:rPr>
          <w:color w:val="000000"/>
        </w:rPr>
        <w:t xml:space="preserve">Медленное «вдумчивое» повторное чтение (всего текста или его отдельных фрагментов). Анализ текста (приёмы: диалог с автором через текст, комментированное чтение, беседа по </w:t>
      </w:r>
      <w:proofErr w:type="gramStart"/>
      <w:r w:rsidRPr="009A6935">
        <w:rPr>
          <w:color w:val="000000"/>
        </w:rPr>
        <w:t>прочитанному</w:t>
      </w:r>
      <w:proofErr w:type="gramEnd"/>
      <w:r w:rsidRPr="009A6935">
        <w:rPr>
          <w:color w:val="000000"/>
        </w:rPr>
        <w:t>, выделение ключевых слов и проч.).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Постановка уточняющего вопроса к каждой смысловой части.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3. Беседа по содержанию в целом.</w:t>
      </w:r>
      <w:r w:rsidRPr="009A6935">
        <w:rPr>
          <w:rStyle w:val="apple-converted-space"/>
          <w:color w:val="000000"/>
        </w:rPr>
        <w:t> </w:t>
      </w:r>
      <w:r w:rsidRPr="009A6935">
        <w:rPr>
          <w:color w:val="000000"/>
        </w:rPr>
        <w:t xml:space="preserve">Обобщение </w:t>
      </w:r>
      <w:proofErr w:type="gramStart"/>
      <w:r w:rsidRPr="009A6935">
        <w:rPr>
          <w:color w:val="000000"/>
        </w:rPr>
        <w:t>прочитанного</w:t>
      </w:r>
      <w:proofErr w:type="gramEnd"/>
      <w:r w:rsidRPr="009A6935">
        <w:rPr>
          <w:color w:val="000000"/>
        </w:rPr>
        <w:t>. Постановка к тексту обобщающих вопросов.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Обращение (в случае необходимости) к отдельным фрагментам текста, выразительное чтение.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9A6935">
        <w:rPr>
          <w:b/>
          <w:color w:val="000000"/>
        </w:rPr>
        <w:t>III этап. Работа с текстом после чтения.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1. Концептуальная (смысловая) беседа по тексту.</w:t>
      </w:r>
      <w:r w:rsidRPr="009A6935">
        <w:rPr>
          <w:rStyle w:val="apple-converted-space"/>
          <w:color w:val="000000"/>
        </w:rPr>
        <w:t> </w:t>
      </w:r>
      <w:r w:rsidRPr="009A6935">
        <w:rPr>
          <w:color w:val="000000"/>
        </w:rPr>
        <w:t xml:space="preserve">Коллективное обсуждение </w:t>
      </w:r>
      <w:proofErr w:type="gramStart"/>
      <w:r w:rsidRPr="009A6935">
        <w:rPr>
          <w:color w:val="000000"/>
        </w:rPr>
        <w:t>прочитанного</w:t>
      </w:r>
      <w:proofErr w:type="gramEnd"/>
      <w:r w:rsidRPr="009A6935">
        <w:rPr>
          <w:color w:val="000000"/>
        </w:rPr>
        <w:t>, дискуссия. Соотнесение читательских интерпретаций (истолкований, оценок) произведения с авторской позицией. Выявление и формулирование основной идеи текста или совокупности его главных смыслов.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2. Знакомство с писателем.</w:t>
      </w:r>
      <w:r w:rsidRPr="009A6935">
        <w:rPr>
          <w:rStyle w:val="apple-converted-space"/>
          <w:color w:val="000000"/>
        </w:rPr>
        <w:t> </w:t>
      </w:r>
      <w:r w:rsidRPr="009A6935">
        <w:rPr>
          <w:color w:val="000000"/>
        </w:rPr>
        <w:t>Рассказ о писателе. Беседа о личности писателя. Работа с материалами учебника, дополнительными источниками.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3. Работа с заглавием, иллюстрациями. Обсуждение смысла заглавия. Обращение учащихся к готовым иллюстрациям. Соотнесение видения художника с читательским представлением.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4. Творческие задания,</w:t>
      </w:r>
      <w:r w:rsidRPr="009A6935">
        <w:rPr>
          <w:rStyle w:val="apple-converted-space"/>
          <w:color w:val="000000"/>
        </w:rPr>
        <w:t> </w:t>
      </w:r>
      <w:r w:rsidRPr="009A6935">
        <w:rPr>
          <w:color w:val="000000"/>
        </w:rPr>
        <w:t>опирающиеся на какую-либо сферу читательской деятельности учащихся (эмоции, воображение, осмысление содержания, художественной нормы). Виды творческих заданий: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- сфера осмысления содержания: рассказ о герое (событии), выборочный краткий пересказ, составление плана, постановка вопросов к тексту, ответы на контрольные вопросы и др.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-</w:t>
      </w:r>
      <w:r w:rsidRPr="009A6935">
        <w:rPr>
          <w:rStyle w:val="apple-converted-space"/>
          <w:color w:val="000000"/>
        </w:rPr>
        <w:t> </w:t>
      </w:r>
      <w:r w:rsidRPr="009A6935">
        <w:rPr>
          <w:color w:val="000000"/>
        </w:rPr>
        <w:t xml:space="preserve">сфера воображения: составление диафильма, киносценария, комикса к тексту, творческий пересказ от лица разных персонажей, иллюстрирование, изготовление карт. Схем. Макетов, чтение по ролям, </w:t>
      </w:r>
      <w:proofErr w:type="spellStart"/>
      <w:r w:rsidRPr="009A6935">
        <w:rPr>
          <w:color w:val="000000"/>
        </w:rPr>
        <w:t>инсценирование</w:t>
      </w:r>
      <w:proofErr w:type="spellEnd"/>
      <w:r w:rsidRPr="009A6935">
        <w:rPr>
          <w:color w:val="000000"/>
        </w:rPr>
        <w:t>, драматизация и др.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-</w:t>
      </w:r>
      <w:r w:rsidRPr="009A6935">
        <w:rPr>
          <w:rStyle w:val="apple-converted-space"/>
          <w:color w:val="000000"/>
        </w:rPr>
        <w:t> </w:t>
      </w:r>
      <w:r w:rsidRPr="009A6935">
        <w:rPr>
          <w:color w:val="000000"/>
        </w:rPr>
        <w:t>эмоциональная сфера: выразительное чтение, сопоставление литературного произведения с другими видами искусства, оживление личных впечатлений по ассоциации с текстом и др.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-</w:t>
      </w:r>
      <w:r w:rsidRPr="009A6935">
        <w:rPr>
          <w:rStyle w:val="apple-converted-space"/>
          <w:color w:val="000000"/>
        </w:rPr>
        <w:t> </w:t>
      </w:r>
      <w:r w:rsidRPr="009A6935">
        <w:rPr>
          <w:color w:val="000000"/>
        </w:rPr>
        <w:t>реакция на художественную форму: подробный художественный пересказ, стилистический эксперимент, стилизация, наблюдение над языком художественного текста и др.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По этой технологии я провожу уроки литературного чтения и использую её на уроках курса “Познание мира”. Приведу примеры вопросов и заданий, которые я использую на уроках по этой технологии.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  <w:shd w:val="clear" w:color="auto" w:fill="FFFFFF"/>
        </w:rPr>
        <w:t>1 этап. Работа с текстом до чтения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lastRenderedPageBreak/>
        <w:t>Цель: развитие антиципации.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чтение фамилии автора. (Редко применимо, т.к. статьи в учебнике редко имеют конкретных авторов),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чтение заглавия произведения. (О чём мы сегодня будем говорить на уроке?),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чтение ключевых слов. </w:t>
      </w:r>
      <w:proofErr w:type="gramStart"/>
      <w:r w:rsidRPr="009A6935">
        <w:rPr>
          <w:color w:val="000000"/>
        </w:rPr>
        <w:t>(Прочитай ключевые слова:</w:t>
      </w:r>
      <w:proofErr w:type="gramEnd"/>
      <w:r w:rsidRPr="009A6935">
        <w:rPr>
          <w:color w:val="000000"/>
        </w:rPr>
        <w:t xml:space="preserve"> Экосистема, круговорот веществ, “профессии” и т.д. </w:t>
      </w:r>
      <w:proofErr w:type="gramStart"/>
      <w:r w:rsidRPr="009A6935">
        <w:rPr>
          <w:color w:val="000000"/>
        </w:rPr>
        <w:t>Как ты думаешь, о чём мы сегодня узнаем на уроке?),</w:t>
      </w:r>
      <w:proofErr w:type="gramEnd"/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рассматривание иллюстраций. </w:t>
      </w:r>
      <w:proofErr w:type="gramStart"/>
      <w:r w:rsidRPr="009A6935">
        <w:rPr>
          <w:color w:val="000000"/>
        </w:rPr>
        <w:t>(Предположи, о каких животных пойдёт речь?</w:t>
      </w:r>
      <w:proofErr w:type="gramEnd"/>
      <w:r w:rsidRPr="009A6935">
        <w:rPr>
          <w:color w:val="000000"/>
        </w:rPr>
        <w:t xml:space="preserve"> </w:t>
      </w:r>
      <w:proofErr w:type="gramStart"/>
      <w:r w:rsidRPr="009A6935">
        <w:rPr>
          <w:color w:val="000000"/>
        </w:rPr>
        <w:t>Что мы о них будем узнавать?),</w:t>
      </w:r>
      <w:proofErr w:type="gramEnd"/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высказывание предположений о героях, теме, содержании текста.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  <w:shd w:val="clear" w:color="auto" w:fill="FFFFFF"/>
        </w:rPr>
        <w:t>2 этап. Работа с текстом во время чтения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Цель:</w:t>
      </w:r>
      <w:r w:rsidRPr="009A6935">
        <w:rPr>
          <w:b/>
          <w:bCs/>
          <w:color w:val="000000"/>
        </w:rPr>
        <w:t> </w:t>
      </w:r>
      <w:r w:rsidRPr="009A6935">
        <w:rPr>
          <w:color w:val="000000"/>
        </w:rPr>
        <w:t>достижение понимания текста на уровне содержания.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чтение текста по частям с комментариями. (Статьи учебника разделены на </w:t>
      </w:r>
      <w:proofErr w:type="spellStart"/>
      <w:r w:rsidRPr="009A6935">
        <w:rPr>
          <w:color w:val="000000"/>
        </w:rPr>
        <w:t>смыслосодержащие</w:t>
      </w:r>
      <w:proofErr w:type="spellEnd"/>
      <w:r w:rsidRPr="009A6935">
        <w:rPr>
          <w:color w:val="000000"/>
        </w:rPr>
        <w:t xml:space="preserve"> части, каждая из которых имеет своё название, поэтому работу на уроке веду по частям)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Условия осуществления: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- читать должны дети, а комментировать – учитель,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интересные аргументируемые суждения детей вплетать в общий разговор. </w:t>
      </w:r>
      <w:proofErr w:type="gramStart"/>
      <w:r w:rsidRPr="009A6935">
        <w:rPr>
          <w:color w:val="000000"/>
        </w:rPr>
        <w:t>(“…Человек без еды может прожить какое-то время.</w:t>
      </w:r>
      <w:proofErr w:type="gramEnd"/>
      <w:r w:rsidRPr="009A6935">
        <w:rPr>
          <w:color w:val="000000"/>
        </w:rPr>
        <w:t xml:space="preserve"> Он может запасать в себе энергию, как и другие живые организмы”. Ученик: </w:t>
      </w:r>
      <w:proofErr w:type="gramStart"/>
      <w:r w:rsidRPr="009A6935">
        <w:rPr>
          <w:color w:val="000000"/>
        </w:rPr>
        <w:t>“А я читал, что человек может прожить без еды всего десять дней, но он должен пить воду),</w:t>
      </w:r>
      <w:proofErr w:type="gramEnd"/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- комментарии должны быть краткими и динамичными. </w:t>
      </w:r>
      <w:proofErr w:type="gramStart"/>
      <w:r w:rsidRPr="009A6935">
        <w:rPr>
          <w:color w:val="000000"/>
        </w:rPr>
        <w:t>(Ученик читает:</w:t>
      </w:r>
      <w:proofErr w:type="gramEnd"/>
      <w:r w:rsidRPr="009A6935">
        <w:rPr>
          <w:color w:val="000000"/>
        </w:rPr>
        <w:t xml:space="preserve"> “Со временем слой торфа становится всё мощнее”. Учитель: </w:t>
      </w:r>
      <w:proofErr w:type="gramStart"/>
      <w:r w:rsidRPr="009A6935">
        <w:rPr>
          <w:color w:val="000000"/>
        </w:rPr>
        <w:t>“Мощнее – значит толще”),</w:t>
      </w:r>
      <w:proofErr w:type="gramEnd"/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- комментарии не должны превращаться в беседу,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- </w:t>
      </w:r>
      <w:proofErr w:type="gramStart"/>
      <w:r w:rsidRPr="009A6935">
        <w:rPr>
          <w:color w:val="000000"/>
        </w:rPr>
        <w:t>соблюдать чувство меры</w:t>
      </w:r>
      <w:proofErr w:type="gramEnd"/>
      <w:r w:rsidRPr="009A6935">
        <w:rPr>
          <w:color w:val="000000"/>
        </w:rPr>
        <w:t>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-диалог с автором.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- находить в тексте прямые и скрытые авторские вопросы. </w:t>
      </w:r>
      <w:proofErr w:type="gramStart"/>
      <w:r w:rsidRPr="009A6935">
        <w:rPr>
          <w:color w:val="000000"/>
        </w:rPr>
        <w:t>(Фактически все статьи учебника содержат прямые авторские вопросы.</w:t>
      </w:r>
      <w:proofErr w:type="gramEnd"/>
      <w:r w:rsidRPr="009A6935">
        <w:rPr>
          <w:color w:val="000000"/>
        </w:rPr>
        <w:t xml:space="preserve"> Они выделены различными значками. </w:t>
      </w:r>
      <w:proofErr w:type="gramStart"/>
      <w:r w:rsidRPr="009A6935">
        <w:rPr>
          <w:color w:val="000000"/>
        </w:rPr>
        <w:t>А вот скрытые вопросы дети учатся искать в тексте.),</w:t>
      </w:r>
      <w:proofErr w:type="gramEnd"/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- задавать свои вопросы. </w:t>
      </w:r>
      <w:proofErr w:type="gramStart"/>
      <w:r w:rsidRPr="009A6935">
        <w:rPr>
          <w:color w:val="000000"/>
        </w:rPr>
        <w:t>(Почему “венерин башмачок” так называется?</w:t>
      </w:r>
      <w:proofErr w:type="gramEnd"/>
      <w:r w:rsidRPr="009A6935">
        <w:rPr>
          <w:color w:val="000000"/>
        </w:rPr>
        <w:t xml:space="preserve"> Почему “культурные растения” названы культурными?)</w:t>
      </w:r>
      <w:proofErr w:type="gramStart"/>
      <w:r w:rsidRPr="009A6935">
        <w:rPr>
          <w:color w:val="000000"/>
        </w:rPr>
        <w:t xml:space="preserve"> ,</w:t>
      </w:r>
      <w:proofErr w:type="gramEnd"/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- обдумывать предположения о дальнейшем содержании текста. (Как ты думаешь, о чём ещё нам расскажет сегодня автор </w:t>
      </w:r>
      <w:proofErr w:type="spellStart"/>
      <w:r w:rsidRPr="009A6935">
        <w:rPr>
          <w:color w:val="000000"/>
        </w:rPr>
        <w:t>статьи</w:t>
      </w:r>
      <w:proofErr w:type="gramStart"/>
      <w:r w:rsidRPr="009A6935">
        <w:rPr>
          <w:color w:val="000000"/>
        </w:rPr>
        <w:t>?Ч</w:t>
      </w:r>
      <w:proofErr w:type="gramEnd"/>
      <w:r w:rsidRPr="009A6935">
        <w:rPr>
          <w:color w:val="000000"/>
        </w:rPr>
        <w:t>то</w:t>
      </w:r>
      <w:proofErr w:type="spellEnd"/>
      <w:r w:rsidRPr="009A6935">
        <w:rPr>
          <w:color w:val="000000"/>
        </w:rPr>
        <w:t xml:space="preserve"> ещё мы сегодня не узнали про насекомых?),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- проверять, совпадают ли они с замыслом автора,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- включать воображение. (Как ты думаешь, как видит стрекоза </w:t>
      </w:r>
      <w:proofErr w:type="spellStart"/>
      <w:r w:rsidRPr="009A6935">
        <w:rPr>
          <w:color w:val="000000"/>
        </w:rPr>
        <w:t>цветок</w:t>
      </w:r>
      <w:proofErr w:type="gramStart"/>
      <w:r w:rsidRPr="009A6935">
        <w:rPr>
          <w:color w:val="000000"/>
        </w:rPr>
        <w:t>?А</w:t>
      </w:r>
      <w:proofErr w:type="spellEnd"/>
      <w:proofErr w:type="gramEnd"/>
      <w:r w:rsidRPr="009A6935">
        <w:rPr>
          <w:color w:val="000000"/>
        </w:rPr>
        <w:t xml:space="preserve"> человека?),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proofErr w:type="gramStart"/>
      <w:r w:rsidRPr="009A6935">
        <w:rPr>
          <w:color w:val="000000"/>
        </w:rPr>
        <w:t>словарная работа (Необходима на каждом уроке, т.к. много непонятных для детей слов.</w:t>
      </w:r>
      <w:proofErr w:type="gramEnd"/>
      <w:r w:rsidRPr="009A6935">
        <w:rPr>
          <w:color w:val="000000"/>
        </w:rPr>
        <w:t xml:space="preserve"> Использую работу с различными источниками информации: со словарями, справочниками, интернетом. </w:t>
      </w:r>
      <w:proofErr w:type="gramStart"/>
      <w:r w:rsidRPr="009A6935">
        <w:rPr>
          <w:color w:val="000000"/>
        </w:rPr>
        <w:t>Даю задание заранее найти объяснение, подобрать синонимы, спросить у родителей и т.д.),</w:t>
      </w:r>
      <w:proofErr w:type="gramEnd"/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proofErr w:type="spellStart"/>
      <w:r w:rsidRPr="009A6935">
        <w:rPr>
          <w:color w:val="000000"/>
        </w:rPr>
        <w:t>озаглавливание</w:t>
      </w:r>
      <w:proofErr w:type="spellEnd"/>
      <w:r w:rsidRPr="009A6935">
        <w:rPr>
          <w:color w:val="000000"/>
        </w:rPr>
        <w:t xml:space="preserve"> частей текста (Чаще всего статья разбита на части, но иногда встречаются сплошные тексты объёмного содержания и сложные для понимания и </w:t>
      </w:r>
      <w:proofErr w:type="spellStart"/>
      <w:r w:rsidRPr="009A6935">
        <w:rPr>
          <w:color w:val="000000"/>
        </w:rPr>
        <w:t>запоминания</w:t>
      </w:r>
      <w:proofErr w:type="gramStart"/>
      <w:r w:rsidRPr="009A6935">
        <w:rPr>
          <w:color w:val="000000"/>
        </w:rPr>
        <w:t>.В</w:t>
      </w:r>
      <w:proofErr w:type="gramEnd"/>
      <w:r w:rsidRPr="009A6935">
        <w:rPr>
          <w:color w:val="000000"/>
        </w:rPr>
        <w:t>от</w:t>
      </w:r>
      <w:proofErr w:type="spellEnd"/>
      <w:r w:rsidRPr="009A6935">
        <w:rPr>
          <w:color w:val="000000"/>
        </w:rPr>
        <w:t xml:space="preserve"> их-то, по моему мнению, и необходимо делить на более мелкие части и озаглавливать)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выборочное чтение (Найдите в тексте и </w:t>
      </w:r>
      <w:proofErr w:type="gramStart"/>
      <w:r w:rsidRPr="009A6935">
        <w:rPr>
          <w:color w:val="000000"/>
        </w:rPr>
        <w:t>прочитайте</w:t>
      </w:r>
      <w:proofErr w:type="gramEnd"/>
      <w:r w:rsidRPr="009A6935">
        <w:rPr>
          <w:color w:val="000000"/>
        </w:rPr>
        <w:t xml:space="preserve"> как образуется торф),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беседа по содержанию текста (Прочитайте 1-й абзац под рисунком).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- Для чего же нужна боковая линия?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- Что представляет собой боковая линия у рыб?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- Скажите, а когда вы читали этот абзац, вы для себя ничего удивительного не открыли? </w:t>
      </w:r>
      <w:proofErr w:type="gramStart"/>
      <w:r w:rsidRPr="009A6935">
        <w:rPr>
          <w:color w:val="000000"/>
        </w:rPr>
        <w:t>Может у вас раньше было</w:t>
      </w:r>
      <w:proofErr w:type="gramEnd"/>
      <w:r w:rsidRPr="009A6935">
        <w:rPr>
          <w:color w:val="000000"/>
        </w:rPr>
        <w:t xml:space="preserve"> о рыбах одно мнение, а теперь стало другое? </w:t>
      </w:r>
      <w:proofErr w:type="gramStart"/>
      <w:r w:rsidRPr="009A6935">
        <w:rPr>
          <w:color w:val="000000"/>
        </w:rPr>
        <w:t>Что удивительное узнали о рыбах?)</w:t>
      </w:r>
      <w:proofErr w:type="gramEnd"/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- Сравнивание содержания текста со своими предположениями.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  <w:shd w:val="clear" w:color="auto" w:fill="FFFFFF"/>
        </w:rPr>
        <w:t>3 этап. Работа с текстом после чтения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Постановка проблемного вопроса к тексту. </w:t>
      </w:r>
      <w:proofErr w:type="gramStart"/>
      <w:r w:rsidRPr="009A6935">
        <w:rPr>
          <w:color w:val="000000"/>
        </w:rPr>
        <w:t>(Мы уже знаем, что есть группа животных, которая называется рыбы.</w:t>
      </w:r>
      <w:proofErr w:type="gramEnd"/>
      <w:r w:rsidRPr="009A6935">
        <w:rPr>
          <w:color w:val="000000"/>
        </w:rPr>
        <w:t xml:space="preserve"> А можно ли тритона тоже отнести к этой группе? Дети </w:t>
      </w:r>
      <w:r w:rsidRPr="009A6935">
        <w:rPr>
          <w:color w:val="000000"/>
        </w:rPr>
        <w:lastRenderedPageBreak/>
        <w:t xml:space="preserve">высказываются. Почему вопрос один, а предположений несколько? (Нам не хватает знаний). </w:t>
      </w:r>
      <w:proofErr w:type="gramStart"/>
      <w:r w:rsidRPr="009A6935">
        <w:rPr>
          <w:color w:val="000000"/>
        </w:rPr>
        <w:t>Далее – постановка цели урока).</w:t>
      </w:r>
      <w:proofErr w:type="gramEnd"/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Беседа о личности писателя. (Авторов статей нет, но если рассказывается об открытии какого-либо учёного, то часто беседуем о его исследовательских качествах)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Повторное обращение к заглавию произведения и иллюстрации. (Подтвердились ли предположения и прогнозы о теме и содержании урока?)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Высказывание и аргументация отношения к </w:t>
      </w:r>
      <w:proofErr w:type="gramStart"/>
      <w:r w:rsidRPr="009A6935">
        <w:rPr>
          <w:color w:val="000000"/>
        </w:rPr>
        <w:t>прочитанному</w:t>
      </w:r>
      <w:proofErr w:type="gramEnd"/>
      <w:r w:rsidRPr="009A6935">
        <w:rPr>
          <w:color w:val="000000"/>
        </w:rPr>
        <w:t xml:space="preserve">. </w:t>
      </w:r>
      <w:proofErr w:type="gramStart"/>
      <w:r w:rsidRPr="009A6935">
        <w:rPr>
          <w:color w:val="000000"/>
        </w:rPr>
        <w:t>(Стоит ли бояться пауков?</w:t>
      </w:r>
      <w:proofErr w:type="gramEnd"/>
      <w:r w:rsidRPr="009A6935">
        <w:rPr>
          <w:color w:val="000000"/>
        </w:rPr>
        <w:t xml:space="preserve"> Могут ли люди помочь природе? </w:t>
      </w:r>
      <w:proofErr w:type="gramStart"/>
      <w:r w:rsidRPr="009A6935">
        <w:rPr>
          <w:color w:val="000000"/>
        </w:rPr>
        <w:t>Как?)</w:t>
      </w:r>
      <w:proofErr w:type="gramEnd"/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Анализ поступков героев. (Как вы думаете, правильно ли поступают люди: осушая болота</w:t>
      </w:r>
      <w:proofErr w:type="gramStart"/>
      <w:r w:rsidRPr="009A6935">
        <w:rPr>
          <w:color w:val="000000"/>
        </w:rPr>
        <w:t xml:space="preserve">?, </w:t>
      </w:r>
      <w:proofErr w:type="gramEnd"/>
      <w:r w:rsidRPr="009A6935">
        <w:rPr>
          <w:color w:val="000000"/>
        </w:rPr>
        <w:t>убивая божью коровку?, срывая цветы? и т.д.)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Выполнение творческих заданий.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proofErr w:type="gramStart"/>
      <w:r w:rsidRPr="009A6935">
        <w:rPr>
          <w:color w:val="000000"/>
        </w:rPr>
        <w:t>(Работа группами.</w:t>
      </w:r>
      <w:proofErr w:type="gramEnd"/>
      <w:r w:rsidR="00191D56" w:rsidRPr="009A6935">
        <w:rPr>
          <w:color w:val="000000"/>
        </w:rPr>
        <w:t xml:space="preserve"> </w:t>
      </w:r>
      <w:proofErr w:type="gramStart"/>
      <w:r w:rsidRPr="009A6935">
        <w:rPr>
          <w:color w:val="000000"/>
        </w:rPr>
        <w:t>Работа парами)</w:t>
      </w:r>
      <w:proofErr w:type="gramEnd"/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- Составьте 2 цепи питания, используя слова из списка: ель, пшеница. Мышь, ястреб, кошка, белка. Представьте сою составленную цепь.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- Выберите изображённых животных, распределите их в нужных частях живой оболочки Земли. Какие из перечисленных животных могут жить в нескольких оболочках? Даны картинки крота, орла, дельфина, летучей мыши, жука и змеи. И даны схемы оболочек Земли.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Индивидуальные задания.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- Как вы думаете, что сделали ученые, если бы столкнулись с неизвестным для них видом животных?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- Представь себе, что ты – бабочка. Расскажи о себе. Нарисуй себя. Расскажи о себе.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Достоинства технологии: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proofErr w:type="gramStart"/>
      <w:r w:rsidRPr="009A6935">
        <w:rPr>
          <w:color w:val="000000"/>
        </w:rPr>
        <w:t>применима</w:t>
      </w:r>
      <w:proofErr w:type="gramEnd"/>
      <w:r w:rsidRPr="009A6935">
        <w:rPr>
          <w:color w:val="000000"/>
        </w:rPr>
        <w:t xml:space="preserve"> самостоятельно вне урока,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proofErr w:type="spellStart"/>
      <w:r w:rsidRPr="009A6935">
        <w:rPr>
          <w:color w:val="000000"/>
        </w:rPr>
        <w:t>возрастосообразна</w:t>
      </w:r>
      <w:proofErr w:type="spellEnd"/>
      <w:r w:rsidRPr="009A6935">
        <w:rPr>
          <w:color w:val="000000"/>
        </w:rPr>
        <w:t xml:space="preserve"> и доступна,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proofErr w:type="gramStart"/>
      <w:r w:rsidRPr="009A6935">
        <w:rPr>
          <w:color w:val="000000"/>
        </w:rPr>
        <w:t>ориентирована</w:t>
      </w:r>
      <w:proofErr w:type="gramEnd"/>
      <w:r w:rsidRPr="009A6935">
        <w:rPr>
          <w:color w:val="000000"/>
        </w:rPr>
        <w:t xml:space="preserve"> на развитие личности читателя,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развивает умение прогнозировать результаты чтения,</w:t>
      </w:r>
    </w:p>
    <w:p w:rsid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способствует достижению понимания на уровне смысла.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При условии использования в своей работе передовых педагогических технологий, мы выполним главную цель формирования функционально-грамотной личности, т.е. формирования в организациях образования интеллектуального, физически и духовно развитого гражданина РК.</w:t>
      </w:r>
    </w:p>
    <w:p w:rsidR="002F6F03" w:rsidRPr="009A6935" w:rsidRDefault="00191D56" w:rsidP="009A6935">
      <w:pPr>
        <w:pStyle w:val="a3"/>
        <w:spacing w:line="274" w:lineRule="atLeast"/>
        <w:jc w:val="both"/>
        <w:rPr>
          <w:color w:val="000000"/>
        </w:rPr>
      </w:pPr>
      <w:proofErr w:type="gramStart"/>
      <w:r w:rsidRPr="009A6935">
        <w:rPr>
          <w:color w:val="2B2B2B"/>
        </w:rPr>
        <w:t>Таким образом, формирование функциональной грамотности учащихся на современном этапе развития школьного образования и планируемого перехода на 12-летнее образование зависит от обновления самого содержания образования, создания учебных программ, учебников, пересмотра программ повышения квалификации и переподготовки учителей, мониторинга способностей учащихся применять полученные знания в ученых и практических ситуациях, а также обеспечить адекватные материально-технические, психолого-технические и технологические условия обучения школьников.</w:t>
      </w:r>
      <w:proofErr w:type="gramEnd"/>
    </w:p>
    <w:p w:rsidR="002F6F03" w:rsidRPr="009A6935" w:rsidRDefault="00191D56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b/>
          <w:bCs/>
          <w:color w:val="000000"/>
          <w:shd w:val="clear" w:color="auto" w:fill="FFFFFF"/>
        </w:rPr>
        <w:t>Список литературы</w:t>
      </w:r>
      <w:r w:rsidR="002F6F03" w:rsidRPr="009A6935">
        <w:rPr>
          <w:b/>
          <w:bCs/>
          <w:color w:val="000000"/>
          <w:shd w:val="clear" w:color="auto" w:fill="FFFFFF"/>
        </w:rPr>
        <w:t>: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 xml:space="preserve">1.Особенности формирования функциональной грамотности учащихся старшей школы по предметам </w:t>
      </w:r>
      <w:proofErr w:type="spellStart"/>
      <w:proofErr w:type="gramStart"/>
      <w:r w:rsidRPr="009A6935">
        <w:rPr>
          <w:color w:val="000000"/>
        </w:rPr>
        <w:t>естественно-научного</w:t>
      </w:r>
      <w:proofErr w:type="spellEnd"/>
      <w:proofErr w:type="gramEnd"/>
      <w:r w:rsidRPr="009A6935">
        <w:rPr>
          <w:color w:val="000000"/>
        </w:rPr>
        <w:t xml:space="preserve"> цикла. Методическое пособие. – Астана: Национальная академия образования им. И. </w:t>
      </w:r>
      <w:proofErr w:type="spellStart"/>
      <w:r w:rsidRPr="009A6935">
        <w:rPr>
          <w:color w:val="000000"/>
        </w:rPr>
        <w:t>Алтынсарина</w:t>
      </w:r>
      <w:proofErr w:type="spellEnd"/>
      <w:r w:rsidRPr="009A6935">
        <w:rPr>
          <w:color w:val="000000"/>
        </w:rPr>
        <w:t xml:space="preserve">, 2013. – 48 </w:t>
      </w:r>
      <w:proofErr w:type="gramStart"/>
      <w:r w:rsidRPr="009A6935">
        <w:rPr>
          <w:color w:val="000000"/>
        </w:rPr>
        <w:t>с</w:t>
      </w:r>
      <w:proofErr w:type="gramEnd"/>
      <w:r w:rsidRPr="009A6935">
        <w:rPr>
          <w:color w:val="000000"/>
        </w:rPr>
        <w:t>.</w:t>
      </w:r>
    </w:p>
    <w:p w:rsidR="002F6F03" w:rsidRPr="009A6935" w:rsidRDefault="002F6F03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2.Актуальные проблемы методики обучения чтению в начальных классах</w:t>
      </w:r>
      <w:proofErr w:type="gramStart"/>
      <w:r w:rsidRPr="009A6935">
        <w:rPr>
          <w:color w:val="000000"/>
        </w:rPr>
        <w:t xml:space="preserve"> /П</w:t>
      </w:r>
      <w:proofErr w:type="gramEnd"/>
      <w:r w:rsidRPr="009A6935">
        <w:rPr>
          <w:color w:val="000000"/>
        </w:rPr>
        <w:t xml:space="preserve">од ред. М.С. Васильевой, М.И. </w:t>
      </w:r>
      <w:proofErr w:type="spellStart"/>
      <w:r w:rsidRPr="009A6935">
        <w:rPr>
          <w:color w:val="000000"/>
        </w:rPr>
        <w:t>Омороковой</w:t>
      </w:r>
      <w:proofErr w:type="spellEnd"/>
      <w:r w:rsidRPr="009A6935">
        <w:rPr>
          <w:color w:val="000000"/>
        </w:rPr>
        <w:t xml:space="preserve">, Н.Н. </w:t>
      </w:r>
      <w:proofErr w:type="spellStart"/>
      <w:r w:rsidRPr="009A6935">
        <w:rPr>
          <w:color w:val="000000"/>
        </w:rPr>
        <w:t>Светловской</w:t>
      </w:r>
      <w:proofErr w:type="spellEnd"/>
      <w:r w:rsidRPr="009A6935">
        <w:rPr>
          <w:color w:val="000000"/>
        </w:rPr>
        <w:t>. – М.: Просвещение, 1997.</w:t>
      </w:r>
    </w:p>
    <w:p w:rsidR="002F6F03" w:rsidRPr="009A6935" w:rsidRDefault="00191D56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3</w:t>
      </w:r>
      <w:r w:rsidR="002F6F03" w:rsidRPr="009A6935">
        <w:rPr>
          <w:color w:val="000000"/>
        </w:rPr>
        <w:t>.</w:t>
      </w:r>
      <w:r w:rsidRPr="009A6935">
        <w:rPr>
          <w:color w:val="000000"/>
        </w:rPr>
        <w:t xml:space="preserve">Формирование читательской грамотности младших школьников. </w:t>
      </w:r>
      <w:proofErr w:type="gramStart"/>
      <w:r w:rsidRPr="009A6935">
        <w:rPr>
          <w:color w:val="000000"/>
        </w:rPr>
        <w:t>-</w:t>
      </w:r>
      <w:r w:rsidR="002F6F03" w:rsidRPr="009A6935">
        <w:rPr>
          <w:color w:val="000000"/>
        </w:rPr>
        <w:t>У</w:t>
      </w:r>
      <w:proofErr w:type="gramEnd"/>
      <w:r w:rsidR="002F6F03" w:rsidRPr="009A6935">
        <w:rPr>
          <w:color w:val="000000"/>
        </w:rPr>
        <w:t>чебно-методическое пособие</w:t>
      </w:r>
      <w:r w:rsidRPr="009A6935">
        <w:rPr>
          <w:color w:val="000000"/>
        </w:rPr>
        <w:t xml:space="preserve"> </w:t>
      </w:r>
      <w:r w:rsidR="002F6F03" w:rsidRPr="009A6935">
        <w:rPr>
          <w:color w:val="000000"/>
        </w:rPr>
        <w:t xml:space="preserve">(В.Н. </w:t>
      </w:r>
      <w:proofErr w:type="spellStart"/>
      <w:r w:rsidR="002F6F03" w:rsidRPr="009A6935">
        <w:rPr>
          <w:color w:val="000000"/>
        </w:rPr>
        <w:t>Лутошкина</w:t>
      </w:r>
      <w:proofErr w:type="spellEnd"/>
      <w:r w:rsidR="002F6F03" w:rsidRPr="009A6935">
        <w:rPr>
          <w:color w:val="000000"/>
        </w:rPr>
        <w:t>, Е</w:t>
      </w:r>
      <w:r w:rsidRPr="009A6935">
        <w:rPr>
          <w:color w:val="000000"/>
        </w:rPr>
        <w:t xml:space="preserve">.Н. Плеханова) </w:t>
      </w:r>
      <w:r w:rsidR="002F6F03" w:rsidRPr="009A6935">
        <w:rPr>
          <w:color w:val="000000"/>
        </w:rPr>
        <w:t>/2010/</w:t>
      </w:r>
    </w:p>
    <w:p w:rsidR="002F6F03" w:rsidRPr="009A6935" w:rsidRDefault="00191D56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4</w:t>
      </w:r>
      <w:r w:rsidR="002F6F03" w:rsidRPr="009A6935">
        <w:rPr>
          <w:color w:val="000000"/>
        </w:rPr>
        <w:t>.Полонский В.М. Словарь по образованию и педагогике. - М.: “Высшая школа”, 2004.</w:t>
      </w:r>
    </w:p>
    <w:p w:rsidR="002F6F03" w:rsidRPr="009A6935" w:rsidRDefault="00191D56" w:rsidP="009A6935">
      <w:pPr>
        <w:pStyle w:val="a3"/>
        <w:spacing w:before="0" w:beforeAutospacing="0" w:after="0" w:afterAutospacing="0"/>
        <w:jc w:val="both"/>
        <w:rPr>
          <w:color w:val="000000"/>
        </w:rPr>
      </w:pPr>
      <w:r w:rsidRPr="009A6935">
        <w:rPr>
          <w:color w:val="000000"/>
        </w:rPr>
        <w:t>5</w:t>
      </w:r>
      <w:r w:rsidR="002F6F03" w:rsidRPr="009A6935">
        <w:rPr>
          <w:color w:val="000000"/>
        </w:rPr>
        <w:t>.Образовательная система “Школа 2100”. Сборник программ. Начальная школа. – М.: “</w:t>
      </w:r>
      <w:proofErr w:type="spellStart"/>
      <w:r w:rsidR="002F6F03" w:rsidRPr="009A6935">
        <w:rPr>
          <w:color w:val="000000"/>
        </w:rPr>
        <w:t>Баласс</w:t>
      </w:r>
      <w:proofErr w:type="spellEnd"/>
      <w:r w:rsidR="002F6F03" w:rsidRPr="009A6935">
        <w:rPr>
          <w:color w:val="000000"/>
        </w:rPr>
        <w:t>”, 2007 г.</w:t>
      </w:r>
    </w:p>
    <w:p w:rsidR="00904E18" w:rsidRPr="009A6935" w:rsidRDefault="00904E18">
      <w:pPr>
        <w:rPr>
          <w:rFonts w:ascii="Times New Roman" w:hAnsi="Times New Roman" w:cs="Times New Roman"/>
          <w:sz w:val="24"/>
          <w:szCs w:val="24"/>
        </w:rPr>
      </w:pPr>
    </w:p>
    <w:sectPr w:rsidR="00904E18" w:rsidRPr="009A6935" w:rsidSect="00904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064A"/>
    <w:multiLevelType w:val="multilevel"/>
    <w:tmpl w:val="F0E89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657A21"/>
    <w:multiLevelType w:val="multilevel"/>
    <w:tmpl w:val="17324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841A1A"/>
    <w:multiLevelType w:val="multilevel"/>
    <w:tmpl w:val="2E1C4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0C702B"/>
    <w:multiLevelType w:val="multilevel"/>
    <w:tmpl w:val="CD98D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0201E4"/>
    <w:multiLevelType w:val="multilevel"/>
    <w:tmpl w:val="D958B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643C35"/>
    <w:multiLevelType w:val="multilevel"/>
    <w:tmpl w:val="1FD0A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CB3F45"/>
    <w:multiLevelType w:val="multilevel"/>
    <w:tmpl w:val="FE105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385E91"/>
    <w:multiLevelType w:val="multilevel"/>
    <w:tmpl w:val="59905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D61512C"/>
    <w:multiLevelType w:val="multilevel"/>
    <w:tmpl w:val="B018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8F7BEC"/>
    <w:multiLevelType w:val="multilevel"/>
    <w:tmpl w:val="9A621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0"/>
  </w:num>
  <w:num w:numId="5">
    <w:abstractNumId w:val="9"/>
  </w:num>
  <w:num w:numId="6">
    <w:abstractNumId w:val="6"/>
  </w:num>
  <w:num w:numId="7">
    <w:abstractNumId w:val="2"/>
  </w:num>
  <w:num w:numId="8">
    <w:abstractNumId w:val="8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F6F03"/>
    <w:rsid w:val="00191D56"/>
    <w:rsid w:val="002F6F03"/>
    <w:rsid w:val="00904E18"/>
    <w:rsid w:val="00907670"/>
    <w:rsid w:val="009A6935"/>
    <w:rsid w:val="00C21D26"/>
    <w:rsid w:val="00DA7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6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F6F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0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2683</Words>
  <Characters>15295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17943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2017-02-04T17:18:00Z</dcterms:created>
  <dcterms:modified xsi:type="dcterms:W3CDTF">2017-02-04T17:55:00Z</dcterms:modified>
</cp:coreProperties>
</file>