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951" w:rsidRPr="00CF3951" w:rsidRDefault="00CF3951" w:rsidP="00CF39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4"/>
      </w:tblGrid>
      <w:tr w:rsidR="00CF3951" w:rsidRPr="00CF3951" w:rsidTr="00D568C2">
        <w:trPr>
          <w:tblCellSpacing w:w="15" w:type="dxa"/>
        </w:trPr>
        <w:tc>
          <w:tcPr>
            <w:tcW w:w="9624" w:type="dxa"/>
            <w:hideMark/>
          </w:tcPr>
          <w:p w:rsidR="00A961CD" w:rsidRDefault="00A961CD" w:rsidP="00A961C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автономное образовательное </w:t>
            </w:r>
          </w:p>
          <w:p w:rsidR="00A961CD" w:rsidRDefault="00A961CD" w:rsidP="00A961C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учреждение дополнительного образования </w:t>
            </w:r>
          </w:p>
          <w:p w:rsidR="00A961CD" w:rsidRDefault="00A961CD" w:rsidP="00A961C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«Детско-юношеский центр дополнительного «Импульс»</w:t>
            </w:r>
          </w:p>
          <w:p w:rsidR="00A961CD" w:rsidRDefault="00A961CD" w:rsidP="00A961CD">
            <w:pPr>
              <w:spacing w:line="240" w:lineRule="auto"/>
              <w:ind w:left="567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5529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A961CD" w:rsidRDefault="00A961CD" w:rsidP="00A961CD">
            <w:pPr>
              <w:spacing w:line="240" w:lineRule="auto"/>
              <w:ind w:left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методическом совете</w:t>
            </w:r>
          </w:p>
          <w:p w:rsidR="00A961CD" w:rsidRDefault="00F4064D" w:rsidP="00A961CD">
            <w:pPr>
              <w:spacing w:line="240" w:lineRule="auto"/>
              <w:ind w:left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«___»____________2016</w:t>
            </w:r>
          </w:p>
          <w:p w:rsidR="00A961CD" w:rsidRDefault="00A961CD" w:rsidP="00A961CD">
            <w:pPr>
              <w:spacing w:line="240" w:lineRule="auto"/>
              <w:ind w:left="552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МАОУДО</w:t>
            </w:r>
          </w:p>
          <w:p w:rsidR="00A961CD" w:rsidRDefault="00A961CD" w:rsidP="00A961CD">
            <w:pPr>
              <w:spacing w:line="240" w:lineRule="auto"/>
              <w:ind w:left="552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«Детско-юношеский центр</w:t>
            </w:r>
          </w:p>
          <w:p w:rsidR="00A961CD" w:rsidRDefault="00A961CD" w:rsidP="00A961CD">
            <w:pPr>
              <w:spacing w:line="240" w:lineRule="auto"/>
              <w:ind w:left="552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«Импульс»</w:t>
            </w:r>
          </w:p>
          <w:p w:rsidR="00A961CD" w:rsidRDefault="00A961CD" w:rsidP="00A961CD">
            <w:pPr>
              <w:spacing w:line="240" w:lineRule="auto"/>
              <w:ind w:left="5528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___________А.М. Мясников</w:t>
            </w:r>
          </w:p>
          <w:p w:rsidR="00A961CD" w:rsidRDefault="00A961CD" w:rsidP="00A961CD">
            <w:pPr>
              <w:spacing w:line="240" w:lineRule="auto"/>
              <w:ind w:left="5528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5528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5528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ДОПОЛНИТЕЛЬНАЯ ОБРАЗОВАТЕЛЬНАЯ ПРОГРАММА</w:t>
            </w: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48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«Юные исследователи»</w:t>
            </w: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возрастной состав учащихся  9-10 лет</w:t>
            </w: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продолжитель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нос</w:t>
            </w:r>
            <w:r w:rsidR="00F4064D">
              <w:rPr>
                <w:rFonts w:ascii="Times New Roman" w:hAnsi="Times New Roman"/>
                <w:sz w:val="28"/>
                <w:szCs w:val="28"/>
              </w:rPr>
              <w:t>ть образовательного процесса –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4064D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5103" w:right="-1" w:hanging="567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Составитель:</w:t>
            </w:r>
          </w:p>
          <w:p w:rsidR="00A961CD" w:rsidRDefault="00A961CD" w:rsidP="00A961CD">
            <w:pPr>
              <w:spacing w:line="240" w:lineRule="auto"/>
              <w:ind w:left="4536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</w:t>
            </w:r>
          </w:p>
          <w:p w:rsidR="00A961CD" w:rsidRDefault="00A961CD" w:rsidP="00A961CD">
            <w:pPr>
              <w:spacing w:line="240" w:lineRule="auto"/>
              <w:ind w:left="4536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A961CD" w:rsidRDefault="00A961CD" w:rsidP="00A961CD">
            <w:pPr>
              <w:spacing w:line="240" w:lineRule="auto"/>
              <w:ind w:left="4536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первой квалификационной категории</w:t>
            </w:r>
          </w:p>
          <w:p w:rsidR="00A961CD" w:rsidRDefault="00A961CD" w:rsidP="00A961CD">
            <w:pPr>
              <w:spacing w:line="240" w:lineRule="auto"/>
              <w:ind w:left="4536" w:right="-1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Кощеева Валентина Дмитриевна</w:t>
            </w:r>
          </w:p>
          <w:p w:rsidR="00A961CD" w:rsidRDefault="00A961C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A961C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1CD" w:rsidRDefault="00F4064D" w:rsidP="00A961CD">
            <w:pPr>
              <w:spacing w:line="240" w:lineRule="auto"/>
              <w:ind w:left="-567" w:right="-1" w:firstLine="14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Култаево 2016</w:t>
            </w:r>
          </w:p>
          <w:p w:rsidR="00CF3951" w:rsidRPr="00CF3951" w:rsidRDefault="00A961CD" w:rsidP="00CF395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 xml:space="preserve"> Программа кружка 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«Мы – исследователи»</w:t>
            </w:r>
          </w:p>
          <w:p w:rsidR="00CF3951" w:rsidRPr="00CF3951" w:rsidRDefault="00CF3951" w:rsidP="00A961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Пояснительная записка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современного, стремительно изменяющегося общества требуют от каждого человека умения быть самостоятельным, умения решать проблемы в различных сферах деятельности, а значит, умения ставить цель и добиваться ее, правильно планируя и организуя свою деятельность. В связи с этим мы говорим о необходимости осуществления компетентностного подхода в образовании. Поэтому в современной школе возрастает значимость подготовки ребенка к самостоятельной исследовательской деятельности.  Значительное место  в  педагогической практике следует уделять организации исследовательской деятельности младших школьников, как на уроках, так и во внеурочное время.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Маленький ребенок уже с момента своего рождения начинает заниматься исследовательской деятельностью, самостоятельно и с помощью взрослых изучая окружающий его мир. С большим интересом, сами того не осознавая, дети участвуют в самой разнообразной исследовательской работе. Постоянная жажда новых впечатлений, любознательность, желание экспериментировать,  искать истину, ответы на самостоятельно или кем-то поставленные вопросы, самим задавать эти  вопросы окружающим - важнейшие черты поведения ребенка как дошкольного, так и младшего школьного возраста. Таким образом, исследовательская деятельность - естественное стремление любого ребенка. Надо лишь умело направить это стремление по нужному руслу, раскрыть двери в сложный, противоречивый, но такой привлекательный для младшего школьника окружающий мир.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Проблемное обучение, которое организуется на уроках, способствует, но не может в полной мере помочь детям стать настоящими исследователями. Рамки традиционного урока, как правило, ограничивают детей в возможности использовать различные источники при работе с информацией. Значительно расширить поле исследовательской деятельности для детей позволят дополнительные занятия с учащимися начальных классов во внеурочное время.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Основные принципы реализации программы</w:t>
            </w:r>
            <w:r w:rsidRPr="00C65A3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– </w:t>
            </w: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научность, доступность, добровольность, субъектность, деятельностный и личностный подходы, преемственность, результативность, партнерство, творчество и успех.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Цель программы:</w:t>
            </w: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приобщить младших школьников к исследовательской деятельности и создать для них условия, способствующие  развитию их исследовательских умений.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Задачи: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● сформировать представление об исследовании;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● развивать умение самостоятельно добывать и использовать информацию;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● развивать у детей умение работать с различными источниками информации;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● развивать творческие способности, мышление, кругозор детей;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●  вовлечь родителей в учебно-воспитательный процесс.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Возраст детей, участвующих в реализации данной общеобразовательной программы</w:t>
            </w: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программа «Мы-исследовател</w:t>
            </w:r>
            <w:r w:rsidR="00A96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и» предназначена для детей 9-10 </w:t>
            </w: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лет, посещающих ОУ</w:t>
            </w:r>
          </w:p>
          <w:p w:rsidR="00CF3951" w:rsidRPr="00C65A37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Сроки реализации программы. </w:t>
            </w:r>
            <w:r w:rsidR="00F40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курса рассчитана на 2</w:t>
            </w:r>
            <w:r w:rsidR="00A96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F40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имеет возможность вносить коррективы в программу, изменять количество часов на изучение отдельных тем, число практических р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Формы и режим занятий.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 </w:t>
            </w:r>
            <w:r w:rsidR="00A96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проводятся во внеучебное время 4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</w:t>
            </w:r>
            <w:r w:rsidR="00A96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неделю.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Формы и методы проведения </w:t>
            </w:r>
            <w:r w:rsidR="00F4064D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занятий</w:t>
            </w:r>
            <w:r w:rsidR="00F4064D" w:rsidRPr="00CF39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="00F4064D"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игра, практическая работа,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Средства: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программное обеспечение;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посредством Интернет технологий;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посредством индивидуального обучения.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Методы контроля: </w:t>
            </w:r>
            <w:r w:rsidR="00F4064D"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консультация, доклад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защита исследовательских </w:t>
            </w:r>
            <w:r w:rsidR="00F4064D"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работ, выступление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выставка, презентация, мини-конференция, научно-исследовательская конференция.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Ожидаемые результаты.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результаты и универсальные учебные действия</w:t>
            </w:r>
          </w:p>
          <w:tbl>
            <w:tblPr>
              <w:tblW w:w="5000" w:type="pct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5"/>
              <w:gridCol w:w="2297"/>
              <w:gridCol w:w="2268"/>
              <w:gridCol w:w="2388"/>
            </w:tblGrid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Личностные</w:t>
                  </w:r>
                </w:p>
              </w:tc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Регулятивные</w:t>
                  </w:r>
                </w:p>
              </w:tc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Познавательные</w:t>
                  </w:r>
                </w:p>
              </w:tc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Коммуникативные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• осознавать себя ценной частью большогоразнообразного мира (природы и </w:t>
                  </w: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общества);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испытывать чувство гордости за красоту родной природы, свою малую Родину, страну;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формулировать самому простые правила поведения в природе;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осознавать себя гражданином России;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объяснять, что связывает тебя с историей, культурой, судьбой твоего народа и всей России;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искать свою позицию в многообразии общественных и мировоззренческих позиций, эстетических и культурных предпочтений;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уважать иное мнение;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вырабатывать в противоречивых конфликтных ситуациях правила поведения.</w:t>
                  </w:r>
                </w:p>
              </w:tc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• определять цель учебной деятельности с помощью учителя и </w:t>
                  </w: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самостоятельно, искать средства её осуществления;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учиться обнаруживать и формулировать учебную проблему, выбирать тему проекта;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составлять план выполнения задач, решения проблем творческого и поискового характера, выполнения проекта совместно с учителем;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работая по плану, сверять свои действия с целью и, при необходимости, исправлять ошибки;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• работая по составленному плану, использовать, наряду с основными, </w:t>
                  </w:r>
                  <w:r w:rsidR="00F4064D"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 дополнительные</w:t>
                  </w: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средства (справочная литература, сложные приборы, средства ИКТ);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в ходе представления проекта учиться давать оценку его результатов;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понимать причины своего неуспеха и находить способы выхода из этой ситуации.</w:t>
                  </w:r>
                </w:p>
              </w:tc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• предполагать, какая информация нужна;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• отбирать </w:t>
                  </w: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необходимые словари, энциклопедии, справочники, электронные диски;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сопоставлять  и отбирать информацию, полученную из  различных источников (словари, энциклопедии, справочники, электронные диски, сеть Интернет);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выбирать основания для  сравнения, классификации объектов;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устанавливать аналогии и причинно-следственные связи;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выстраивать логическую цепь рассуждений;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представлять информацию в виде таблиц, схем, опорного конспекта, в том числе с применением средств ИКТ.</w:t>
                  </w:r>
                </w:p>
              </w:tc>
              <w:tc>
                <w:tcPr>
                  <w:tcW w:w="26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• организовывать взаимодействие в группе (распределять роли, договариваться </w:t>
                  </w: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друг с другом и т.д.);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 предвидеть (прогнозировать) последствия коллективных решений;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оформлять свои мысли в устной и письменной речи с учётом своих учебных и жизненных речевых ситуаций, в том числе с применением средств ИКТ;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при необходимости отстаивать свою точку зрения, аргументируя ее. Учиться подтверждать аргументы фактами;</w:t>
                  </w:r>
                </w:p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• слушать других, пытаться принимать другую точку зрения, быть готовым изменить свою точку зрения.</w:t>
                  </w:r>
                </w:p>
              </w:tc>
            </w:tr>
          </w:tbl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Исследовательская деятельность - это один из методов обучения, в ходе которого у учащихся: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● расширяется кругозор в предметных областях;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● повышается способность к саморазвитию, к самоанализу, самоорганизации, - происходит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непроизвольное запоминание учебного материала;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● наилучшим образом развиваются творческие способности;</w:t>
            </w:r>
          </w:p>
          <w:p w:rsid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● развивается речь и умение выступать перед аудиторией.</w:t>
            </w:r>
          </w:p>
          <w:p w:rsidR="00DA093E" w:rsidRPr="00CF3951" w:rsidRDefault="00DA093E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Результативность </w:t>
            </w:r>
            <w:r w:rsidR="00F40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программы: 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исследовательских </w:t>
            </w:r>
            <w:proofErr w:type="gramStart"/>
            <w:r w:rsidR="00F40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работ,(</w:t>
            </w:r>
            <w:proofErr w:type="gramEnd"/>
            <w:r w:rsidR="00F40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региональный) районный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«Чистая вода», творческие конкурсы.</w:t>
            </w:r>
          </w:p>
          <w:p w:rsidR="00CF3951" w:rsidRPr="00D568C2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568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D568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Учебно-методическое обеспечение 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Иллюстративный материал, таблицы, схемы, образцы.  На занятиях курса используются наглядные пособия (в т.ч. собственного изготовления), технические средства, подписные издания, что способствует лучшему усвоению знаний.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ТЕМАТИЧЕСКОЕ ПЛАНИРОВАНИ</w:t>
            </w:r>
            <w:r w:rsidR="00F40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 КУРСА «МЫ – ИССЛЕДОВАТЕЛИ» (3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класс)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7"/>
              <w:gridCol w:w="7054"/>
              <w:gridCol w:w="1907"/>
            </w:tblGrid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Тема занятия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часов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Что такое исследование? Кто такие исследователи? (Повторение)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Обсуждение готовых проектов. Повторение этапов исследовательской работы.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Выбор темы, постановка цели и задач.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Выбор путей решения. Составление плана работы.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Выдвижение гипотез.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Сбор материала.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с источниками информации. Индивидуальная, групповая, коллективная работа.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Обработка информации.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Эксперимент и диагностика. Проведение эксперимента, диагностики по выбранной теме.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Обобщение материала. Правила оформления материала.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Отчёт по собранному материалу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Предварительное прослушивание выводов и итогов по исследованию.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Требования к оформлению работы. Повторение.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Оформление работы на компьютере.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Подготовка текста защиты проекта.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16.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Подготовка презентации.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CF3951" w:rsidRPr="00CF3951">
              <w:trPr>
                <w:tblCellSpacing w:w="0" w:type="dxa"/>
                <w:jc w:val="center"/>
              </w:trPr>
              <w:tc>
                <w:tcPr>
                  <w:tcW w:w="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</w:t>
                  </w:r>
                </w:p>
              </w:tc>
              <w:tc>
                <w:tcPr>
                  <w:tcW w:w="72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3951" w:rsidRPr="00CF3951" w:rsidRDefault="00CF3951" w:rsidP="00CF395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3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Защита проекта. Выступление.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F3951" w:rsidRPr="00CF3951" w:rsidRDefault="0054740E" w:rsidP="00CF39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</w:tbl>
          <w:p w:rsidR="00CF3951" w:rsidRPr="00CF3951" w:rsidRDefault="0054740E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 128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Содержание программы</w:t>
            </w:r>
          </w:p>
          <w:p w:rsidR="00CF3951" w:rsidRPr="00CF3951" w:rsidRDefault="00F4064D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3 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класс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такое исследование? Кто так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ие исследователи? (Повторение)(4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Исследование, исследователь. Коллективное обсуждение вопросов о том, где использует человек свою способность исследовать окружающий мир.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Обсуждение готовых проектов. Повторение эт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апов исследовательской работы (6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темы. Цель и задачи. Пути решения. Гипотеза исследования. Наблюдение. Эксперимент. Опыт. Обмен мнениями.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Выбор 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темы, постановка цели и задач (6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 исследовательской работы.  Обоснование выбранной темы.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 путей реше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ния. Составление плана работы (6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работы. Распределение обязанностей. Выбор путей решения.</w:t>
            </w:r>
          </w:p>
          <w:p w:rsidR="00CF3951" w:rsidRPr="00CF3951" w:rsidRDefault="0054740E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Выдвижение гипотез (6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Предположение, рассуждение, догадка, суждение, гипотезы-предположения. Слова – помощники – предположим, допустим, возможно, что, если… Проблема, выдвижение гипотез.</w:t>
            </w:r>
          </w:p>
          <w:p w:rsidR="00CF3951" w:rsidRPr="00CF3951" w:rsidRDefault="0054740E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 материала (9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путей решения. Работа с различными источниками информации. Составления анкет, опросников, интервью. Правила проведения опроса, интервьюирования. Поиск объектов для опроса. Интервьюирование.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источниками информации. Индивидуальная, г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рупповая, коллективная работа (9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и анализ литературы по выбранной теме. Работа с литературой, Интернет. Источники получения информации: таблицы, графики, диаграммы, картосхемы, справочники, словари, энциклопедии и другие; правила работы с ними. Особенности чтения научно- популярной  и методической литературы. Чтение - просмотр, выборочное, полное (сплошное), с проработкой и изучением материала. Распределение ролей в группе.</w:t>
            </w:r>
          </w:p>
          <w:p w:rsidR="00CF3951" w:rsidRPr="00CF3951" w:rsidRDefault="0054740E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Обработка информации (6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анкет. Оформление результатов анкетирования. Таблицы, схемы, чертежи.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Эксперимент и диагностика. Проведение эксперимента, 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диагностики по выбранной теме (9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ответов на поставленные вопросы. Эксперименты. Анкетирование. Диагностика.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Обобщение материала.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Правила оформления материала (6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Логическое построение текстового материала в работе. Научный язык и стиль. Сокращения, обозначения. Объем исследовательской работы. Эстетическое оформление. Обработка и оформление результатов экспериментальной деятельности.</w:t>
            </w:r>
          </w:p>
          <w:p w:rsidR="00CF3951" w:rsidRPr="00CF3951" w:rsidRDefault="0054740E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Отчёт по собранному материалу (8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информации. Оформление информации.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Предварительное прослушивание выв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одов и итогов по исследованию (6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консультации.  Корректировка работ. Выводы. Итоги работы.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 к 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оформлению работы. Повторение (3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титульного листа. Оформление страниц “Введение”, “Содержание”, “Используемая литература”. Выводы и оформление “Заключения”.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Оформление работы 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компьютере (10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работы за  компьютером.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готовка текста защиты проекта (6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текста защиты проекта. Тезисы. Конспект выступления. Особенности и приемы конспектирования. Продукт проектной деятельности. Индивидуальное и групповое выступление.</w:t>
            </w:r>
          </w:p>
          <w:p w:rsidR="00CF3951" w:rsidRPr="00CF3951" w:rsidRDefault="0054740E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презентации (10</w:t>
            </w:r>
            <w:r w:rsidR="00CF3951"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подготовки презентации. Приёмы презентации результатов исследовательской деятельности.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проекта. Выступление (</w:t>
            </w:r>
            <w:r w:rsidR="00547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2ч)</w:t>
            </w:r>
          </w:p>
          <w:p w:rsid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исследовательской работы. Рефлексия. Праздник исследователей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F4064D" w:rsidRDefault="00F4064D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4064D" w:rsidRDefault="00F4064D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4064D" w:rsidRDefault="00F4064D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4064D" w:rsidRPr="00CF3951" w:rsidRDefault="00F4064D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Учебно-методическое обеспечение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Литература: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Савенков А. И. «Методика исследовательского обучения младших школьников» Пособие для учителей, родителей, воспитателей. Издательский дом «Федоров» г. Самара 2007г.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Савенков А.И. «Я - исследователь» Рабочая тетрадь для младших школьников. Издательский дом «Федоров» г. Самара 2007г.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Бабкина Н.В. «Познавательная деятельность младших школьников» издательство «Аркти» Москва 2002г.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Щербакова С. Г. «Организация проектной деятельности в школе: система работы» Волгоград: Учитель, 2008г.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Семёнова Н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«Исследовательская деятельность учащихся»//Начальная школа, 2006г. .№2.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Землянская Е.Н. «Учебные проекты младших школьников» // Начальная школа, 2005г. № 9.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Чиркова Е.Б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«Модель урока в режиме технологии проектного обучения» //Начальная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школа, 2003г. № 12.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Воронцов А.Б. «Практика развивающего обучения»  М.: Русская энциклопедия, 1998г.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Дубровина И.В. «Интересы как одно из условий развития способностей школьника» Москва: Академия, 1998г.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Леонтович А.В.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чем отличие исследовательской деятельности от других видов творческой  деятельности»  // “Завуч” 2001г. № 1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Леонтович А.В.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«Исследовательская деятельность учащихся как средство воспитания»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// “Завуч” 2001г. № 1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CF3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Леонтович А.В.</w:t>
            </w: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«Рекомендации по написанию исследовательских работ» // “Завуч” 2001г. № 1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Харчевникова Е.Г. «Овладение учителем школьными технологиями» // Начальная школа  2003г.  №2.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14.Семенова Н. А. «Исследовательская деятельность учащихся»// Начальная школа  2006г. №2.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Аркадьева А.В. «Исследовательская деятельность младших школьников» // Начальная школа плюс До и После. – 2005г.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Горячев А.В. «Проектная деятельность в Образовательной системе «Школа 2100» // Начальная школа плюс До и После. – 2004г.</w:t>
            </w:r>
          </w:p>
          <w:p w:rsidR="00CF3951" w:rsidRPr="00CF3951" w:rsidRDefault="00CF3951" w:rsidP="00CF39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Pr="00CF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Материально-техническое обеспечение:</w:t>
            </w:r>
          </w:p>
          <w:p w:rsidR="00CF3951" w:rsidRPr="00CF3951" w:rsidRDefault="00CF3951" w:rsidP="00CF395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компьютер;</w:t>
            </w:r>
          </w:p>
          <w:p w:rsidR="00CF3951" w:rsidRPr="00CF3951" w:rsidRDefault="00CF3951" w:rsidP="00CF395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проектор;</w:t>
            </w:r>
          </w:p>
          <w:p w:rsidR="00CF3951" w:rsidRPr="00CF3951" w:rsidRDefault="00CF3951" w:rsidP="00CF395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доска;</w:t>
            </w:r>
          </w:p>
          <w:p w:rsidR="00CF3951" w:rsidRPr="00CF3951" w:rsidRDefault="00CF3951" w:rsidP="00CF395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Интернет;</w:t>
            </w:r>
          </w:p>
          <w:p w:rsidR="00CF3951" w:rsidRPr="00CF3951" w:rsidRDefault="00CF3951" w:rsidP="00CF395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обучающие диски.</w:t>
            </w:r>
          </w:p>
        </w:tc>
      </w:tr>
    </w:tbl>
    <w:p w:rsidR="000A263A" w:rsidRDefault="00CF3951">
      <w:r w:rsidRPr="00CF39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sectPr w:rsidR="000A263A" w:rsidSect="000A2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70C0E"/>
    <w:multiLevelType w:val="multilevel"/>
    <w:tmpl w:val="6628A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3951"/>
    <w:rsid w:val="000A263A"/>
    <w:rsid w:val="0014113D"/>
    <w:rsid w:val="0054740E"/>
    <w:rsid w:val="00813A8C"/>
    <w:rsid w:val="00891484"/>
    <w:rsid w:val="008B6739"/>
    <w:rsid w:val="00A961CD"/>
    <w:rsid w:val="00C24E0B"/>
    <w:rsid w:val="00C65A37"/>
    <w:rsid w:val="00CF3951"/>
    <w:rsid w:val="00D568C2"/>
    <w:rsid w:val="00DA093E"/>
    <w:rsid w:val="00F40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0405B-1295-48A2-A585-8BAAF33F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63A"/>
  </w:style>
  <w:style w:type="paragraph" w:styleId="3">
    <w:name w:val="heading 3"/>
    <w:basedOn w:val="a"/>
    <w:link w:val="30"/>
    <w:uiPriority w:val="9"/>
    <w:qFormat/>
    <w:rsid w:val="00CF39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F39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F3951"/>
    <w:rPr>
      <w:color w:val="0000FF"/>
      <w:u w:val="single"/>
    </w:rPr>
  </w:style>
  <w:style w:type="character" w:styleId="a4">
    <w:name w:val="Strong"/>
    <w:basedOn w:val="a0"/>
    <w:uiPriority w:val="22"/>
    <w:qFormat/>
    <w:rsid w:val="00CF3951"/>
    <w:rPr>
      <w:b/>
      <w:bCs/>
    </w:rPr>
  </w:style>
  <w:style w:type="paragraph" w:styleId="a5">
    <w:name w:val="Normal (Web)"/>
    <w:basedOn w:val="a"/>
    <w:uiPriority w:val="99"/>
    <w:unhideWhenUsed/>
    <w:rsid w:val="00CF3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F3951"/>
    <w:rPr>
      <w:i/>
      <w:iCs/>
    </w:rPr>
  </w:style>
  <w:style w:type="character" w:customStyle="1" w:styleId="articleseparator">
    <w:name w:val="article_separator"/>
    <w:basedOn w:val="a0"/>
    <w:rsid w:val="00CF3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1985</Words>
  <Characters>11319</Characters>
  <Application>Microsoft Office Word</Application>
  <DocSecurity>0</DocSecurity>
  <Lines>94</Lines>
  <Paragraphs>26</Paragraphs>
  <ScaleCrop>false</ScaleCrop>
  <Company>Home</Company>
  <LinksUpToDate>false</LinksUpToDate>
  <CharactersWithSpaces>13278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11</cp:revision>
  <dcterms:created xsi:type="dcterms:W3CDTF">2013-07-12T09:13:00Z</dcterms:created>
  <dcterms:modified xsi:type="dcterms:W3CDTF">2017-02-10T19:09:00Z</dcterms:modified>
</cp:coreProperties>
</file>