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378"/>
        <w:gridCol w:w="2410"/>
        <w:gridCol w:w="1701"/>
      </w:tblGrid>
      <w:tr w:rsidR="007520EC" w:rsidRPr="00EF7C21" w:rsidTr="004A18E6"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Дата:                                                                        Класс: 5   урок 32</w:t>
            </w:r>
          </w:p>
        </w:tc>
      </w:tr>
      <w:tr w:rsidR="007520EC" w:rsidRPr="00EF7C21" w:rsidTr="004A18E6"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Тема: </w:t>
            </w:r>
            <w:bookmarkStart w:id="0" w:name="_GoBack"/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 существительное</w:t>
            </w:r>
            <w:bookmarkEnd w:id="0"/>
          </w:p>
        </w:tc>
      </w:tr>
      <w:tr w:rsidR="007520EC" w:rsidRPr="00EF7C21" w:rsidTr="004A18E6">
        <w:trPr>
          <w:trHeight w:val="293"/>
        </w:trPr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Цель урока: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обобщить и закрепить знания детей о таких грамматических признаках имен существительных, как собственные и нарицательные имена существительные, число имен существительных, одушевленные и неодушевленные имена существительные, род имен существительных.</w:t>
            </w:r>
          </w:p>
        </w:tc>
      </w:tr>
      <w:tr w:rsidR="007520EC" w:rsidRPr="00EF7C21" w:rsidTr="004A18E6"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hd w:val="clear" w:color="auto" w:fill="FFFFFF"/>
              <w:tabs>
                <w:tab w:val="left" w:pos="3975"/>
                <w:tab w:val="left" w:pos="6746"/>
              </w:tabs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Ожидаемый результат:  у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мения применять на практике знания о грамматических признаках имени существительного  как части речи, развивать устную и письменную речь учащихся.</w:t>
            </w:r>
          </w:p>
        </w:tc>
      </w:tr>
      <w:tr w:rsidR="007520EC" w:rsidRPr="00EF7C21" w:rsidTr="004A18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Наглядности</w:t>
            </w:r>
          </w:p>
        </w:tc>
      </w:tr>
      <w:tr w:rsidR="007520EC" w:rsidRPr="00EF7C21" w:rsidTr="004A18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мин.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ind w:right="1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Организационный момент</w:t>
            </w:r>
          </w:p>
          <w:p w:rsidR="007520EC" w:rsidRPr="00EF7C21" w:rsidRDefault="007520EC" w:rsidP="004A18E6">
            <w:pPr>
              <w:spacing w:after="0" w:line="270" w:lineRule="atLeast"/>
              <w:ind w:left="38" w:righ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Цель этапа: </w:t>
            </w: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Приветствует учащихся,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проверяет готовность к уроку, желает  успеха. Для создания психологической атмосферы проводит игру «Ты мне, я тебе»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70" w:lineRule="atLeast"/>
              <w:ind w:left="38" w:right="1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осмысливают поставленную цель. Готовятся к уроку. Проводят игру «Ты мне, я тебе»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7520EC" w:rsidRPr="00EF7C21" w:rsidTr="004A18E6">
        <w:trPr>
          <w:trHeight w:val="7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мин.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II. Проверка пройденного материала.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 помощью метода «Корзина идей» осуществляет проверку домашней работы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 В школу шли детишки,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Несли в портфелях           (книжки)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Ты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Сережа, молодец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Похвалил меня         (отец)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Я была в гостях у Вали,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 альбомах      (рисовали)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Сам алый, сахарный,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Кафтан зеленый, бархатный (арбуз)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На лесной опушке стояли две подружки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Платьица белены,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Шапочки зелены. (Березы)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Прежде чем его мы съели,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наплакаться успели. (Лук)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Демонстрируют свои знания. Быстро отвечают на вопросы учителя.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7520EC" w:rsidRPr="00EF7C21" w:rsidTr="004A18E6">
        <w:trPr>
          <w:trHeight w:val="1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мин.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III.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Подготовка к восприятию новой темы.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Используется прием технологии  «Верные и неверные утверждения» с целью мотивации предстоящей деятельности  и подготовки учащихся к выполнению последующей работы.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1.Существительные обозначают предмет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Существительные мужского рода с окончанием 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–а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относятся ко 2 склонению.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3.Чаще всего в предложении бывают обстоятельствами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4.Существительные имеют постоянные и непостоянные признаки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5.После шипящих в 3 склонении пишется 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В современном русском языке 6 падежей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7.Падеж относится к постоянным признакам.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Демонстрируют свои знания. Внимательно слушают учителя.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Отвечают на вопросы учителя.</w:t>
            </w:r>
            <w:r w:rsidRPr="00EF7C2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ноутбук</w:t>
            </w: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520EC" w:rsidRPr="00EF7C21" w:rsidTr="004A18E6">
        <w:trPr>
          <w:trHeight w:val="19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15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мин.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IV. Актуализация знаний. 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Падежи существительных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Сообщения учащихся. «Интересно о падежах существительных»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Игра с пословицами</w:t>
            </w: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« Кто лучше знает падежи?» В каком падеже употреблено слово «дело»?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И. Дело шуток не любит.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Р.Всех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дел не переделаешь.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Д. Делу - время, потехе – час.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В. Жизнь дана на добрые дела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 Не спеши языком, торопись делом.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П.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</w:t>
            </w:r>
            <w:proofErr w:type="spellEnd"/>
            <w:proofErr w:type="gramEnd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на словах, да глуп на делах.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Склонение существительных.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 Разгадать тайну таблицы.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муж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ж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 а, я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муж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- о, е, </w:t>
            </w:r>
            <w:proofErr w:type="spell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согл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ж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 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Работа</w:t>
            </w: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kk-KZ" w:eastAsia="ru-RU"/>
              </w:rPr>
              <w:t xml:space="preserve"> с группами</w:t>
            </w: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с перфокартой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1.Родина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2.Отечество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 орден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4.толерантность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 юноша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степь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 храбрость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 свобода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 звезда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 мужество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Ь на конце существительных после шипящих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 меч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2много встреч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 молодежь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4.обруч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5дичь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 вещь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7сборник задач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 шалаш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 речь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 камыш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Е - И в окончаниях существительных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Синтаксическая роль существительных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Определите, какую роль играет выделенное слово в предложениях?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Дерево поднялось выше дома.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 горе мы увидели дерево с ярко-зеленой кроной.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Сосна – это хвойное дерево.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520EC" w:rsidRPr="00EF7C21" w:rsidRDefault="007520EC" w:rsidP="004A18E6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Проявляют интерес к изучаемому материалу.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Карточки </w:t>
            </w: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Учебник </w:t>
            </w:r>
          </w:p>
        </w:tc>
      </w:tr>
      <w:tr w:rsidR="007520EC" w:rsidRPr="00EF7C21" w:rsidTr="004A18E6">
        <w:trPr>
          <w:trHeight w:val="2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10 мин.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V. Закрепление урока. 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Дидактическая игра </w:t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«Назови одним словом»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Синквейн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 строка – одно существительное, выражающее главную тему </w:t>
            </w:r>
            <w:proofErr w:type="spellStart"/>
            <w:proofErr w:type="gramStart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инквейна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 строка – два прилагательных, выражающих главную мысль.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 строка – три глагола, описывающие действия в рамках темы.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 строка – фраза, несущая определенный смысл.</w:t>
            </w:r>
          </w:p>
          <w:p w:rsidR="007520EC" w:rsidRPr="00EF7C21" w:rsidRDefault="007520EC" w:rsidP="004A18E6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 строка – заключение в форме существительного (ассоциация с первым словом).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70" w:lineRule="atLeast"/>
              <w:ind w:left="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Демонстрируют свои знания. </w:t>
            </w:r>
          </w:p>
          <w:p w:rsidR="007520EC" w:rsidRPr="00EF7C21" w:rsidRDefault="007520EC" w:rsidP="004A18E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Учебник</w:t>
            </w: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7520EC" w:rsidRPr="00EF7C21" w:rsidTr="004A18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мин.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VI. Итог урока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Оценивание фишками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F7C2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90DEA2" wp14:editId="18B9D12F">
                  <wp:extent cx="495300" cy="1333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помощью  стратегии «Телеграмма»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 рефлексию.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 понял тему урока</w:t>
            </w: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</w:rPr>
              <w:t>– розовая карточка.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 понял тему урока частично -</w:t>
            </w: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</w:rPr>
              <w:t>зелёная карточка.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 не понял тему урока –</w:t>
            </w:r>
            <w:r w:rsidRPr="00EF7C2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</w:rPr>
              <w:t>синяя карточка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стикерах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записывают свое мнение по поводу урока. Оценивают работу своих одноклассников.  Заполняют дерево </w:t>
            </w:r>
            <w:proofErr w:type="spellStart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Блоба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Фиши </w:t>
            </w: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Стикеры</w:t>
            </w:r>
          </w:p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520EC" w:rsidRPr="00EF7C21" w:rsidTr="004A18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2 мин.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VII.  </w:t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Домашняя работа. </w:t>
            </w:r>
            <w:r w:rsidRPr="00EF7C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kk-KZ" w:eastAsia="ru-RU"/>
              </w:rPr>
              <w:t>Объясняет особенности выполнения домашней работы.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Ученики записывают в дневниках.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Дневник</w:t>
            </w:r>
          </w:p>
        </w:tc>
      </w:tr>
    </w:tbl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W w:w="11625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5"/>
        <w:gridCol w:w="3157"/>
        <w:gridCol w:w="4213"/>
      </w:tblGrid>
      <w:tr w:rsidR="007520EC" w:rsidRPr="00EF7C21" w:rsidTr="004A18E6">
        <w:trPr>
          <w:trHeight w:val="373"/>
        </w:trPr>
        <w:tc>
          <w:tcPr>
            <w:tcW w:w="11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дополнительная информация</w:t>
            </w:r>
          </w:p>
        </w:tc>
      </w:tr>
      <w:tr w:rsidR="007520EC" w:rsidRPr="00EF7C21" w:rsidTr="004A18E6">
        <w:trPr>
          <w:trHeight w:val="144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дифференциация. Как вы планируете поддерживать учащихся? Как вы планируете стимулировать способных учащихся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оценивание. Как вы планируете увидеть приобретенные знания учащихся?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межпредметные связи, соблюдение СанПиН ИКТ компетентность. Связи с ценностями</w:t>
            </w:r>
          </w:p>
        </w:tc>
      </w:tr>
      <w:tr w:rsidR="007520EC" w:rsidRPr="00EF7C21" w:rsidTr="004A18E6">
        <w:trPr>
          <w:trHeight w:val="70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520EC" w:rsidRPr="00EF7C21" w:rsidTr="004A18E6">
        <w:trPr>
          <w:trHeight w:val="2807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рефлексия.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были ли цели обучения реалистичными? 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Что учащиеся сегодня узнали? На что было направлено обучение? 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Хорошо ли сработала запланированная дифференциация? Выдерживалось ли время обучения? 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Какие изменения из данного    плана я реализовал и почему?</w:t>
            </w:r>
          </w:p>
        </w:tc>
        <w:tc>
          <w:tcPr>
            <w:tcW w:w="7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0EC" w:rsidRPr="00EF7C21" w:rsidRDefault="007520EC" w:rsidP="004A18E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Проводит рефлексию.</w:t>
            </w:r>
          </w:p>
          <w:p w:rsidR="007520EC" w:rsidRPr="00EF7C21" w:rsidRDefault="007520EC" w:rsidP="004A18E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-Какую цель мы поставили сегодня на уроке?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-Достигли мы целей, которые ставили в начале урока?</w:t>
            </w:r>
          </w:p>
        </w:tc>
      </w:tr>
      <w:tr w:rsidR="007520EC" w:rsidRPr="00EF7C21" w:rsidTr="004A18E6">
        <w:trPr>
          <w:trHeight w:val="3187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Итоговая оценка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Какие два аспекта в обучении прошли очень хорошо( с учетом преподавания и учения)?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Какие два обстоятельства могли бы улучшить урок( с учетом преподавания и учения)?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Что узнал об учениках в целом или отдельных лицах?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520EC" w:rsidRPr="00EF7C21" w:rsidRDefault="007520EC" w:rsidP="004A18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</w:p>
        </w:tc>
      </w:tr>
    </w:tbl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20EC" w:rsidRPr="00EF7C21" w:rsidRDefault="007520EC" w:rsidP="0075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20EC" w:rsidRDefault="007520EC" w:rsidP="007520EC"/>
    <w:p w:rsidR="00697358" w:rsidRDefault="00697358"/>
    <w:sectPr w:rsidR="00697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C82"/>
    <w:rsid w:val="00095C82"/>
    <w:rsid w:val="00697358"/>
    <w:rsid w:val="0075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2017-02-16T18:13:00Z</dcterms:created>
  <dcterms:modified xsi:type="dcterms:W3CDTF">2017-02-16T18:18:00Z</dcterms:modified>
</cp:coreProperties>
</file>