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CF8" w:rsidRDefault="00B450B7">
      <w:pPr>
        <w:rPr>
          <w:color w:val="262626" w:themeColor="text1" w:themeTint="D9"/>
          <w:sz w:val="20"/>
        </w:rPr>
      </w:pPr>
      <w:r>
        <w:rPr>
          <w:color w:val="262626" w:themeColor="text1" w:themeTint="D9"/>
          <w:sz w:val="20"/>
        </w:rPr>
        <w:t xml:space="preserve">                                             </w:t>
      </w:r>
      <w:proofErr w:type="spellStart"/>
      <w:r>
        <w:rPr>
          <w:color w:val="262626" w:themeColor="text1" w:themeTint="D9"/>
          <w:sz w:val="20"/>
        </w:rPr>
        <w:t>Шелаевская</w:t>
      </w:r>
      <w:proofErr w:type="spellEnd"/>
      <w:r>
        <w:rPr>
          <w:color w:val="262626" w:themeColor="text1" w:themeTint="D9"/>
          <w:sz w:val="20"/>
        </w:rPr>
        <w:t xml:space="preserve"> МКОУ СОШ</w:t>
      </w:r>
    </w:p>
    <w:p w:rsidR="00B450B7" w:rsidRPr="00BE68FD" w:rsidRDefault="00B450B7">
      <w:pPr>
        <w:rPr>
          <w:color w:val="262626" w:themeColor="text1" w:themeTint="D9"/>
          <w:sz w:val="20"/>
        </w:rPr>
      </w:pPr>
      <w:r>
        <w:rPr>
          <w:color w:val="262626" w:themeColor="text1" w:themeTint="D9"/>
          <w:sz w:val="20"/>
        </w:rPr>
        <w:t xml:space="preserve">                                             МО политехнического цикла.</w:t>
      </w: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327EAC" w:rsidRPr="00BE68FD" w:rsidRDefault="00327EAC">
      <w:pPr>
        <w:rPr>
          <w:color w:val="262626" w:themeColor="text1" w:themeTint="D9"/>
          <w:sz w:val="20"/>
        </w:rPr>
      </w:pPr>
    </w:p>
    <w:p w:rsidR="00327EAC" w:rsidRPr="00BE68FD" w:rsidRDefault="00327EAC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8"/>
        </w:rPr>
      </w:pPr>
      <w:r w:rsidRPr="00BE68FD">
        <w:rPr>
          <w:color w:val="262626" w:themeColor="text1" w:themeTint="D9"/>
          <w:sz w:val="28"/>
        </w:rPr>
        <w:t>Доклад.</w:t>
      </w: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8"/>
        </w:rPr>
      </w:pPr>
      <w:r w:rsidRPr="00BE68FD">
        <w:rPr>
          <w:color w:val="262626" w:themeColor="text1" w:themeTint="D9"/>
          <w:sz w:val="28"/>
        </w:rPr>
        <w:t xml:space="preserve">Тема: « Приемы технологии развития критического мышления на уроках </w:t>
      </w:r>
    </w:p>
    <w:p w:rsidR="006C4CF8" w:rsidRPr="00BE68FD" w:rsidRDefault="006C4CF8">
      <w:pPr>
        <w:rPr>
          <w:color w:val="262626" w:themeColor="text1" w:themeTint="D9"/>
          <w:sz w:val="28"/>
        </w:rPr>
      </w:pPr>
      <w:r w:rsidRPr="00BE68FD">
        <w:rPr>
          <w:color w:val="262626" w:themeColor="text1" w:themeTint="D9"/>
          <w:sz w:val="28"/>
        </w:rPr>
        <w:t xml:space="preserve">            географии».</w:t>
      </w: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                                                                                                                                                                 </w:t>
      </w:r>
      <w:proofErr w:type="spellStart"/>
      <w:r w:rsidRPr="00BE68FD">
        <w:rPr>
          <w:color w:val="262626" w:themeColor="text1" w:themeTint="D9"/>
          <w:sz w:val="20"/>
        </w:rPr>
        <w:t>Харьянова</w:t>
      </w:r>
      <w:proofErr w:type="spellEnd"/>
      <w:r w:rsidRPr="00BE68FD">
        <w:rPr>
          <w:color w:val="262626" w:themeColor="text1" w:themeTint="D9"/>
          <w:sz w:val="20"/>
        </w:rPr>
        <w:t xml:space="preserve"> В.И.</w:t>
      </w: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B450B7" w:rsidRDefault="00B450B7" w:rsidP="00B450B7">
      <w:pPr>
        <w:rPr>
          <w:color w:val="262626" w:themeColor="text1" w:themeTint="D9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  <w:r>
        <w:rPr>
          <w:color w:val="262626" w:themeColor="text1" w:themeTint="D9"/>
          <w:sz w:val="16"/>
        </w:rPr>
        <w:t xml:space="preserve">                                                            Октябрь, 2012г.</w:t>
      </w: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  <w:r>
        <w:rPr>
          <w:color w:val="262626" w:themeColor="text1" w:themeTint="D9"/>
          <w:sz w:val="16"/>
        </w:rPr>
        <w:t xml:space="preserve">                                                                             </w:t>
      </w: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B450B7" w:rsidRDefault="00B450B7" w:rsidP="00B450B7">
      <w:pPr>
        <w:rPr>
          <w:color w:val="262626" w:themeColor="text1" w:themeTint="D9"/>
          <w:sz w:val="16"/>
        </w:rPr>
      </w:pPr>
    </w:p>
    <w:p w:rsidR="006C4CF8" w:rsidRPr="00BE68FD" w:rsidRDefault="006C4CF8">
      <w:pPr>
        <w:rPr>
          <w:color w:val="262626" w:themeColor="text1" w:themeTint="D9"/>
          <w:sz w:val="20"/>
        </w:rPr>
      </w:pPr>
    </w:p>
    <w:p w:rsidR="006C4CF8" w:rsidRPr="00BE68FD" w:rsidRDefault="00327EAC">
      <w:pPr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                                                                        </w:t>
      </w:r>
    </w:p>
    <w:p w:rsidR="00B450B7" w:rsidRDefault="00B450B7">
      <w:pPr>
        <w:rPr>
          <w:color w:val="262626" w:themeColor="text1" w:themeTint="D9"/>
          <w:sz w:val="20"/>
        </w:rPr>
      </w:pPr>
    </w:p>
    <w:p w:rsidR="00B450B7" w:rsidRDefault="00B450B7">
      <w:pPr>
        <w:rPr>
          <w:color w:val="262626" w:themeColor="text1" w:themeTint="D9"/>
          <w:sz w:val="20"/>
        </w:rPr>
      </w:pPr>
    </w:p>
    <w:p w:rsidR="00B450B7" w:rsidRDefault="00B450B7">
      <w:pPr>
        <w:rPr>
          <w:color w:val="262626" w:themeColor="text1" w:themeTint="D9"/>
          <w:sz w:val="20"/>
        </w:rPr>
      </w:pPr>
    </w:p>
    <w:p w:rsidR="00327EAC" w:rsidRPr="00BE68FD" w:rsidRDefault="00020522">
      <w:pPr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Тема: «</w:t>
      </w:r>
      <w:r w:rsidR="00327EAC" w:rsidRPr="00BE68FD">
        <w:rPr>
          <w:color w:val="262626" w:themeColor="text1" w:themeTint="D9"/>
          <w:sz w:val="20"/>
        </w:rPr>
        <w:t xml:space="preserve"> Приемы технологии развития критического мышления на уроках географии».</w:t>
      </w:r>
    </w:p>
    <w:p w:rsidR="00020522" w:rsidRPr="00BE68FD" w:rsidRDefault="00020522">
      <w:pPr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lastRenderedPageBreak/>
        <w:t>Введение.</w:t>
      </w:r>
    </w:p>
    <w:p w:rsidR="00020522" w:rsidRPr="00BE68FD" w:rsidRDefault="00020522" w:rsidP="00B94C27">
      <w:pPr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Технология РЧКМП (</w:t>
      </w:r>
      <w:r w:rsidRPr="00BE68FD">
        <w:rPr>
          <w:color w:val="262626" w:themeColor="text1" w:themeTint="D9"/>
          <w:sz w:val="20"/>
          <w:lang w:val="en-US"/>
        </w:rPr>
        <w:t>critical</w:t>
      </w:r>
      <w:r w:rsidRPr="00BE68FD">
        <w:rPr>
          <w:color w:val="262626" w:themeColor="text1" w:themeTint="D9"/>
          <w:sz w:val="20"/>
        </w:rPr>
        <w:t xml:space="preserve"> </w:t>
      </w:r>
      <w:proofErr w:type="spellStart"/>
      <w:r w:rsidRPr="00BE68FD">
        <w:rPr>
          <w:color w:val="262626" w:themeColor="text1" w:themeTint="D9"/>
          <w:sz w:val="20"/>
          <w:lang w:val="en-US"/>
        </w:rPr>
        <w:t>thinkin</w:t>
      </w:r>
      <w:proofErr w:type="spellEnd"/>
      <w:r w:rsidRPr="00BE68FD">
        <w:rPr>
          <w:color w:val="262626" w:themeColor="text1" w:themeTint="D9"/>
          <w:sz w:val="20"/>
        </w:rPr>
        <w:t xml:space="preserve">) разработана в конце </w:t>
      </w:r>
      <w:r w:rsidRPr="00BE68FD">
        <w:rPr>
          <w:color w:val="262626" w:themeColor="text1" w:themeTint="D9"/>
          <w:sz w:val="20"/>
          <w:lang w:val="en-US"/>
        </w:rPr>
        <w:t>XX</w:t>
      </w:r>
      <w:r w:rsidRPr="00BE68FD">
        <w:rPr>
          <w:color w:val="262626" w:themeColor="text1" w:themeTint="D9"/>
          <w:sz w:val="20"/>
        </w:rPr>
        <w:t xml:space="preserve"> века в США (Ч. Темпл, Д. </w:t>
      </w:r>
      <w:proofErr w:type="spellStart"/>
      <w:proofErr w:type="gramStart"/>
      <w:r w:rsidRPr="00BE68FD">
        <w:rPr>
          <w:color w:val="262626" w:themeColor="text1" w:themeTint="D9"/>
          <w:sz w:val="20"/>
        </w:rPr>
        <w:t>Стил</w:t>
      </w:r>
      <w:proofErr w:type="spellEnd"/>
      <w:proofErr w:type="gramEnd"/>
      <w:r w:rsidRPr="00BE68FD">
        <w:rPr>
          <w:color w:val="262626" w:themeColor="text1" w:themeTint="D9"/>
          <w:sz w:val="20"/>
        </w:rPr>
        <w:t xml:space="preserve">, К. </w:t>
      </w:r>
      <w:proofErr w:type="spellStart"/>
      <w:r w:rsidRPr="00BE68FD">
        <w:rPr>
          <w:color w:val="262626" w:themeColor="text1" w:themeTint="D9"/>
          <w:sz w:val="20"/>
        </w:rPr>
        <w:t>Мередит</w:t>
      </w:r>
      <w:proofErr w:type="spellEnd"/>
      <w:r w:rsidRPr="00BE68FD">
        <w:rPr>
          <w:color w:val="262626" w:themeColor="text1" w:themeTint="D9"/>
          <w:sz w:val="20"/>
        </w:rPr>
        <w:t xml:space="preserve">). В ней синтезированы идеи и методы русских отечественных </w:t>
      </w:r>
      <w:proofErr w:type="gramStart"/>
      <w:r w:rsidRPr="00BE68FD">
        <w:rPr>
          <w:color w:val="262626" w:themeColor="text1" w:themeTint="D9"/>
          <w:sz w:val="20"/>
        </w:rPr>
        <w:t>технологий</w:t>
      </w:r>
      <w:proofErr w:type="gramEnd"/>
      <w:r w:rsidRPr="00BE68FD">
        <w:rPr>
          <w:color w:val="262626" w:themeColor="text1" w:themeTint="D9"/>
          <w:sz w:val="20"/>
        </w:rPr>
        <w:t xml:space="preserve"> коллективных и групповых способов обучения, а также сотрудничества, развивающего обучения; она является общепедагогической, </w:t>
      </w:r>
      <w:proofErr w:type="spellStart"/>
      <w:r w:rsidRPr="00BE68FD">
        <w:rPr>
          <w:color w:val="262626" w:themeColor="text1" w:themeTint="D9"/>
          <w:sz w:val="20"/>
        </w:rPr>
        <w:t>надпредметной</w:t>
      </w:r>
      <w:proofErr w:type="spellEnd"/>
      <w:r w:rsidRPr="00BE68FD">
        <w:rPr>
          <w:color w:val="262626" w:themeColor="text1" w:themeTint="D9"/>
          <w:sz w:val="20"/>
        </w:rPr>
        <w:t>.</w:t>
      </w:r>
    </w:p>
    <w:p w:rsidR="00020522" w:rsidRPr="00BE68FD" w:rsidRDefault="00020522" w:rsidP="00B94C27">
      <w:pPr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Технология РКМЧП представляет собой целостную систему, формирующую навыки работы с информацией в процессе чтения и письма. Она направлена на освоение базовых навыков открытого информационного пространства, развитие каче</w:t>
      </w:r>
      <w:proofErr w:type="gramStart"/>
      <w:r w:rsidRPr="00BE68FD">
        <w:rPr>
          <w:color w:val="262626" w:themeColor="text1" w:themeTint="D9"/>
          <w:sz w:val="20"/>
        </w:rPr>
        <w:t>ств гр</w:t>
      </w:r>
      <w:proofErr w:type="gramEnd"/>
      <w:r w:rsidRPr="00BE68FD">
        <w:rPr>
          <w:color w:val="262626" w:themeColor="text1" w:themeTint="D9"/>
          <w:sz w:val="20"/>
        </w:rPr>
        <w:t>ажданина открытого общества, включенного в межкультурное взаимодействие. Технология открыта для решения большого спектра проблем в образовательной сфере.</w:t>
      </w:r>
    </w:p>
    <w:p w:rsidR="00020522" w:rsidRPr="00BE68FD" w:rsidRDefault="00020522" w:rsidP="00B94C27">
      <w:pPr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b/>
          <w:color w:val="262626" w:themeColor="text1" w:themeTint="D9"/>
          <w:sz w:val="20"/>
        </w:rPr>
        <w:t>Критическое мышление</w:t>
      </w:r>
      <w:r w:rsidRPr="00BE68FD">
        <w:rPr>
          <w:color w:val="262626" w:themeColor="text1" w:themeTint="D9"/>
          <w:sz w:val="20"/>
        </w:rPr>
        <w:t xml:space="preserve"> – это один из видов интеллектуальной деятельности человека, который характеризуется высоким уровнем восприятия, понимания, объективности подхода к окружающему его информационному полю.</w:t>
      </w:r>
    </w:p>
    <w:p w:rsidR="00E438E7" w:rsidRPr="00BE68FD" w:rsidRDefault="00E438E7" w:rsidP="00B94C27">
      <w:pPr>
        <w:adjustRightInd w:val="0"/>
        <w:spacing w:line="240" w:lineRule="auto"/>
        <w:ind w:firstLine="360"/>
        <w:jc w:val="center"/>
        <w:rPr>
          <w:b/>
          <w:color w:val="262626" w:themeColor="text1" w:themeTint="D9"/>
          <w:sz w:val="20"/>
        </w:rPr>
      </w:pPr>
      <w:r w:rsidRPr="00BE68FD">
        <w:rPr>
          <w:b/>
          <w:color w:val="262626" w:themeColor="text1" w:themeTint="D9"/>
          <w:sz w:val="20"/>
        </w:rPr>
        <w:t>Акценты целей технологии РКМЧП</w:t>
      </w:r>
    </w:p>
    <w:p w:rsidR="00E438E7" w:rsidRPr="00BE68FD" w:rsidRDefault="00E438E7" w:rsidP="00B94C27">
      <w:pPr>
        <w:tabs>
          <w:tab w:val="num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rFonts w:ascii="Wingdings" w:hAnsi="Wingdings"/>
          <w:color w:val="262626" w:themeColor="text1" w:themeTint="D9"/>
          <w:sz w:val="20"/>
        </w:rPr>
        <w:t></w:t>
      </w:r>
      <w:r w:rsidRPr="00BE68FD">
        <w:rPr>
          <w:color w:val="262626" w:themeColor="text1" w:themeTint="D9"/>
          <w:sz w:val="12"/>
          <w:szCs w:val="14"/>
        </w:rPr>
        <w:t xml:space="preserve">     </w:t>
      </w:r>
      <w:r w:rsidRPr="00BE68FD">
        <w:rPr>
          <w:color w:val="262626" w:themeColor="text1" w:themeTint="D9"/>
          <w:sz w:val="20"/>
        </w:rPr>
        <w:t xml:space="preserve">Формирование нового стиля мышления, для которого характерны открытость, гибкость, </w:t>
      </w:r>
      <w:proofErr w:type="spellStart"/>
      <w:r w:rsidRPr="00BE68FD">
        <w:rPr>
          <w:color w:val="262626" w:themeColor="text1" w:themeTint="D9"/>
          <w:sz w:val="20"/>
        </w:rPr>
        <w:t>рефлексивность</w:t>
      </w:r>
      <w:proofErr w:type="spellEnd"/>
      <w:r w:rsidRPr="00BE68FD">
        <w:rPr>
          <w:color w:val="262626" w:themeColor="text1" w:themeTint="D9"/>
          <w:sz w:val="20"/>
        </w:rPr>
        <w:t>, осознание внутренней многозначности позиции и точек зрения, альтернативности принимаемых решений.</w:t>
      </w:r>
    </w:p>
    <w:p w:rsidR="00E438E7" w:rsidRPr="00BE68FD" w:rsidRDefault="00E438E7" w:rsidP="00B94C27">
      <w:pPr>
        <w:tabs>
          <w:tab w:val="num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rFonts w:ascii="Wingdings" w:hAnsi="Wingdings"/>
          <w:color w:val="262626" w:themeColor="text1" w:themeTint="D9"/>
          <w:sz w:val="20"/>
        </w:rPr>
        <w:t></w:t>
      </w:r>
      <w:r w:rsidRPr="00BE68FD">
        <w:rPr>
          <w:color w:val="262626" w:themeColor="text1" w:themeTint="D9"/>
          <w:sz w:val="12"/>
          <w:szCs w:val="14"/>
        </w:rPr>
        <w:t xml:space="preserve">     </w:t>
      </w:r>
      <w:r w:rsidRPr="00BE68FD">
        <w:rPr>
          <w:color w:val="262626" w:themeColor="text1" w:themeTint="D9"/>
          <w:sz w:val="20"/>
        </w:rPr>
        <w:t xml:space="preserve">Развитие таких базовых качеств личности, как критическое мышление, </w:t>
      </w:r>
      <w:proofErr w:type="spellStart"/>
      <w:r w:rsidRPr="00BE68FD">
        <w:rPr>
          <w:color w:val="262626" w:themeColor="text1" w:themeTint="D9"/>
          <w:sz w:val="20"/>
        </w:rPr>
        <w:t>рефлексивность</w:t>
      </w:r>
      <w:proofErr w:type="spellEnd"/>
      <w:r w:rsidRPr="00BE68FD">
        <w:rPr>
          <w:color w:val="262626" w:themeColor="text1" w:themeTint="D9"/>
          <w:sz w:val="20"/>
        </w:rPr>
        <w:t xml:space="preserve">, </w:t>
      </w:r>
      <w:proofErr w:type="spellStart"/>
      <w:r w:rsidRPr="00BE68FD">
        <w:rPr>
          <w:color w:val="262626" w:themeColor="text1" w:themeTint="D9"/>
          <w:sz w:val="20"/>
        </w:rPr>
        <w:t>коммуникативность</w:t>
      </w:r>
      <w:proofErr w:type="spellEnd"/>
      <w:r w:rsidRPr="00BE68FD">
        <w:rPr>
          <w:color w:val="262626" w:themeColor="text1" w:themeTint="D9"/>
          <w:sz w:val="20"/>
        </w:rPr>
        <w:t xml:space="preserve">, </w:t>
      </w:r>
      <w:proofErr w:type="spellStart"/>
      <w:r w:rsidRPr="00BE68FD">
        <w:rPr>
          <w:color w:val="262626" w:themeColor="text1" w:themeTint="D9"/>
          <w:sz w:val="20"/>
        </w:rPr>
        <w:t>креативность</w:t>
      </w:r>
      <w:proofErr w:type="spellEnd"/>
      <w:r w:rsidRPr="00BE68FD">
        <w:rPr>
          <w:color w:val="262626" w:themeColor="text1" w:themeTint="D9"/>
          <w:sz w:val="20"/>
        </w:rPr>
        <w:t>, мобильность, самостоятельность, толерантность, ответственность за собственный выбор и результаты своей деятельности.</w:t>
      </w:r>
    </w:p>
    <w:p w:rsidR="00E438E7" w:rsidRPr="00BE68FD" w:rsidRDefault="00E438E7" w:rsidP="00B94C27">
      <w:pPr>
        <w:tabs>
          <w:tab w:val="num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rFonts w:ascii="Wingdings" w:hAnsi="Wingdings"/>
          <w:color w:val="262626" w:themeColor="text1" w:themeTint="D9"/>
          <w:sz w:val="20"/>
        </w:rPr>
        <w:t></w:t>
      </w:r>
      <w:r w:rsidRPr="00BE68FD">
        <w:rPr>
          <w:color w:val="262626" w:themeColor="text1" w:themeTint="D9"/>
          <w:sz w:val="12"/>
          <w:szCs w:val="14"/>
        </w:rPr>
        <w:t xml:space="preserve">     </w:t>
      </w:r>
      <w:r w:rsidRPr="00BE68FD">
        <w:rPr>
          <w:color w:val="262626" w:themeColor="text1" w:themeTint="D9"/>
          <w:sz w:val="20"/>
        </w:rPr>
        <w:t>Развитие аналитического, критического мышления. Задача научить школьников:</w:t>
      </w:r>
    </w:p>
    <w:p w:rsidR="00E438E7" w:rsidRPr="00BE68FD" w:rsidRDefault="00E438E7" w:rsidP="00B94C27">
      <w:pPr>
        <w:tabs>
          <w:tab w:val="num" w:pos="720"/>
        </w:tabs>
        <w:adjustRightInd w:val="0"/>
        <w:spacing w:line="240" w:lineRule="auto"/>
        <w:ind w:left="720" w:hanging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</w:t>
      </w:r>
      <w:r w:rsidRPr="00BE68FD">
        <w:rPr>
          <w:color w:val="262626" w:themeColor="text1" w:themeTint="D9"/>
          <w:sz w:val="12"/>
          <w:szCs w:val="14"/>
        </w:rPr>
        <w:t xml:space="preserve">         </w:t>
      </w:r>
      <w:r w:rsidRPr="00BE68FD">
        <w:rPr>
          <w:color w:val="262626" w:themeColor="text1" w:themeTint="D9"/>
          <w:sz w:val="20"/>
        </w:rPr>
        <w:t>выделять причинно-следственные связи;</w:t>
      </w:r>
    </w:p>
    <w:p w:rsidR="00E438E7" w:rsidRPr="00BE68FD" w:rsidRDefault="00E438E7" w:rsidP="00B94C27">
      <w:pPr>
        <w:tabs>
          <w:tab w:val="num" w:pos="720"/>
        </w:tabs>
        <w:adjustRightInd w:val="0"/>
        <w:spacing w:line="240" w:lineRule="auto"/>
        <w:ind w:left="720" w:hanging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</w:t>
      </w:r>
      <w:r w:rsidRPr="00BE68FD">
        <w:rPr>
          <w:color w:val="262626" w:themeColor="text1" w:themeTint="D9"/>
          <w:sz w:val="12"/>
          <w:szCs w:val="14"/>
        </w:rPr>
        <w:t xml:space="preserve">         </w:t>
      </w:r>
      <w:r w:rsidRPr="00BE68FD">
        <w:rPr>
          <w:color w:val="262626" w:themeColor="text1" w:themeTint="D9"/>
          <w:sz w:val="20"/>
        </w:rPr>
        <w:t xml:space="preserve">рассматривать новые идеи и знания в контексте уже </w:t>
      </w:r>
      <w:proofErr w:type="gramStart"/>
      <w:r w:rsidRPr="00BE68FD">
        <w:rPr>
          <w:color w:val="262626" w:themeColor="text1" w:themeTint="D9"/>
          <w:sz w:val="20"/>
        </w:rPr>
        <w:t>имеющихся</w:t>
      </w:r>
      <w:proofErr w:type="gramEnd"/>
      <w:r w:rsidRPr="00BE68FD">
        <w:rPr>
          <w:color w:val="262626" w:themeColor="text1" w:themeTint="D9"/>
          <w:sz w:val="20"/>
        </w:rPr>
        <w:t>;</w:t>
      </w:r>
    </w:p>
    <w:p w:rsidR="00E438E7" w:rsidRPr="00BE68FD" w:rsidRDefault="00E438E7" w:rsidP="00B94C27">
      <w:pPr>
        <w:tabs>
          <w:tab w:val="num" w:pos="720"/>
        </w:tabs>
        <w:adjustRightInd w:val="0"/>
        <w:spacing w:line="240" w:lineRule="auto"/>
        <w:ind w:left="720" w:hanging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</w:t>
      </w:r>
      <w:r w:rsidRPr="00BE68FD">
        <w:rPr>
          <w:color w:val="262626" w:themeColor="text1" w:themeTint="D9"/>
          <w:sz w:val="12"/>
          <w:szCs w:val="14"/>
        </w:rPr>
        <w:t xml:space="preserve">         </w:t>
      </w:r>
      <w:r w:rsidRPr="00BE68FD">
        <w:rPr>
          <w:color w:val="262626" w:themeColor="text1" w:themeTint="D9"/>
          <w:sz w:val="20"/>
        </w:rPr>
        <w:t>отвергать ненужную или неверную информацию;</w:t>
      </w:r>
    </w:p>
    <w:p w:rsidR="00E438E7" w:rsidRPr="00BE68FD" w:rsidRDefault="00E438E7" w:rsidP="00B94C27">
      <w:pPr>
        <w:tabs>
          <w:tab w:val="num" w:pos="720"/>
        </w:tabs>
        <w:adjustRightInd w:val="0"/>
        <w:spacing w:line="240" w:lineRule="auto"/>
        <w:ind w:left="720" w:hanging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</w:t>
      </w:r>
      <w:r w:rsidRPr="00BE68FD">
        <w:rPr>
          <w:color w:val="262626" w:themeColor="text1" w:themeTint="D9"/>
          <w:sz w:val="12"/>
          <w:szCs w:val="14"/>
        </w:rPr>
        <w:t xml:space="preserve">         </w:t>
      </w:r>
      <w:r w:rsidRPr="00BE68FD">
        <w:rPr>
          <w:color w:val="262626" w:themeColor="text1" w:themeTint="D9"/>
          <w:sz w:val="20"/>
        </w:rPr>
        <w:t>понимать, как различные части информации связаны между собой;</w:t>
      </w:r>
    </w:p>
    <w:p w:rsidR="00E438E7" w:rsidRPr="00BE68FD" w:rsidRDefault="00E438E7" w:rsidP="00B94C27">
      <w:pPr>
        <w:tabs>
          <w:tab w:val="num" w:pos="720"/>
        </w:tabs>
        <w:adjustRightInd w:val="0"/>
        <w:spacing w:line="240" w:lineRule="auto"/>
        <w:ind w:left="720" w:hanging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</w:t>
      </w:r>
      <w:r w:rsidRPr="00BE68FD">
        <w:rPr>
          <w:color w:val="262626" w:themeColor="text1" w:themeTint="D9"/>
          <w:sz w:val="12"/>
          <w:szCs w:val="14"/>
        </w:rPr>
        <w:t xml:space="preserve">         </w:t>
      </w:r>
      <w:r w:rsidRPr="00BE68FD">
        <w:rPr>
          <w:color w:val="262626" w:themeColor="text1" w:themeTint="D9"/>
          <w:sz w:val="20"/>
        </w:rPr>
        <w:t>выделять ошибки в рассуждениях;</w:t>
      </w:r>
    </w:p>
    <w:p w:rsidR="00E438E7" w:rsidRPr="00BE68FD" w:rsidRDefault="00E438E7" w:rsidP="00B94C27">
      <w:pPr>
        <w:tabs>
          <w:tab w:val="num" w:pos="720"/>
        </w:tabs>
        <w:adjustRightInd w:val="0"/>
        <w:spacing w:line="240" w:lineRule="auto"/>
        <w:ind w:left="720" w:hanging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</w:t>
      </w:r>
      <w:r w:rsidRPr="00BE68FD">
        <w:rPr>
          <w:color w:val="262626" w:themeColor="text1" w:themeTint="D9"/>
          <w:sz w:val="12"/>
          <w:szCs w:val="14"/>
        </w:rPr>
        <w:t xml:space="preserve">         </w:t>
      </w:r>
      <w:r w:rsidRPr="00BE68FD">
        <w:rPr>
          <w:color w:val="262626" w:themeColor="text1" w:themeTint="D9"/>
          <w:sz w:val="20"/>
        </w:rPr>
        <w:t>делать вывод о том, чьи конкретно ценностные ориентации, интересы, идейные установки отражают текст или говорящий человек;</w:t>
      </w:r>
    </w:p>
    <w:p w:rsidR="00E438E7" w:rsidRPr="00BE68FD" w:rsidRDefault="00E438E7" w:rsidP="00B94C27">
      <w:pPr>
        <w:tabs>
          <w:tab w:val="num" w:pos="720"/>
        </w:tabs>
        <w:adjustRightInd w:val="0"/>
        <w:spacing w:line="240" w:lineRule="auto"/>
        <w:ind w:left="720" w:hanging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</w:t>
      </w:r>
      <w:r w:rsidRPr="00BE68FD">
        <w:rPr>
          <w:color w:val="262626" w:themeColor="text1" w:themeTint="D9"/>
          <w:sz w:val="12"/>
          <w:szCs w:val="14"/>
        </w:rPr>
        <w:t xml:space="preserve">         </w:t>
      </w:r>
      <w:r w:rsidRPr="00BE68FD">
        <w:rPr>
          <w:color w:val="262626" w:themeColor="text1" w:themeTint="D9"/>
          <w:sz w:val="20"/>
        </w:rPr>
        <w:t>избегать категоричности в утверждениях;</w:t>
      </w:r>
    </w:p>
    <w:p w:rsidR="00E438E7" w:rsidRPr="00BE68FD" w:rsidRDefault="00E438E7" w:rsidP="00B94C27">
      <w:pPr>
        <w:tabs>
          <w:tab w:val="num" w:pos="720"/>
        </w:tabs>
        <w:adjustRightInd w:val="0"/>
        <w:spacing w:line="240" w:lineRule="auto"/>
        <w:ind w:left="720" w:hanging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</w:t>
      </w:r>
      <w:r w:rsidRPr="00BE68FD">
        <w:rPr>
          <w:color w:val="262626" w:themeColor="text1" w:themeTint="D9"/>
          <w:sz w:val="12"/>
          <w:szCs w:val="14"/>
        </w:rPr>
        <w:t xml:space="preserve">         </w:t>
      </w:r>
      <w:r w:rsidRPr="00BE68FD">
        <w:rPr>
          <w:color w:val="262626" w:themeColor="text1" w:themeTint="D9"/>
          <w:sz w:val="20"/>
        </w:rPr>
        <w:t>быть честным в своих рассуждениях;</w:t>
      </w:r>
    </w:p>
    <w:p w:rsidR="00E438E7" w:rsidRPr="00BE68FD" w:rsidRDefault="00E438E7" w:rsidP="00B94C27">
      <w:pPr>
        <w:tabs>
          <w:tab w:val="num" w:pos="720"/>
        </w:tabs>
        <w:adjustRightInd w:val="0"/>
        <w:spacing w:line="240" w:lineRule="auto"/>
        <w:ind w:left="720" w:hanging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</w:t>
      </w:r>
      <w:r w:rsidRPr="00BE68FD">
        <w:rPr>
          <w:color w:val="262626" w:themeColor="text1" w:themeTint="D9"/>
          <w:sz w:val="12"/>
          <w:szCs w:val="14"/>
        </w:rPr>
        <w:t xml:space="preserve">         </w:t>
      </w:r>
      <w:r w:rsidRPr="00BE68FD">
        <w:rPr>
          <w:color w:val="262626" w:themeColor="text1" w:themeTint="D9"/>
          <w:sz w:val="20"/>
        </w:rPr>
        <w:t>определять ложные стереотипы, ведущие к неправильным выводам;</w:t>
      </w:r>
    </w:p>
    <w:p w:rsidR="00E438E7" w:rsidRPr="00BE68FD" w:rsidRDefault="00E438E7" w:rsidP="00B94C27">
      <w:pPr>
        <w:tabs>
          <w:tab w:val="num" w:pos="720"/>
        </w:tabs>
        <w:adjustRightInd w:val="0"/>
        <w:spacing w:line="240" w:lineRule="auto"/>
        <w:ind w:left="720" w:hanging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</w:t>
      </w:r>
      <w:r w:rsidRPr="00BE68FD">
        <w:rPr>
          <w:color w:val="262626" w:themeColor="text1" w:themeTint="D9"/>
          <w:sz w:val="12"/>
          <w:szCs w:val="14"/>
        </w:rPr>
        <w:t xml:space="preserve">         </w:t>
      </w:r>
      <w:r w:rsidRPr="00BE68FD">
        <w:rPr>
          <w:color w:val="262626" w:themeColor="text1" w:themeTint="D9"/>
          <w:sz w:val="20"/>
        </w:rPr>
        <w:t xml:space="preserve">выявлять </w:t>
      </w:r>
      <w:proofErr w:type="gramStart"/>
      <w:r w:rsidRPr="00BE68FD">
        <w:rPr>
          <w:color w:val="262626" w:themeColor="text1" w:themeTint="D9"/>
          <w:sz w:val="20"/>
        </w:rPr>
        <w:t>предвзятые</w:t>
      </w:r>
      <w:proofErr w:type="gramEnd"/>
      <w:r w:rsidRPr="00BE68FD">
        <w:rPr>
          <w:color w:val="262626" w:themeColor="text1" w:themeTint="D9"/>
          <w:sz w:val="20"/>
        </w:rPr>
        <w:t xml:space="preserve"> отношение, мнение и суждение;</w:t>
      </w:r>
    </w:p>
    <w:p w:rsidR="00E438E7" w:rsidRPr="00BE68FD" w:rsidRDefault="00E438E7" w:rsidP="00B94C27">
      <w:pPr>
        <w:tabs>
          <w:tab w:val="num" w:pos="720"/>
        </w:tabs>
        <w:adjustRightInd w:val="0"/>
        <w:spacing w:line="240" w:lineRule="auto"/>
        <w:ind w:left="720" w:hanging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</w:t>
      </w:r>
      <w:r w:rsidRPr="00BE68FD">
        <w:rPr>
          <w:color w:val="262626" w:themeColor="text1" w:themeTint="D9"/>
          <w:sz w:val="12"/>
          <w:szCs w:val="14"/>
        </w:rPr>
        <w:t xml:space="preserve">         </w:t>
      </w:r>
      <w:r w:rsidRPr="00BE68FD">
        <w:rPr>
          <w:color w:val="262626" w:themeColor="text1" w:themeTint="D9"/>
          <w:sz w:val="20"/>
        </w:rPr>
        <w:t>уметь отличать факт, который всегда можно проверить, от предположения и личного мнения;</w:t>
      </w:r>
    </w:p>
    <w:p w:rsidR="00E438E7" w:rsidRPr="00BE68FD" w:rsidRDefault="00E438E7" w:rsidP="00B94C27">
      <w:pPr>
        <w:tabs>
          <w:tab w:val="num" w:pos="720"/>
        </w:tabs>
        <w:adjustRightInd w:val="0"/>
        <w:spacing w:line="240" w:lineRule="auto"/>
        <w:ind w:left="720" w:hanging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</w:t>
      </w:r>
      <w:r w:rsidRPr="00BE68FD">
        <w:rPr>
          <w:color w:val="262626" w:themeColor="text1" w:themeTint="D9"/>
          <w:sz w:val="12"/>
          <w:szCs w:val="14"/>
        </w:rPr>
        <w:t xml:space="preserve">         </w:t>
      </w:r>
      <w:r w:rsidRPr="00BE68FD">
        <w:rPr>
          <w:color w:val="262626" w:themeColor="text1" w:themeTint="D9"/>
          <w:sz w:val="20"/>
        </w:rPr>
        <w:t>подвергать сомнению логическую непоследовательность устной или письменной речи;</w:t>
      </w:r>
    </w:p>
    <w:p w:rsidR="00E438E7" w:rsidRPr="00BE68FD" w:rsidRDefault="00E438E7" w:rsidP="00B94C27">
      <w:pPr>
        <w:tabs>
          <w:tab w:val="num" w:pos="720"/>
        </w:tabs>
        <w:adjustRightInd w:val="0"/>
        <w:spacing w:line="240" w:lineRule="auto"/>
        <w:ind w:left="720" w:hanging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</w:t>
      </w:r>
      <w:r w:rsidRPr="00BE68FD">
        <w:rPr>
          <w:color w:val="262626" w:themeColor="text1" w:themeTint="D9"/>
          <w:sz w:val="12"/>
          <w:szCs w:val="14"/>
        </w:rPr>
        <w:t xml:space="preserve">         </w:t>
      </w:r>
      <w:r w:rsidRPr="00BE68FD">
        <w:rPr>
          <w:color w:val="262626" w:themeColor="text1" w:themeTint="D9"/>
          <w:sz w:val="20"/>
        </w:rPr>
        <w:t>отделять главное от существенного в тексте или в речи и уметь акцентировать на первом.</w:t>
      </w:r>
    </w:p>
    <w:p w:rsidR="00E438E7" w:rsidRPr="00BE68FD" w:rsidRDefault="00E438E7" w:rsidP="00B94C27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rFonts w:ascii="Wingdings" w:hAnsi="Wingdings"/>
          <w:color w:val="262626" w:themeColor="text1" w:themeTint="D9"/>
          <w:sz w:val="20"/>
        </w:rPr>
        <w:t></w:t>
      </w:r>
      <w:r w:rsidRPr="00BE68FD">
        <w:rPr>
          <w:color w:val="262626" w:themeColor="text1" w:themeTint="D9"/>
          <w:sz w:val="12"/>
          <w:szCs w:val="14"/>
        </w:rPr>
        <w:t xml:space="preserve">     </w:t>
      </w:r>
      <w:r w:rsidRPr="00BE68FD">
        <w:rPr>
          <w:color w:val="262626" w:themeColor="text1" w:themeTint="D9"/>
          <w:sz w:val="20"/>
        </w:rPr>
        <w:t>Формирование культуры чтения, включающей в себя умение ориентироваться в источниках информации, пользоваться разными стратегиями чтения, адекватно понимать прочитанное, сортировать информацию с точки зрения ее важности, «отсеивать» второстепенную, критически оценивать новые знания, делать выводы и обобщения.</w:t>
      </w:r>
    </w:p>
    <w:p w:rsidR="00020522" w:rsidRPr="00BE68FD" w:rsidRDefault="00E438E7" w:rsidP="00021D84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rFonts w:ascii="Wingdings" w:hAnsi="Wingdings"/>
          <w:color w:val="262626" w:themeColor="text1" w:themeTint="D9"/>
          <w:sz w:val="20"/>
        </w:rPr>
        <w:t></w:t>
      </w:r>
      <w:r w:rsidRPr="00BE68FD">
        <w:rPr>
          <w:color w:val="262626" w:themeColor="text1" w:themeTint="D9"/>
          <w:sz w:val="12"/>
          <w:szCs w:val="14"/>
        </w:rPr>
        <w:t xml:space="preserve">     </w:t>
      </w:r>
      <w:r w:rsidRPr="00BE68FD">
        <w:rPr>
          <w:color w:val="262626" w:themeColor="text1" w:themeTint="D9"/>
          <w:sz w:val="20"/>
        </w:rPr>
        <w:t>Стимулирование самостоятельной поисковой творческой деятельности, запуск механизмов самообразования и самоорганизации.</w:t>
      </w:r>
    </w:p>
    <w:p w:rsidR="002B3613" w:rsidRPr="00BE68FD" w:rsidRDefault="002B3613" w:rsidP="002B3613">
      <w:pPr>
        <w:tabs>
          <w:tab w:val="left" w:pos="0"/>
        </w:tabs>
        <w:adjustRightInd w:val="0"/>
        <w:jc w:val="center"/>
        <w:rPr>
          <w:b/>
          <w:color w:val="262626" w:themeColor="text1" w:themeTint="D9"/>
          <w:sz w:val="20"/>
        </w:rPr>
      </w:pPr>
      <w:r w:rsidRPr="00BE68FD">
        <w:rPr>
          <w:b/>
          <w:color w:val="262626" w:themeColor="text1" w:themeTint="D9"/>
          <w:sz w:val="20"/>
        </w:rPr>
        <w:lastRenderedPageBreak/>
        <w:t xml:space="preserve">Особенности </w:t>
      </w:r>
      <w:proofErr w:type="spellStart"/>
      <w:r w:rsidRPr="00BE68FD">
        <w:rPr>
          <w:b/>
          <w:color w:val="262626" w:themeColor="text1" w:themeTint="D9"/>
          <w:sz w:val="20"/>
        </w:rPr>
        <w:t>концептуала</w:t>
      </w:r>
      <w:proofErr w:type="spellEnd"/>
    </w:p>
    <w:p w:rsidR="002B3613" w:rsidRPr="00BE68FD" w:rsidRDefault="002B3613" w:rsidP="00147EF0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 Не объем знаний или количество информации является целью образования, а то, как ученик умеет управлять этой информацией: искать, наилучшим способом присваивать, находить в ней смысл, применять в жизни.</w:t>
      </w:r>
    </w:p>
    <w:p w:rsidR="002B3613" w:rsidRPr="00BE68FD" w:rsidRDefault="002B3613" w:rsidP="00147EF0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 Не присвоение «готового» знания, а конструирование своего, которое рождается в процессе обучения.</w:t>
      </w:r>
    </w:p>
    <w:p w:rsidR="002B3613" w:rsidRPr="00BE68FD" w:rsidRDefault="002B3613" w:rsidP="00147EF0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 Коммуникативно-деятельный принцип обучения, предусматривающий диалоговый, интерактивный режим занятий, совместный поиск решения проблем, а также «партнерские» отношения между педагогом и обучаемыми.</w:t>
      </w:r>
    </w:p>
    <w:p w:rsidR="002B3613" w:rsidRPr="00BE68FD" w:rsidRDefault="002B3613" w:rsidP="00147EF0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 Умение мыслить критически – это не выискивание недостатков, а объективная оценка положительных и отрицательных сторон в познаваемом объекте.</w:t>
      </w:r>
    </w:p>
    <w:p w:rsidR="002B3613" w:rsidRPr="00BE68FD" w:rsidRDefault="002B3613" w:rsidP="00147EF0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- Простые и чрезмерные обобщения, стереотипные слова, клише, штампы, неподтвержденные предположения не всегда точны и могут вести к формированию стереотипов.</w:t>
      </w:r>
    </w:p>
    <w:p w:rsidR="002B3613" w:rsidRPr="00BE68FD" w:rsidRDefault="002B3613" w:rsidP="00147EF0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proofErr w:type="gramStart"/>
      <w:r w:rsidRPr="00BE68FD">
        <w:rPr>
          <w:color w:val="262626" w:themeColor="text1" w:themeTint="D9"/>
          <w:sz w:val="20"/>
        </w:rPr>
        <w:t>- Слова «все», «никто», «всегда», «постоянно» и обобщенные предположения типа «Учителя не понимают детей», «Молодежь не уважает стариков» и другие подобные выражения ведут к неправильным представлениям, поэтому следует употреблять слова «некоторые», «иногда», «порой», «зачастую».</w:t>
      </w:r>
      <w:proofErr w:type="gramEnd"/>
    </w:p>
    <w:p w:rsidR="00FA3D51" w:rsidRPr="00BE68FD" w:rsidRDefault="00FA3D51" w:rsidP="00FA3D51">
      <w:pPr>
        <w:tabs>
          <w:tab w:val="left" w:pos="0"/>
        </w:tabs>
        <w:adjustRightInd w:val="0"/>
        <w:ind w:firstLine="360"/>
        <w:jc w:val="center"/>
        <w:rPr>
          <w:b/>
          <w:color w:val="262626" w:themeColor="text1" w:themeTint="D9"/>
          <w:sz w:val="20"/>
        </w:rPr>
      </w:pPr>
      <w:r w:rsidRPr="00BE68FD">
        <w:rPr>
          <w:b/>
          <w:color w:val="262626" w:themeColor="text1" w:themeTint="D9"/>
          <w:sz w:val="20"/>
        </w:rPr>
        <w:t>Особенности организации</w:t>
      </w:r>
    </w:p>
    <w:p w:rsidR="00FA3D51" w:rsidRPr="00BE68FD" w:rsidRDefault="00FA3D51" w:rsidP="00B94C27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Технология РКМЧП – </w:t>
      </w:r>
      <w:proofErr w:type="spellStart"/>
      <w:r w:rsidRPr="00BE68FD">
        <w:rPr>
          <w:color w:val="262626" w:themeColor="text1" w:themeTint="D9"/>
          <w:sz w:val="20"/>
        </w:rPr>
        <w:t>надпредметная</w:t>
      </w:r>
      <w:proofErr w:type="spellEnd"/>
      <w:r w:rsidRPr="00BE68FD">
        <w:rPr>
          <w:color w:val="262626" w:themeColor="text1" w:themeTint="D9"/>
          <w:sz w:val="20"/>
        </w:rPr>
        <w:t>, проникающая, она применима в любых программе и предмете.</w:t>
      </w:r>
    </w:p>
    <w:p w:rsidR="00FA3D51" w:rsidRPr="00BE68FD" w:rsidRDefault="00FA3D51" w:rsidP="00B94C27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В основу технологи положен базовый дидактический цикл, состоящий из трех этапов (стадий).</w:t>
      </w:r>
    </w:p>
    <w:p w:rsidR="00FA3D51" w:rsidRPr="00BE68FD" w:rsidRDefault="00FA3D51" w:rsidP="00B94C27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Каждая фаза имеет свои цели и задачи, а также набор характерных приемов, направленных сначала на активизацию исследовательской, творческой деятельности, а потом на осмысление и обобщение приобретенных знаний.</w:t>
      </w:r>
    </w:p>
    <w:p w:rsidR="00FA3D51" w:rsidRPr="00BE68FD" w:rsidRDefault="00FA3D51" w:rsidP="00B94C27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Первая стадия – </w:t>
      </w:r>
      <w:r w:rsidRPr="00BE68FD">
        <w:rPr>
          <w:b/>
          <w:color w:val="262626" w:themeColor="text1" w:themeTint="D9"/>
          <w:sz w:val="20"/>
        </w:rPr>
        <w:t>«вызов»</w:t>
      </w:r>
      <w:r w:rsidRPr="00BE68FD">
        <w:rPr>
          <w:color w:val="262626" w:themeColor="text1" w:themeTint="D9"/>
          <w:sz w:val="20"/>
        </w:rPr>
        <w:t>, во время которой у учащихся активизируются имевшиеся ранее знания, пробуждается интерес к теме, определяются цели изучения предстоящего учебного материала.</w:t>
      </w:r>
    </w:p>
    <w:p w:rsidR="00FA3D51" w:rsidRPr="00BE68FD" w:rsidRDefault="00FA3D51" w:rsidP="00B94C27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Вторая стадия – </w:t>
      </w:r>
      <w:r w:rsidRPr="00BE68FD">
        <w:rPr>
          <w:b/>
          <w:color w:val="262626" w:themeColor="text1" w:themeTint="D9"/>
          <w:sz w:val="20"/>
        </w:rPr>
        <w:t>«осмысление»</w:t>
      </w:r>
      <w:r w:rsidRPr="00BE68FD">
        <w:rPr>
          <w:color w:val="262626" w:themeColor="text1" w:themeTint="D9"/>
          <w:sz w:val="20"/>
        </w:rPr>
        <w:t xml:space="preserve"> - содержательная, в ходе которой и происходит непосредственная работа ученика с текстом, причем работа, направленная, осмысленная. Процесс чтения всегда сопровождается действиями ученика (маркировка, составление таблиц, ведение дневника), которые позволяют отслеживать собственное понимание. При этом понятие «текст» трактуется весьма широко: это и письменный текст, и речь преподавателя, и видеоматериал.</w:t>
      </w:r>
    </w:p>
    <w:p w:rsidR="00FA3D51" w:rsidRPr="00BE68FD" w:rsidRDefault="00FA3D51" w:rsidP="00B94C27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Третья стадия – </w:t>
      </w:r>
      <w:r w:rsidRPr="00BE68FD">
        <w:rPr>
          <w:b/>
          <w:color w:val="262626" w:themeColor="text1" w:themeTint="D9"/>
          <w:sz w:val="20"/>
        </w:rPr>
        <w:t xml:space="preserve">«рефлексия» </w:t>
      </w:r>
      <w:r w:rsidRPr="00BE68FD">
        <w:rPr>
          <w:color w:val="262626" w:themeColor="text1" w:themeTint="D9"/>
          <w:sz w:val="20"/>
        </w:rPr>
        <w:t>- размышления. На этом этапе ученик формирует личностное отношение к тексту и фиксирует его либо с помощью собственного текста, либо своей позиции в дискуссии. Именно здесь происходит активное переосмысление собственных представлений с учетом вновь приобретенных знаний.</w:t>
      </w:r>
    </w:p>
    <w:p w:rsidR="00FA3D51" w:rsidRPr="00BE68FD" w:rsidRDefault="00FA3D51" w:rsidP="00B94C27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b/>
          <w:color w:val="262626" w:themeColor="text1" w:themeTint="D9"/>
          <w:sz w:val="20"/>
        </w:rPr>
        <w:t xml:space="preserve">Организация урока. </w:t>
      </w:r>
      <w:r w:rsidRPr="00BE68FD">
        <w:rPr>
          <w:color w:val="262626" w:themeColor="text1" w:themeTint="D9"/>
          <w:sz w:val="20"/>
        </w:rPr>
        <w:t>Организация учебного процесса напоминает коллективный способ обучения А.Г.Ривина – В.К.Дьяченко, так как основой является работа учащихся в динамических парах и группах.</w:t>
      </w:r>
    </w:p>
    <w:p w:rsidR="00FA3D51" w:rsidRPr="00BE68FD" w:rsidRDefault="00FA3D51" w:rsidP="00B94C27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Широко применяются различные комбинации этих форм («крест», «зигзаг» и т.п.).</w:t>
      </w:r>
    </w:p>
    <w:p w:rsidR="00FA3D51" w:rsidRPr="00BE68FD" w:rsidRDefault="00FA3D51" w:rsidP="00B94C27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proofErr w:type="gramStart"/>
      <w:r w:rsidRPr="00BE68FD">
        <w:rPr>
          <w:color w:val="262626" w:themeColor="text1" w:themeTint="D9"/>
          <w:sz w:val="20"/>
        </w:rPr>
        <w:t>Тексту отводится приоритетная роль: его читают, пересказывают, анализируют, трансформируют, интерпретируют, дискутируют, наконец, сочиняют.</w:t>
      </w:r>
      <w:proofErr w:type="gramEnd"/>
    </w:p>
    <w:p w:rsidR="00FA3D51" w:rsidRPr="00BE68FD" w:rsidRDefault="00FA3D51" w:rsidP="00B94C27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Учащемуся надо освоить свой текст, выработать собственное мнение, выразить себя ясно, доказательно, уверенно. Чрезвычайно важно умение слушать и слышать другую точку зрения, понимать, что и она имеет право на существование.</w:t>
      </w:r>
    </w:p>
    <w:p w:rsidR="00FA3D51" w:rsidRPr="00BE68FD" w:rsidRDefault="00FA3D51" w:rsidP="00B94C27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Роль учителя – в основном координирующая.</w:t>
      </w:r>
    </w:p>
    <w:p w:rsidR="00FA3D51" w:rsidRPr="00BE68FD" w:rsidRDefault="00FA3D51" w:rsidP="00021D84">
      <w:pPr>
        <w:tabs>
          <w:tab w:val="left" w:pos="0"/>
        </w:tabs>
        <w:adjustRightInd w:val="0"/>
        <w:spacing w:line="240" w:lineRule="auto"/>
        <w:ind w:firstLine="360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Популярным методом демонстрации процесса мышления является графическая организация материала. Модели, рисунки, схемы и т.п. отражают взаимоотношения между идеями, показывают </w:t>
      </w:r>
      <w:r w:rsidRPr="00BE68FD">
        <w:rPr>
          <w:color w:val="262626" w:themeColor="text1" w:themeTint="D9"/>
          <w:sz w:val="20"/>
        </w:rPr>
        <w:lastRenderedPageBreak/>
        <w:t>учащимся ход мыслей. Процесс мышления, скрытый от глаз, становится наглядным, обретает видимое воплощение.</w:t>
      </w:r>
      <w:r w:rsidRPr="00BE68FD">
        <w:rPr>
          <w:b/>
          <w:color w:val="262626" w:themeColor="text1" w:themeTint="D9"/>
          <w:sz w:val="20"/>
        </w:rPr>
        <w:t xml:space="preserve">  </w:t>
      </w:r>
    </w:p>
    <w:p w:rsidR="00FA3D51" w:rsidRPr="00BE68FD" w:rsidRDefault="00FA3D51" w:rsidP="00B94C27">
      <w:pPr>
        <w:spacing w:line="240" w:lineRule="auto"/>
        <w:ind w:firstLine="567"/>
        <w:jc w:val="both"/>
        <w:rPr>
          <w:b/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> </w:t>
      </w:r>
      <w:r w:rsidRPr="00BE68FD">
        <w:rPr>
          <w:b/>
          <w:color w:val="262626" w:themeColor="text1" w:themeTint="D9"/>
          <w:sz w:val="20"/>
        </w:rPr>
        <w:t xml:space="preserve">Стадия вызова </w:t>
      </w:r>
    </w:p>
    <w:p w:rsidR="00FA3D51" w:rsidRPr="00BE68FD" w:rsidRDefault="00FA3D51" w:rsidP="00B94C27">
      <w:pPr>
        <w:spacing w:line="240" w:lineRule="auto"/>
        <w:ind w:firstLine="567"/>
        <w:jc w:val="both"/>
        <w:rPr>
          <w:color w:val="262626" w:themeColor="text1" w:themeTint="D9"/>
          <w:sz w:val="20"/>
        </w:rPr>
      </w:pPr>
      <w:r w:rsidRPr="00BE68FD">
        <w:rPr>
          <w:b/>
          <w:color w:val="262626" w:themeColor="text1" w:themeTint="D9"/>
          <w:sz w:val="20"/>
        </w:rPr>
        <w:t>Первый этап работы</w:t>
      </w:r>
      <w:r w:rsidRPr="00BE68FD">
        <w:rPr>
          <w:color w:val="262626" w:themeColor="text1" w:themeTint="D9"/>
          <w:sz w:val="20"/>
        </w:rPr>
        <w:t xml:space="preserve"> в нашей технологии </w:t>
      </w:r>
      <w:r w:rsidRPr="00BE68FD">
        <w:rPr>
          <w:b/>
          <w:color w:val="262626" w:themeColor="text1" w:themeTint="D9"/>
          <w:sz w:val="20"/>
        </w:rPr>
        <w:t>называется стадия вызова</w:t>
      </w:r>
      <w:r w:rsidRPr="00BE68FD">
        <w:rPr>
          <w:color w:val="262626" w:themeColor="text1" w:themeTint="D9"/>
          <w:sz w:val="20"/>
        </w:rPr>
        <w:t xml:space="preserve"> (</w:t>
      </w:r>
      <w:r w:rsidRPr="00BE68FD">
        <w:rPr>
          <w:color w:val="262626" w:themeColor="text1" w:themeTint="D9"/>
          <w:sz w:val="20"/>
          <w:lang w:val="en-US"/>
        </w:rPr>
        <w:t>evocation</w:t>
      </w:r>
      <w:r w:rsidRPr="00BE68FD">
        <w:rPr>
          <w:color w:val="262626" w:themeColor="text1" w:themeTint="D9"/>
          <w:sz w:val="20"/>
        </w:rPr>
        <w:t xml:space="preserve"> </w:t>
      </w:r>
      <w:r w:rsidRPr="00BE68FD">
        <w:rPr>
          <w:color w:val="262626" w:themeColor="text1" w:themeTint="D9"/>
          <w:sz w:val="20"/>
          <w:lang w:val="en-US"/>
        </w:rPr>
        <w:t>stage</w:t>
      </w:r>
      <w:r w:rsidRPr="00BE68FD">
        <w:rPr>
          <w:color w:val="262626" w:themeColor="text1" w:themeTint="D9"/>
          <w:sz w:val="20"/>
        </w:rPr>
        <w:t xml:space="preserve">). Кому-то из читателей этот этап наверняка знаком. С вызова нередко начинается работа в режиме проблемного обучения. В классической педагогической литературе используется понятие «создание мотива к обучению». Все это так. Вместе с этим технология РКМЧП предлагает разнообразный набор приемов и методов для осуществления этого этапа работы. Стройная система приемов включает в себя как способы организации индивидуальной работы, так и ее сочетания с парной и групповой работой. Учителя подкупает в этих </w:t>
      </w:r>
      <w:proofErr w:type="gramStart"/>
      <w:r w:rsidRPr="00BE68FD">
        <w:rPr>
          <w:color w:val="262626" w:themeColor="text1" w:themeTint="D9"/>
          <w:sz w:val="20"/>
        </w:rPr>
        <w:t>приемах</w:t>
      </w:r>
      <w:proofErr w:type="gramEnd"/>
      <w:r w:rsidRPr="00BE68FD">
        <w:rPr>
          <w:color w:val="262626" w:themeColor="text1" w:themeTint="D9"/>
          <w:sz w:val="20"/>
        </w:rPr>
        <w:t xml:space="preserve"> прежде всего их простота в комплексе с осознанием их значения для реализации поставленной цели. </w:t>
      </w:r>
    </w:p>
    <w:p w:rsidR="00FA3D51" w:rsidRPr="00BE68FD" w:rsidRDefault="00FA3D51" w:rsidP="00B94C27">
      <w:pPr>
        <w:spacing w:line="240" w:lineRule="auto"/>
        <w:ind w:firstLine="567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Когда у школьников на уроке возникает потребность узнать нечто новое, что поможет решить возникшие на стадии вызова проблемы нехватки имеющегося опыта и знаний, противоречий, появившихся вследствие высказывания различных точек зрения, приходит время знакомиться с новой информацией. В классе нередко основным источником информации становится учитель. При этом он не только ее транслирует, но в большинстве случаев анализирует и оценивает. Ученикам нередко не предоставляется права на заблуждение. Вместе с тем в режиме технологии РКМЧП у ученика на этом этапе уже возникли собственные цели и мотивы для изучения нового. Именно это является основным стимулом развития критического и творческого мышления. Когда ученики читают текст (учебный, научно-популярный, художественный), слушают объяснение учителя, просматривают фильм, они пытаются услышать ответы на поставленные ими же, а не столько учителем вопросы. </w:t>
      </w:r>
      <w:proofErr w:type="gramStart"/>
      <w:r w:rsidRPr="00BE68FD">
        <w:rPr>
          <w:color w:val="262626" w:themeColor="text1" w:themeTint="D9"/>
          <w:sz w:val="20"/>
        </w:rPr>
        <w:t>Учитель может предложить ученикам во время чтения делать карандашные заметки на полях («+» - я это знал до прочтения текста, «</w:t>
      </w:r>
      <w:r w:rsidRPr="00BE68FD">
        <w:rPr>
          <w:color w:val="262626" w:themeColor="text1" w:themeTint="D9"/>
          <w:sz w:val="20"/>
          <w:lang w:val="en-US"/>
        </w:rPr>
        <w:t>V</w:t>
      </w:r>
      <w:r w:rsidRPr="00BE68FD">
        <w:rPr>
          <w:color w:val="262626" w:themeColor="text1" w:themeTint="D9"/>
          <w:sz w:val="20"/>
        </w:rPr>
        <w:t>» - это новая для меня информация, «?» - это мне не понятно), записывать в одну колонку основные слова, подтверждающие высказанные во время стадии вызова версии или позволяющие разрешить возникшие тогда противоречия, а также ключевые слова, характеризующие новую для каждого ученика информацию.</w:t>
      </w:r>
      <w:proofErr w:type="gramEnd"/>
      <w:r w:rsidRPr="00BE68FD">
        <w:rPr>
          <w:color w:val="262626" w:themeColor="text1" w:themeTint="D9"/>
          <w:sz w:val="20"/>
        </w:rPr>
        <w:t xml:space="preserve"> То же самое можно делать и во время объяснения учителя. Особенно ценны вопросы, которые рождаются у учеников. Для начала можно предложить использовать для их формулирования ключевые слова (что? почему? каким образом? чем вызвано? и т. д.), а со временем ученики сами без помощи учителя смогут сформулировать простые и сложные вопросы. В процессе знакомства с содержанием художественного произведения на уроке (особенно, если речь идет о ярком сюжетном тексте) школьники с помощью вопросов, которые формулируют учитель и они сами, ищут ответы в самом произведении, оперируя цитатами и текста. </w:t>
      </w:r>
    </w:p>
    <w:p w:rsidR="00FA3D51" w:rsidRPr="00BE68FD" w:rsidRDefault="00FA3D51" w:rsidP="00021D84">
      <w:pPr>
        <w:spacing w:line="240" w:lineRule="auto"/>
        <w:ind w:firstLine="567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В любом случае, ученики не просто механически слушают или читают текст, не просто выбирают информацию для заполнения предложенной учителем таблицы или пытаются слово в слово повторить текст или объяснение, они преломляют новый материал через призму своих целей, собственных вопросов. </w:t>
      </w:r>
    </w:p>
    <w:p w:rsidR="00FA3D51" w:rsidRPr="00BE68FD" w:rsidRDefault="00FA3D51" w:rsidP="00B94C27">
      <w:pPr>
        <w:spacing w:line="240" w:lineRule="auto"/>
        <w:ind w:firstLine="567"/>
        <w:jc w:val="both"/>
        <w:rPr>
          <w:b/>
          <w:color w:val="262626" w:themeColor="text1" w:themeTint="D9"/>
          <w:sz w:val="20"/>
        </w:rPr>
      </w:pPr>
      <w:r w:rsidRPr="00BE68FD">
        <w:rPr>
          <w:b/>
          <w:color w:val="262626" w:themeColor="text1" w:themeTint="D9"/>
          <w:sz w:val="20"/>
        </w:rPr>
        <w:t xml:space="preserve">Стадии осмысления и рефлексии </w:t>
      </w:r>
    </w:p>
    <w:p w:rsidR="00FA3D51" w:rsidRPr="00BE68FD" w:rsidRDefault="00FA3D51" w:rsidP="00B94C27">
      <w:pPr>
        <w:spacing w:line="240" w:lineRule="auto"/>
        <w:ind w:firstLine="567"/>
        <w:jc w:val="both"/>
        <w:rPr>
          <w:color w:val="262626" w:themeColor="text1" w:themeTint="D9"/>
          <w:sz w:val="20"/>
        </w:rPr>
      </w:pPr>
      <w:r w:rsidRPr="00BE68FD">
        <w:rPr>
          <w:b/>
          <w:color w:val="262626" w:themeColor="text1" w:themeTint="D9"/>
          <w:sz w:val="20"/>
        </w:rPr>
        <w:t>Вторая стадия называется осмысление содержания</w:t>
      </w:r>
      <w:r w:rsidRPr="00BE68FD">
        <w:rPr>
          <w:color w:val="262626" w:themeColor="text1" w:themeTint="D9"/>
          <w:sz w:val="20"/>
        </w:rPr>
        <w:t xml:space="preserve"> (</w:t>
      </w:r>
      <w:r w:rsidRPr="00BE68FD">
        <w:rPr>
          <w:color w:val="262626" w:themeColor="text1" w:themeTint="D9"/>
          <w:sz w:val="20"/>
          <w:lang w:val="en-US"/>
        </w:rPr>
        <w:t>realization</w:t>
      </w:r>
      <w:r w:rsidRPr="00BE68FD">
        <w:rPr>
          <w:color w:val="262626" w:themeColor="text1" w:themeTint="D9"/>
          <w:sz w:val="20"/>
        </w:rPr>
        <w:t xml:space="preserve"> </w:t>
      </w:r>
      <w:r w:rsidRPr="00BE68FD">
        <w:rPr>
          <w:color w:val="262626" w:themeColor="text1" w:themeTint="D9"/>
          <w:sz w:val="20"/>
          <w:lang w:val="en-US"/>
        </w:rPr>
        <w:t>of</w:t>
      </w:r>
      <w:r w:rsidRPr="00BE68FD">
        <w:rPr>
          <w:color w:val="262626" w:themeColor="text1" w:themeTint="D9"/>
          <w:sz w:val="20"/>
        </w:rPr>
        <w:t xml:space="preserve"> </w:t>
      </w:r>
      <w:r w:rsidRPr="00BE68FD">
        <w:rPr>
          <w:color w:val="262626" w:themeColor="text1" w:themeTint="D9"/>
          <w:sz w:val="20"/>
          <w:lang w:val="en-US"/>
        </w:rPr>
        <w:t>meaning</w:t>
      </w:r>
      <w:r w:rsidRPr="00BE68FD">
        <w:rPr>
          <w:color w:val="262626" w:themeColor="text1" w:themeTint="D9"/>
          <w:sz w:val="20"/>
        </w:rPr>
        <w:t xml:space="preserve">). Нередко те учителя, которые используют в работе технологию РКМЧП, уменьшают долю своего участия в процессе знакомства учеников с новым материалом. Более того, они предлагают учащимся (особенно в старших классах) альтернативные источники информации. В любом случае, большинство учителей отмечают, что ученики со временем гораздо более вдумчиво начинают читать, слушать, задают разнообразные вопросы и стремятся не ограничиваться только объяснением учителя, текстом учебника или художественного произведения. </w:t>
      </w:r>
    </w:p>
    <w:p w:rsidR="00FA3D51" w:rsidRPr="00BE68FD" w:rsidRDefault="00FA3D51" w:rsidP="00B94C27">
      <w:pPr>
        <w:spacing w:line="240" w:lineRule="auto"/>
        <w:ind w:firstLine="567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Как часто бывает, на уроке не хватает времени на то, чтобы оценить, что школьники смогли понять и усвоить по теме урока. Учителя полагаются на то, что они смогут сделать это самостоятельно дома. На следующем уроке идет проверка знаний и умений по пройденному материалу. </w:t>
      </w:r>
      <w:proofErr w:type="gramStart"/>
      <w:r w:rsidRPr="00BE68FD">
        <w:rPr>
          <w:color w:val="262626" w:themeColor="text1" w:themeTint="D9"/>
          <w:sz w:val="20"/>
        </w:rPr>
        <w:t xml:space="preserve">Вместе с тем третья стадия работы по методике развития критического мышления через чтение и письмо – </w:t>
      </w:r>
      <w:r w:rsidRPr="00BE68FD">
        <w:rPr>
          <w:b/>
          <w:color w:val="262626" w:themeColor="text1" w:themeTint="D9"/>
          <w:sz w:val="20"/>
        </w:rPr>
        <w:t>стадия рефлексии</w:t>
      </w:r>
      <w:r w:rsidRPr="00BE68FD">
        <w:rPr>
          <w:color w:val="262626" w:themeColor="text1" w:themeTint="D9"/>
          <w:sz w:val="20"/>
        </w:rPr>
        <w:t xml:space="preserve"> (</w:t>
      </w:r>
      <w:r w:rsidRPr="00BE68FD">
        <w:rPr>
          <w:color w:val="262626" w:themeColor="text1" w:themeTint="D9"/>
          <w:sz w:val="20"/>
          <w:lang w:val="en-US"/>
        </w:rPr>
        <w:t>reflection</w:t>
      </w:r>
      <w:r w:rsidRPr="00BE68FD">
        <w:rPr>
          <w:color w:val="262626" w:themeColor="text1" w:themeTint="D9"/>
          <w:sz w:val="20"/>
        </w:rPr>
        <w:t xml:space="preserve">) необходима не только для того, чтобы учитель проверил память своих учеников, но и того, чтобы они сами смогли проанализировать, удалось ли им достичь поставленных целей и решить возникшие в процессе знакомства с новым материалом проблемы и противоречия. </w:t>
      </w:r>
      <w:proofErr w:type="gramEnd"/>
    </w:p>
    <w:p w:rsidR="00FA3D51" w:rsidRPr="00BE68FD" w:rsidRDefault="00FA3D51" w:rsidP="00B94C27">
      <w:pPr>
        <w:spacing w:line="240" w:lineRule="auto"/>
        <w:ind w:firstLine="567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Рефлексивный анализ направлен на прояснение смысла нового материала, построение дальнейшего маршрута обучения (это понятно, это непонятно, об этом необходимо узнать еще, по этому поводу лучше было бы задать вопрос и т. д.). Но подобный анализ </w:t>
      </w:r>
      <w:proofErr w:type="gramStart"/>
      <w:r w:rsidRPr="00BE68FD">
        <w:rPr>
          <w:color w:val="262626" w:themeColor="text1" w:themeTint="D9"/>
          <w:sz w:val="20"/>
        </w:rPr>
        <w:t>мало полезен</w:t>
      </w:r>
      <w:proofErr w:type="gramEnd"/>
      <w:r w:rsidRPr="00BE68FD">
        <w:rPr>
          <w:color w:val="262626" w:themeColor="text1" w:themeTint="D9"/>
          <w:sz w:val="20"/>
        </w:rPr>
        <w:t xml:space="preserve">, если он не обращен в словесную или письменную форму. Именно в процессе вербализации тот хаос мыслей, который был в сознании в процессе самостоятельного осмысления, </w:t>
      </w:r>
      <w:proofErr w:type="spellStart"/>
      <w:r w:rsidRPr="00BE68FD">
        <w:rPr>
          <w:color w:val="262626" w:themeColor="text1" w:themeTint="D9"/>
          <w:sz w:val="20"/>
        </w:rPr>
        <w:t>структуризируется</w:t>
      </w:r>
      <w:proofErr w:type="spellEnd"/>
      <w:r w:rsidRPr="00BE68FD">
        <w:rPr>
          <w:color w:val="262626" w:themeColor="text1" w:themeTint="D9"/>
          <w:sz w:val="20"/>
        </w:rPr>
        <w:t xml:space="preserve">, превращаясь в новое знание. Возникшие вопросы или </w:t>
      </w:r>
      <w:r w:rsidRPr="00BE68FD">
        <w:rPr>
          <w:color w:val="262626" w:themeColor="text1" w:themeTint="D9"/>
          <w:sz w:val="20"/>
        </w:rPr>
        <w:lastRenderedPageBreak/>
        <w:t xml:space="preserve">сомнения могут быть разрешены. Кроме того в процессе обмена мнениями по поводу прочитанного или услышанного, учащиеся имеют возможность осознать, что один и тот же текст может вызвать различные оценки, которые отличаются по форме и по содержанию. Некоторые из суждений других учеников могут оказаться вполне приемлемыми для понятия как своих собственных. Другие суждения вызывают потребность в дискуссии. В любом случае, этап </w:t>
      </w:r>
      <w:proofErr w:type="spellStart"/>
      <w:r w:rsidRPr="00BE68FD">
        <w:rPr>
          <w:color w:val="262626" w:themeColor="text1" w:themeTint="D9"/>
          <w:sz w:val="20"/>
        </w:rPr>
        <w:t>рефликации</w:t>
      </w:r>
      <w:proofErr w:type="spellEnd"/>
      <w:r w:rsidRPr="00BE68FD">
        <w:rPr>
          <w:color w:val="262626" w:themeColor="text1" w:themeTint="D9"/>
          <w:sz w:val="20"/>
        </w:rPr>
        <w:t xml:space="preserve"> активно способствует развитию навыков критического мышления. </w:t>
      </w:r>
    </w:p>
    <w:p w:rsidR="00FA3D51" w:rsidRPr="00BE68FD" w:rsidRDefault="00FA3D51" w:rsidP="00B94C27">
      <w:pPr>
        <w:spacing w:line="240" w:lineRule="auto"/>
        <w:ind w:firstLine="567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На стадии </w:t>
      </w:r>
      <w:proofErr w:type="spellStart"/>
      <w:r w:rsidRPr="00BE68FD">
        <w:rPr>
          <w:color w:val="262626" w:themeColor="text1" w:themeTint="D9"/>
          <w:sz w:val="20"/>
        </w:rPr>
        <w:t>рефликации</w:t>
      </w:r>
      <w:proofErr w:type="spellEnd"/>
      <w:r w:rsidRPr="00BE68FD">
        <w:rPr>
          <w:color w:val="262626" w:themeColor="text1" w:themeTint="D9"/>
          <w:sz w:val="20"/>
        </w:rPr>
        <w:t xml:space="preserve"> ученики систематизируют новую информацию по отношению к уже имеющимся у них представлениям, а также в соответствии с категориями знания (понятия различного ранга, законы и закономерности, значимые факты). При этом сочетание индивидуальной и групповой работы на данном этапе является наиболее целесообразным. В процессе индивидуальной работы (различные виды письма: эссе, ключевые слова, графическая организация материала и т. д.) учащиеся, с одной стороны, производят отбор информации, наиболее значимой для понимания сути изучаемой темы, а также наиболее значимой для реализации поставленных ранее индивидуально целей. С другой стороны, они выражают новые идеи информацию собственными словами, самостоятельно выстраивают причинно-следственные связи. </w:t>
      </w:r>
    </w:p>
    <w:p w:rsidR="00FA3D51" w:rsidRPr="00BE68FD" w:rsidRDefault="00FA3D51" w:rsidP="00021D84">
      <w:pPr>
        <w:spacing w:line="240" w:lineRule="auto"/>
        <w:ind w:firstLine="567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Живой обмен идеями между учащимися в процессе групповой работы дает возможность расширить свой выразительный словарь, а также познакомиться с различными представлениями. Разрешая диалог на стадии рефлексии, преподаватель дает возможность увидеть и рассмотреть различные варианты мнений по одному и тому же вопросу. Это время переосмысления и перемен в учебном процессе, когда ознакомление с разнообразными способами интегрирования новой информации приводит к  более гибким конструкциям, которые могут применяться в будущем более эффективно и целенаправленно. </w:t>
      </w:r>
    </w:p>
    <w:p w:rsidR="00FA3D51" w:rsidRPr="00BE68FD" w:rsidRDefault="00FA3D51" w:rsidP="00B94C27">
      <w:pPr>
        <w:spacing w:line="240" w:lineRule="auto"/>
        <w:ind w:firstLine="567"/>
        <w:jc w:val="both"/>
        <w:rPr>
          <w:b/>
          <w:color w:val="262626" w:themeColor="text1" w:themeTint="D9"/>
          <w:sz w:val="20"/>
        </w:rPr>
      </w:pPr>
      <w:r w:rsidRPr="00BE68FD">
        <w:rPr>
          <w:b/>
          <w:color w:val="262626" w:themeColor="text1" w:themeTint="D9"/>
          <w:sz w:val="20"/>
        </w:rPr>
        <w:t xml:space="preserve">С помощью таблиц </w:t>
      </w:r>
    </w:p>
    <w:p w:rsidR="00FA3D51" w:rsidRPr="00BE68FD" w:rsidRDefault="00FA3D51" w:rsidP="00021D84">
      <w:pPr>
        <w:spacing w:line="240" w:lineRule="auto"/>
        <w:ind w:firstLine="567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Предлагаем с помощью таблиц познакомиться с основными технологическими алгоритмами урока (серии уроков) и рекомендациями по их использованию на определенных стадиях. </w:t>
      </w:r>
    </w:p>
    <w:p w:rsidR="00FA3D51" w:rsidRPr="00BE68FD" w:rsidRDefault="00FA3D51" w:rsidP="00B94C27">
      <w:pPr>
        <w:spacing w:line="240" w:lineRule="auto"/>
        <w:ind w:firstLine="567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Таблица 1. Технологический алгоритм урока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FA3D51" w:rsidRPr="00BE68FD" w:rsidTr="007F26B8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51" w:rsidRPr="00BE68FD" w:rsidRDefault="00FA3D51" w:rsidP="00B94C27">
            <w:pPr>
              <w:spacing w:line="240" w:lineRule="auto"/>
              <w:jc w:val="center"/>
              <w:rPr>
                <w:color w:val="262626" w:themeColor="text1" w:themeTint="D9"/>
                <w:szCs w:val="24"/>
              </w:rPr>
            </w:pPr>
            <w:r w:rsidRPr="00BE68FD">
              <w:rPr>
                <w:color w:val="262626" w:themeColor="text1" w:themeTint="D9"/>
                <w:sz w:val="20"/>
              </w:rPr>
              <w:t xml:space="preserve">Технологические этапы </w:t>
            </w:r>
          </w:p>
        </w:tc>
      </w:tr>
      <w:tr w:rsidR="00FA3D51" w:rsidRPr="00BE68FD" w:rsidTr="007F26B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51" w:rsidRPr="00BE68FD" w:rsidRDefault="00FA3D51" w:rsidP="00B94C27">
            <w:pPr>
              <w:spacing w:line="240" w:lineRule="auto"/>
              <w:jc w:val="both"/>
              <w:rPr>
                <w:color w:val="262626" w:themeColor="text1" w:themeTint="D9"/>
                <w:szCs w:val="24"/>
              </w:rPr>
            </w:pPr>
            <w:r w:rsidRPr="00BE68FD">
              <w:rPr>
                <w:color w:val="262626" w:themeColor="text1" w:themeTint="D9"/>
                <w:sz w:val="20"/>
                <w:lang w:val="en-US"/>
              </w:rPr>
              <w:t xml:space="preserve">I </w:t>
            </w:r>
            <w:r w:rsidRPr="00BE68FD">
              <w:rPr>
                <w:color w:val="262626" w:themeColor="text1" w:themeTint="D9"/>
                <w:sz w:val="20"/>
              </w:rPr>
              <w:t xml:space="preserve">стадия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51" w:rsidRPr="00BE68FD" w:rsidRDefault="00FA3D51" w:rsidP="00B94C27">
            <w:pPr>
              <w:spacing w:line="240" w:lineRule="auto"/>
              <w:jc w:val="both"/>
              <w:rPr>
                <w:color w:val="262626" w:themeColor="text1" w:themeTint="D9"/>
                <w:szCs w:val="24"/>
              </w:rPr>
            </w:pPr>
            <w:r w:rsidRPr="00BE68FD">
              <w:rPr>
                <w:color w:val="262626" w:themeColor="text1" w:themeTint="D9"/>
                <w:sz w:val="20"/>
                <w:lang w:val="en-US"/>
              </w:rPr>
              <w:t xml:space="preserve">II </w:t>
            </w:r>
            <w:r w:rsidRPr="00BE68FD">
              <w:rPr>
                <w:color w:val="262626" w:themeColor="text1" w:themeTint="D9"/>
                <w:sz w:val="20"/>
              </w:rPr>
              <w:t xml:space="preserve">стадия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51" w:rsidRPr="00BE68FD" w:rsidRDefault="00FA3D51" w:rsidP="00B94C27">
            <w:pPr>
              <w:spacing w:line="240" w:lineRule="auto"/>
              <w:jc w:val="both"/>
              <w:rPr>
                <w:color w:val="262626" w:themeColor="text1" w:themeTint="D9"/>
                <w:szCs w:val="24"/>
              </w:rPr>
            </w:pPr>
            <w:r w:rsidRPr="00BE68FD">
              <w:rPr>
                <w:color w:val="262626" w:themeColor="text1" w:themeTint="D9"/>
                <w:sz w:val="20"/>
                <w:lang w:val="en-US"/>
              </w:rPr>
              <w:t>III</w:t>
            </w:r>
            <w:r w:rsidRPr="00BE68FD">
              <w:rPr>
                <w:color w:val="262626" w:themeColor="text1" w:themeTint="D9"/>
                <w:sz w:val="20"/>
              </w:rPr>
              <w:t xml:space="preserve">стадия </w:t>
            </w:r>
          </w:p>
        </w:tc>
      </w:tr>
      <w:tr w:rsidR="00FA3D51" w:rsidRPr="00BE68FD" w:rsidTr="007F26B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51" w:rsidRPr="00BE68FD" w:rsidRDefault="00FA3D51" w:rsidP="00B94C27">
            <w:pPr>
              <w:spacing w:line="240" w:lineRule="auto"/>
              <w:rPr>
                <w:color w:val="262626" w:themeColor="text1" w:themeTint="D9"/>
                <w:sz w:val="20"/>
              </w:rPr>
            </w:pPr>
            <w:r w:rsidRPr="00BE68FD">
              <w:rPr>
                <w:color w:val="262626" w:themeColor="text1" w:themeTint="D9"/>
                <w:sz w:val="20"/>
              </w:rPr>
              <w:t>Вызов:</w:t>
            </w:r>
          </w:p>
          <w:p w:rsidR="00FA3D51" w:rsidRPr="00BE68FD" w:rsidRDefault="00FA3D51" w:rsidP="00B94C27">
            <w:pPr>
              <w:spacing w:line="240" w:lineRule="auto"/>
              <w:rPr>
                <w:color w:val="262626" w:themeColor="text1" w:themeTint="D9"/>
                <w:sz w:val="20"/>
              </w:rPr>
            </w:pPr>
            <w:r w:rsidRPr="00BE68FD">
              <w:rPr>
                <w:color w:val="262626" w:themeColor="text1" w:themeTint="D9"/>
                <w:sz w:val="20"/>
              </w:rPr>
              <w:t>Актуализация имеющихся знаний;</w:t>
            </w:r>
          </w:p>
          <w:p w:rsidR="00FA3D51" w:rsidRPr="00BE68FD" w:rsidRDefault="00FA3D51" w:rsidP="00B94C27">
            <w:pPr>
              <w:spacing w:line="240" w:lineRule="auto"/>
              <w:rPr>
                <w:color w:val="262626" w:themeColor="text1" w:themeTint="D9"/>
                <w:sz w:val="20"/>
              </w:rPr>
            </w:pPr>
            <w:r w:rsidRPr="00BE68FD">
              <w:rPr>
                <w:color w:val="262626" w:themeColor="text1" w:themeTint="D9"/>
                <w:sz w:val="20"/>
              </w:rPr>
              <w:t>Пробуждение интереса к получению новой информации:</w:t>
            </w:r>
          </w:p>
          <w:p w:rsidR="00FA3D51" w:rsidRPr="00BE68FD" w:rsidRDefault="00FA3D51" w:rsidP="00B94C27">
            <w:pPr>
              <w:spacing w:line="240" w:lineRule="auto"/>
              <w:rPr>
                <w:color w:val="262626" w:themeColor="text1" w:themeTint="D9"/>
                <w:szCs w:val="24"/>
              </w:rPr>
            </w:pPr>
            <w:r w:rsidRPr="00BE68FD">
              <w:rPr>
                <w:color w:val="262626" w:themeColor="text1" w:themeTint="D9"/>
                <w:sz w:val="20"/>
              </w:rPr>
              <w:t>Постановка собственных целей обучения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51" w:rsidRPr="00BE68FD" w:rsidRDefault="00FA3D51" w:rsidP="00B94C27">
            <w:pPr>
              <w:spacing w:line="240" w:lineRule="auto"/>
              <w:jc w:val="both"/>
              <w:rPr>
                <w:color w:val="262626" w:themeColor="text1" w:themeTint="D9"/>
                <w:sz w:val="20"/>
              </w:rPr>
            </w:pPr>
            <w:r w:rsidRPr="00BE68FD">
              <w:rPr>
                <w:color w:val="262626" w:themeColor="text1" w:themeTint="D9"/>
                <w:sz w:val="20"/>
              </w:rPr>
              <w:t xml:space="preserve">Осмысление </w:t>
            </w:r>
            <w:proofErr w:type="gramStart"/>
            <w:r w:rsidRPr="00BE68FD">
              <w:rPr>
                <w:color w:val="262626" w:themeColor="text1" w:themeTint="D9"/>
                <w:sz w:val="20"/>
              </w:rPr>
              <w:t>содержании</w:t>
            </w:r>
            <w:proofErr w:type="gramEnd"/>
            <w:r w:rsidRPr="00BE68FD">
              <w:rPr>
                <w:color w:val="262626" w:themeColor="text1" w:themeTint="D9"/>
                <w:sz w:val="20"/>
              </w:rPr>
              <w:t>:</w:t>
            </w:r>
          </w:p>
          <w:p w:rsidR="00FA3D51" w:rsidRPr="00BE68FD" w:rsidRDefault="00FA3D51" w:rsidP="00B94C27">
            <w:pPr>
              <w:spacing w:line="240" w:lineRule="auto"/>
              <w:rPr>
                <w:color w:val="262626" w:themeColor="text1" w:themeTint="D9"/>
                <w:sz w:val="20"/>
              </w:rPr>
            </w:pPr>
            <w:r w:rsidRPr="00BE68FD">
              <w:rPr>
                <w:color w:val="262626" w:themeColor="text1" w:themeTint="D9"/>
                <w:sz w:val="20"/>
              </w:rPr>
              <w:t>Получение новой информации;</w:t>
            </w:r>
          </w:p>
          <w:p w:rsidR="00FA3D51" w:rsidRPr="00BE68FD" w:rsidRDefault="00FA3D51" w:rsidP="00B94C27">
            <w:pPr>
              <w:spacing w:line="240" w:lineRule="auto"/>
              <w:rPr>
                <w:color w:val="262626" w:themeColor="text1" w:themeTint="D9"/>
                <w:szCs w:val="24"/>
              </w:rPr>
            </w:pPr>
            <w:r w:rsidRPr="00BE68FD">
              <w:rPr>
                <w:color w:val="262626" w:themeColor="text1" w:themeTint="D9"/>
                <w:sz w:val="20"/>
              </w:rPr>
              <w:t>Корректировка учеником поставленных целей обучения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D51" w:rsidRPr="00BE68FD" w:rsidRDefault="00FA3D51" w:rsidP="00B94C27">
            <w:pPr>
              <w:spacing w:line="240" w:lineRule="auto"/>
              <w:jc w:val="both"/>
              <w:rPr>
                <w:color w:val="262626" w:themeColor="text1" w:themeTint="D9"/>
                <w:szCs w:val="24"/>
              </w:rPr>
            </w:pPr>
            <w:r w:rsidRPr="00BE68FD">
              <w:rPr>
                <w:color w:val="262626" w:themeColor="text1" w:themeTint="D9"/>
                <w:sz w:val="20"/>
              </w:rPr>
              <w:t xml:space="preserve">  </w:t>
            </w:r>
          </w:p>
        </w:tc>
      </w:tr>
    </w:tbl>
    <w:p w:rsidR="00FA3D51" w:rsidRPr="00BE68FD" w:rsidRDefault="00FA3D51" w:rsidP="00B94C27">
      <w:pPr>
        <w:spacing w:line="240" w:lineRule="auto"/>
        <w:ind w:firstLine="567"/>
        <w:jc w:val="both"/>
        <w:rPr>
          <w:color w:val="262626" w:themeColor="text1" w:themeTint="D9"/>
          <w:sz w:val="20"/>
        </w:rPr>
      </w:pPr>
      <w:r w:rsidRPr="00BE68FD">
        <w:rPr>
          <w:color w:val="262626" w:themeColor="text1" w:themeTint="D9"/>
          <w:sz w:val="20"/>
        </w:rPr>
        <w:t xml:space="preserve">  </w:t>
      </w:r>
    </w:p>
    <w:p w:rsidR="00FA3D51" w:rsidRPr="00BE68FD" w:rsidRDefault="00FA3D51" w:rsidP="00B94C27">
      <w:pPr>
        <w:tabs>
          <w:tab w:val="left" w:pos="0"/>
        </w:tabs>
        <w:adjustRightInd w:val="0"/>
        <w:spacing w:line="240" w:lineRule="auto"/>
        <w:ind w:firstLine="360"/>
        <w:jc w:val="both"/>
        <w:rPr>
          <w:b/>
          <w:color w:val="262626" w:themeColor="text1" w:themeTint="D9"/>
          <w:sz w:val="20"/>
        </w:rPr>
      </w:pPr>
      <w:r w:rsidRPr="00BE68FD">
        <w:rPr>
          <w:b/>
          <w:color w:val="262626" w:themeColor="text1" w:themeTint="D9"/>
          <w:sz w:val="20"/>
        </w:rPr>
        <w:t> </w:t>
      </w:r>
    </w:p>
    <w:p w:rsidR="004A7A21" w:rsidRPr="00BE68FD" w:rsidRDefault="0038042D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color w:val="262626" w:themeColor="text1" w:themeTint="D9"/>
          <w:sz w:val="20"/>
        </w:rPr>
        <w:t xml:space="preserve">      </w:t>
      </w:r>
      <w:r w:rsidR="004A7A21" w:rsidRPr="00BE68FD">
        <w:rPr>
          <w:rStyle w:val="a6"/>
          <w:color w:val="262626" w:themeColor="text1" w:themeTint="D9"/>
          <w:sz w:val="20"/>
        </w:rPr>
        <w:t xml:space="preserve"> Остановимся более подробно на тех приёмах и стратегиях технологии развития критического мышления, которые я применяю на уроках географии</w:t>
      </w:r>
      <w:r w:rsidR="004A7A21" w:rsidRPr="00BE68FD">
        <w:rPr>
          <w:rStyle w:val="a6"/>
          <w:b w:val="0"/>
          <w:color w:val="262626" w:themeColor="text1" w:themeTint="D9"/>
          <w:sz w:val="20"/>
        </w:rPr>
        <w:t xml:space="preserve">, развивая критическое мышление и формируя культуру работы с текстом. Их можно разделить в соответствии с направлениями работы. 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1.Учимся воспринимать информацию. Для развития умения воспринимать информацию возможно использование приемов «Знаю – хочу узнать – узнал»</w:t>
      </w:r>
      <w:proofErr w:type="gramStart"/>
      <w:r w:rsidRPr="00BE68FD">
        <w:rPr>
          <w:rStyle w:val="a6"/>
          <w:b w:val="0"/>
          <w:color w:val="262626" w:themeColor="text1" w:themeTint="D9"/>
          <w:sz w:val="20"/>
        </w:rPr>
        <w:t xml:space="preserve"> ,</w:t>
      </w:r>
      <w:proofErr w:type="gramEnd"/>
      <w:r w:rsidRPr="00BE68FD">
        <w:rPr>
          <w:rStyle w:val="a6"/>
          <w:b w:val="0"/>
          <w:color w:val="262626" w:themeColor="text1" w:themeTint="D9"/>
          <w:sz w:val="20"/>
        </w:rPr>
        <w:t xml:space="preserve">«Зигзаг», «Прием корзина идей, понятий, имен». Как правило, у школьников есть трудности восприятия информации и формулирования целей. Данные приемы  помогают преодолеть эти трудности. 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Прием «Знаю – хочу узнать – узнал» - это работа с таблицей. </w:t>
      </w:r>
      <w:proofErr w:type="gramStart"/>
      <w:r w:rsidRPr="00BE68FD">
        <w:rPr>
          <w:rStyle w:val="a6"/>
          <w:b w:val="0"/>
          <w:color w:val="262626" w:themeColor="text1" w:themeTint="D9"/>
          <w:sz w:val="20"/>
        </w:rPr>
        <w:t xml:space="preserve">При изучении темы, на стадии вызова, учащимся можно предложить разбиться на пары, посовещаться и заполнить 1 графу таблицы (что я знаю по теме: это могут быть какие-то ассоциации, конкретные исторические сведения, предположения),  после </w:t>
      </w:r>
      <w:r w:rsidRPr="00BE68FD">
        <w:rPr>
          <w:rStyle w:val="a6"/>
          <w:b w:val="0"/>
          <w:color w:val="262626" w:themeColor="text1" w:themeTint="D9"/>
          <w:sz w:val="20"/>
        </w:rPr>
        <w:lastRenderedPageBreak/>
        <w:t>обсуждения полученных результатов в классе учащиеся сами формулируют цели урока: что я хочу узнать? для устранения пробелов в собственных знаниях и заполняют 2 графу.</w:t>
      </w:r>
      <w:proofErr w:type="gramEnd"/>
      <w:r w:rsidRPr="00BE68FD">
        <w:rPr>
          <w:rStyle w:val="a6"/>
          <w:b w:val="0"/>
          <w:color w:val="262626" w:themeColor="text1" w:themeTint="D9"/>
          <w:sz w:val="20"/>
        </w:rPr>
        <w:t xml:space="preserve"> После изучения темы соотносят полученную информацию с той, что была у них в начале урока, учатся </w:t>
      </w:r>
      <w:proofErr w:type="spellStart"/>
      <w:r w:rsidRPr="00BE68FD">
        <w:rPr>
          <w:rStyle w:val="a6"/>
          <w:b w:val="0"/>
          <w:color w:val="262626" w:themeColor="text1" w:themeTint="D9"/>
          <w:sz w:val="20"/>
        </w:rPr>
        <w:t>рефлексировать</w:t>
      </w:r>
      <w:proofErr w:type="spellEnd"/>
      <w:r w:rsidRPr="00BE68FD">
        <w:rPr>
          <w:rStyle w:val="a6"/>
          <w:b w:val="0"/>
          <w:color w:val="262626" w:themeColor="text1" w:themeTint="D9"/>
          <w:sz w:val="20"/>
        </w:rPr>
        <w:t xml:space="preserve"> собственную мыслительную деятельность. «Прием «Зигзаг» основан на следующем принципе: члены рабочей группы становят</w:t>
      </w:r>
      <w:r w:rsidRPr="00BE68FD">
        <w:rPr>
          <w:rStyle w:val="a6"/>
          <w:b w:val="0"/>
          <w:color w:val="262626" w:themeColor="text1" w:themeTint="D9"/>
          <w:sz w:val="20"/>
        </w:rPr>
        <w:softHyphen/>
        <w:t>ся экспертами по определенным вопросам изучаемой темы. Про</w:t>
      </w:r>
      <w:r w:rsidRPr="00BE68FD">
        <w:rPr>
          <w:rStyle w:val="a6"/>
          <w:b w:val="0"/>
          <w:color w:val="262626" w:themeColor="text1" w:themeTint="D9"/>
          <w:sz w:val="20"/>
        </w:rPr>
        <w:softHyphen/>
        <w:t>ведя личную экспертизу по-своему фрагменту, члены группы по</w:t>
      </w:r>
      <w:r w:rsidRPr="00BE68FD">
        <w:rPr>
          <w:rStyle w:val="a6"/>
          <w:b w:val="0"/>
          <w:color w:val="262626" w:themeColor="text1" w:themeTint="D9"/>
          <w:sz w:val="20"/>
        </w:rPr>
        <w:softHyphen/>
        <w:t>очередно учат друг друга. Цель рабочей группы состоит в том, чтобы все ее члены овладели темой в полном объеме. Прием «Корзина идей, понятий, имен…» Учитель выделяет ключевое понятие изучаемой темы и предлагает учащимся за определенное время выписать как можно больше слов или выражений, связанных, по их мнению, с предложенным понятием. Важно, чтобы школьники выписывали все, приходящие  им на ум ассоциации. В результате, на доске формируется кластер (пучок), отражающий имеющиеся у учащихся знания по данной конкретной теме, что позволяет учителю диагностировать уровень подготовки классного коллектива, использовать полученную схему в качестве опоры при объяснении нового материала.</w:t>
      </w:r>
    </w:p>
    <w:p w:rsidR="00721430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Пример. Тема урока: Состав топливно-энергетического комплекса.        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География 9 класс.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В «корзину» учениками были сброшены следующие понятия, которые они связали с данной темой урока : топливо, энергия, электростанция, розетка, ГЭС, АЭС</w:t>
      </w:r>
      <w:proofErr w:type="gramStart"/>
      <w:r w:rsidRPr="00BE68FD">
        <w:rPr>
          <w:rStyle w:val="a6"/>
          <w:b w:val="0"/>
          <w:color w:val="262626" w:themeColor="text1" w:themeTint="D9"/>
          <w:sz w:val="20"/>
        </w:rPr>
        <w:t xml:space="preserve"> ,</w:t>
      </w:r>
      <w:proofErr w:type="gramEnd"/>
      <w:r w:rsidRPr="00BE68FD">
        <w:rPr>
          <w:rStyle w:val="a6"/>
          <w:b w:val="0"/>
          <w:color w:val="262626" w:themeColor="text1" w:themeTint="D9"/>
          <w:sz w:val="20"/>
        </w:rPr>
        <w:t xml:space="preserve"> ТЭС, нефть, газ, экспорт, уголь , Западная Сибирь, дорогие тарифы, энергия Солнца, энергия ветра и т.д. Это позволило сформировать кластер «Состав топливно-энергетического комплекса» и выяснить первоначальные представления учащихся о географии топливных ресурсов, активизировать их деятельность на уроке.</w:t>
      </w:r>
    </w:p>
    <w:p w:rsidR="004A7A21" w:rsidRPr="00BE68FD" w:rsidRDefault="00DE7E89" w:rsidP="0038042D">
      <w:pPr>
        <w:rPr>
          <w:rStyle w:val="a6"/>
          <w:b w:val="0"/>
          <w:color w:val="262626" w:themeColor="text1" w:themeTint="D9"/>
          <w:sz w:val="20"/>
        </w:rPr>
      </w:pPr>
      <w:r w:rsidRPr="00DE7E89">
        <w:rPr>
          <w:rStyle w:val="a6"/>
          <w:b w:val="0"/>
          <w:color w:val="262626" w:themeColor="text1" w:themeTint="D9"/>
          <w:sz w:val="20"/>
        </w:rPr>
      </w:r>
      <w:r>
        <w:rPr>
          <w:rStyle w:val="a6"/>
          <w:b w:val="0"/>
          <w:color w:val="262626" w:themeColor="text1" w:themeTint="D9"/>
          <w:sz w:val="20"/>
        </w:rPr>
        <w:pict>
          <v:group id="_x0000_s1026" editas="canvas" style="width:477pt;height:180pt;mso-position-horizontal-relative:char;mso-position-vertical-relative:line" coordorigin="2141,3978" coordsize="7200,270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141;top:3978;width:7200;height:2700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4451;top:4113;width:1630;height:270">
              <v:textbox>
                <w:txbxContent>
                  <w:p w:rsidR="004A7A21" w:rsidRDefault="004A7A21" w:rsidP="004A7A21">
                    <w:r>
                      <w:t>Состав ТЭКа</w:t>
                    </w:r>
                  </w:p>
                </w:txbxContent>
              </v:textbox>
            </v:shape>
            <v:shape id="_x0000_s1029" type="#_x0000_t202" style="position:absolute;left:2956;top:4518;width:1630;height:540">
              <v:textbox>
                <w:txbxContent>
                  <w:p w:rsidR="004A7A21" w:rsidRDefault="004A7A21" w:rsidP="004A7A21">
                    <w:r>
                      <w:t>Топливная промышленность</w:t>
                    </w:r>
                  </w:p>
                </w:txbxContent>
              </v:textbox>
            </v:shape>
            <v:shape id="_x0000_s1030" type="#_x0000_t202" style="position:absolute;left:6488;top:4518;width:1902;height:405">
              <v:textbox>
                <w:txbxContent>
                  <w:p w:rsidR="004A7A21" w:rsidRDefault="004A7A21" w:rsidP="004A7A21">
                    <w:r>
                      <w:t>Электроэнергетика</w:t>
                    </w:r>
                  </w:p>
                </w:txbxContent>
              </v:textbox>
            </v:shape>
            <v:shape id="_x0000_s1031" type="#_x0000_t202" style="position:absolute;left:2277;top:5193;width:1088;height:405">
              <v:textbox>
                <w:txbxContent>
                  <w:p w:rsidR="004A7A21" w:rsidRDefault="004A7A21" w:rsidP="004A7A21">
                    <w:r>
                      <w:t xml:space="preserve">Нефтяная </w:t>
                    </w:r>
                  </w:p>
                </w:txbxContent>
              </v:textbox>
            </v:shape>
            <v:shape id="_x0000_s1032" type="#_x0000_t202" style="position:absolute;left:2956;top:5733;width:1087;height:405">
              <v:textbox>
                <w:txbxContent>
                  <w:p w:rsidR="004A7A21" w:rsidRDefault="004A7A21" w:rsidP="004A7A21">
                    <w:r>
                      <w:t>газовая</w:t>
                    </w:r>
                  </w:p>
                </w:txbxContent>
              </v:textbox>
            </v:shape>
            <v:shape id="_x0000_s1033" type="#_x0000_t202" style="position:absolute;left:4451;top:5733;width:1086;height:405">
              <v:textbox>
                <w:txbxContent>
                  <w:p w:rsidR="004A7A21" w:rsidRDefault="004A7A21" w:rsidP="004A7A21">
                    <w:r>
                      <w:t>угольная</w:t>
                    </w:r>
                  </w:p>
                </w:txbxContent>
              </v:textbox>
            </v:shape>
            <v:shape id="_x0000_s1034" type="#_x0000_t202" style="position:absolute;left:6217;top:5058;width:680;height:405">
              <v:textbox>
                <w:txbxContent>
                  <w:p w:rsidR="004A7A21" w:rsidRPr="009A06B5" w:rsidRDefault="004A7A21" w:rsidP="004A7A21">
                    <w:r>
                      <w:t>ТЭС</w:t>
                    </w:r>
                  </w:p>
                </w:txbxContent>
              </v:textbox>
            </v:shape>
            <v:shape id="_x0000_s1035" type="#_x0000_t202" style="position:absolute;left:4722;top:5058;width:1088;height:540">
              <v:textbox>
                <w:txbxContent>
                  <w:p w:rsidR="004A7A21" w:rsidRDefault="004A7A21" w:rsidP="004A7A21">
                    <w:r>
                      <w:t>Торфяная</w:t>
                    </w:r>
                  </w:p>
                  <w:p w:rsidR="004A7A21" w:rsidRDefault="004A7A21" w:rsidP="004A7A21">
                    <w:r>
                      <w:t>сланцевая</w:t>
                    </w:r>
                  </w:p>
                </w:txbxContent>
              </v:textbox>
            </v:shape>
            <v:shape id="_x0000_s1036" type="#_x0000_t202" style="position:absolute;left:6760;top:5868;width:679;height:405">
              <v:textbox>
                <w:txbxContent>
                  <w:p w:rsidR="004A7A21" w:rsidRPr="009A06B5" w:rsidRDefault="004A7A21" w:rsidP="004A7A21">
                    <w:r>
                      <w:t>АЭС</w:t>
                    </w:r>
                  </w:p>
                </w:txbxContent>
              </v:textbox>
            </v:shape>
            <v:shape id="_x0000_s1037" type="#_x0000_t202" style="position:absolute;left:7032;top:5328;width:678;height:405">
              <v:textbox>
                <w:txbxContent>
                  <w:p w:rsidR="004A7A21" w:rsidRPr="009A06B5" w:rsidRDefault="004A7A21" w:rsidP="004A7A21">
                    <w:r>
                      <w:t>ГЭС</w:t>
                    </w:r>
                  </w:p>
                </w:txbxContent>
              </v:textbox>
            </v:shape>
            <v:shape id="_x0000_s1038" type="#_x0000_t202" style="position:absolute;left:7847;top:5193;width:1494;height:1350">
              <v:textbox>
                <w:txbxContent>
                  <w:p w:rsidR="004A7A21" w:rsidRPr="009A06B5" w:rsidRDefault="004A7A21" w:rsidP="004A7A21">
                    <w:proofErr w:type="gramStart"/>
                    <w:r>
                      <w:t>Использование нетрадиционных видов энергии (солнца, приливов, ветра и т.д.</w:t>
                    </w:r>
                    <w:proofErr w:type="gramEnd"/>
                  </w:p>
                </w:txbxContent>
              </v:textbox>
            </v:shape>
            <v:line id="_x0000_s1039" style="position:absolute" from="4586,4653" to="6488,4654">
              <v:stroke endarrow="block"/>
            </v:line>
            <v:line id="_x0000_s1040" style="position:absolute" from="8254,4923" to="8526,5193">
              <v:stroke endarrow="block"/>
            </v:line>
            <v:line id="_x0000_s1041" style="position:absolute;flip:x" from="6353,4788" to="6488,5058">
              <v:stroke endarrow="block"/>
            </v:line>
            <v:line id="_x0000_s1042" style="position:absolute" from="6896,4923" to="7032,5868">
              <v:stroke endarrow="block"/>
            </v:line>
            <v:line id="_x0000_s1043" style="position:absolute" from="7168,4923" to="7304,5328">
              <v:stroke endarrow="block"/>
            </v:line>
            <v:line id="_x0000_s1044" style="position:absolute" from="4586,4923" to="4722,5058">
              <v:stroke endarrow="block"/>
            </v:line>
            <v:line id="_x0000_s1045" style="position:absolute" from="4315,5058" to="4586,5733">
              <v:stroke endarrow="block"/>
            </v:line>
            <v:line id="_x0000_s1046" style="position:absolute;flip:x" from="2821,4923" to="2956,5193">
              <v:stroke endarrow="block"/>
            </v:line>
            <v:line id="_x0000_s1047" style="position:absolute" from="3771,5058" to="3772,5733">
              <v:stroke endarrow="block"/>
            </v:line>
            <v:line id="_x0000_s1048" style="position:absolute" from="6081,4248" to="6624,4518">
              <v:stroke endarrow="block"/>
            </v:line>
            <v:line id="_x0000_s1049" style="position:absolute;flip:x" from="4043,4248" to="4451,4518">
              <v:stroke endarrow="block"/>
            </v:line>
            <w10:wrap type="none"/>
            <w10:anchorlock/>
          </v:group>
        </w:pic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2. Учимся прогнозировать. Важной способностью сегодня является умение прогнозировать. Но даже среди взрослых этой способностью обладают немногие. Использование приемов «Верные – неверные утверждения» и приемов прогнозирования поможет развить эту способность у детей и повысить мотивацию к изучению материала. Используя прием «Верные – неверные утверждения», на стадии вызова учитель предлагает несколько утверждений по еще не изученной теме. Дети выбирают «верные» утверждения, полагаясь на собственный опыт или просто угадывая. В любом случае они настраиваются на изучение темы, выделяют ключевые моменты, а элемент соревнования позволяет удерживать внимание до конца урока. На стадии рефлексии возвращаемся к этому приему, чтобы выяснить, какие из утверждений были верными. 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Пример: Урок «Европейский Юг (Северный Кавказ). ЭГП, природно-ресурсный потенциал, население».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Методический прием «Верите ли вы, что …»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Сейчас в группах (по 4 человека) вы должны ответить на вопросы и обосновать один из них. (Учитель заранее называет группе номер вопроса.)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lastRenderedPageBreak/>
        <w:t xml:space="preserve">      1.  Северный Кавказ занимает пограничное положение между равнинами и горами.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  2. Северный Кавказ имеет выгодное приморское ЭГП (экономико-географическое положение).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  3. Для Северного Кавказа характерен </w:t>
      </w:r>
      <w:proofErr w:type="spellStart"/>
      <w:r w:rsidRPr="00BE68FD">
        <w:rPr>
          <w:rStyle w:val="a6"/>
          <w:b w:val="0"/>
          <w:color w:val="262626" w:themeColor="text1" w:themeTint="D9"/>
          <w:sz w:val="20"/>
        </w:rPr>
        <w:t>однонациональный</w:t>
      </w:r>
      <w:proofErr w:type="spellEnd"/>
      <w:r w:rsidRPr="00BE68FD">
        <w:rPr>
          <w:rStyle w:val="a6"/>
          <w:b w:val="0"/>
          <w:color w:val="262626" w:themeColor="text1" w:themeTint="D9"/>
          <w:sz w:val="20"/>
        </w:rPr>
        <w:t xml:space="preserve"> состав населения.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  4. Для Северного Кавказа характерна самая низкая доля сельского населения.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  5. Северный Кавказ – это единственный регион России, где естественный прирост  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      положительный.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  6. Северный Кавказ граничит с 3 государствами: Грузией, Арменией, Азербайджаном.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  7. На Северном Кавказе есть месторождения топливных полезных ископаемых.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  8. Северный Кавказ один из самых благоприятных для жизни людей из районов России в природном отношении.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Учащиеся обсуждают вопросы в группах, вырабатывают общую позицию. Затем класс выслушивает ответы каждой группы. 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3. Учимся работать с текстом. Для осмысления содержания текста, обнаружения </w:t>
      </w:r>
      <w:proofErr w:type="spellStart"/>
      <w:r w:rsidRPr="00BE68FD">
        <w:rPr>
          <w:rStyle w:val="a6"/>
          <w:b w:val="0"/>
          <w:color w:val="262626" w:themeColor="text1" w:themeTint="D9"/>
          <w:sz w:val="20"/>
        </w:rPr>
        <w:t>личностностного</w:t>
      </w:r>
      <w:proofErr w:type="spellEnd"/>
      <w:r w:rsidRPr="00BE68FD">
        <w:rPr>
          <w:rStyle w:val="a6"/>
          <w:b w:val="0"/>
          <w:color w:val="262626" w:themeColor="text1" w:themeTint="D9"/>
          <w:sz w:val="20"/>
        </w:rPr>
        <w:t xml:space="preserve"> смысла в материале используются приемы «Чтение с остановками», «Чтение с пометками INSERT</w:t>
      </w:r>
      <w:r w:rsidR="00CE5CAD" w:rsidRPr="00BE68FD">
        <w:rPr>
          <w:rStyle w:val="a6"/>
          <w:b w:val="0"/>
          <w:color w:val="262626" w:themeColor="text1" w:themeTint="D9"/>
          <w:sz w:val="20"/>
        </w:rPr>
        <w:t xml:space="preserve">», </w:t>
      </w:r>
      <w:r w:rsidRPr="00BE68FD">
        <w:rPr>
          <w:rStyle w:val="a6"/>
          <w:b w:val="0"/>
          <w:color w:val="262626" w:themeColor="text1" w:themeTint="D9"/>
          <w:sz w:val="20"/>
        </w:rPr>
        <w:t>«Составление кластера», «Концептуальная таблица», «</w:t>
      </w:r>
      <w:proofErr w:type="spellStart"/>
      <w:r w:rsidRPr="00BE68FD">
        <w:rPr>
          <w:rStyle w:val="a6"/>
          <w:b w:val="0"/>
          <w:color w:val="262626" w:themeColor="text1" w:themeTint="D9"/>
          <w:sz w:val="20"/>
        </w:rPr>
        <w:t>Фишбоун</w:t>
      </w:r>
      <w:proofErr w:type="spellEnd"/>
      <w:r w:rsidRPr="00BE68FD">
        <w:rPr>
          <w:rStyle w:val="a6"/>
          <w:b w:val="0"/>
          <w:color w:val="262626" w:themeColor="text1" w:themeTint="D9"/>
          <w:sz w:val="20"/>
        </w:rPr>
        <w:t xml:space="preserve">». Чтение с остановками - чтение текста осуществляется по частям, каждая часть </w:t>
      </w:r>
      <w:proofErr w:type="gramStart"/>
      <w:r w:rsidRPr="00BE68FD">
        <w:rPr>
          <w:rStyle w:val="a6"/>
          <w:b w:val="0"/>
          <w:color w:val="262626" w:themeColor="text1" w:themeTint="D9"/>
          <w:sz w:val="20"/>
        </w:rPr>
        <w:t>анализируется</w:t>
      </w:r>
      <w:proofErr w:type="gramEnd"/>
      <w:r w:rsidRPr="00BE68FD">
        <w:rPr>
          <w:rStyle w:val="a6"/>
          <w:b w:val="0"/>
          <w:color w:val="262626" w:themeColor="text1" w:themeTint="D9"/>
          <w:sz w:val="20"/>
        </w:rPr>
        <w:t xml:space="preserve"> и делаются прогнозы о дальнейшем содержании.</w:t>
      </w:r>
    </w:p>
    <w:p w:rsidR="00CE5CAD" w:rsidRPr="00BE68FD" w:rsidRDefault="00CE5CAD" w:rsidP="0038042D">
      <w:pPr>
        <w:rPr>
          <w:rStyle w:val="a6"/>
          <w:b w:val="0"/>
          <w:color w:val="262626" w:themeColor="text1" w:themeTint="D9"/>
          <w:sz w:val="20"/>
        </w:rPr>
      </w:pPr>
    </w:p>
    <w:p w:rsidR="004A7A21" w:rsidRPr="00BE68FD" w:rsidRDefault="00CE5CAD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А) </w:t>
      </w:r>
      <w:r w:rsidR="004A7A21" w:rsidRPr="00BE68FD">
        <w:rPr>
          <w:rStyle w:val="a6"/>
          <w:b w:val="0"/>
          <w:color w:val="262626" w:themeColor="text1" w:themeTint="D9"/>
          <w:sz w:val="20"/>
        </w:rPr>
        <w:t>Прием «Чтение с пометками INSERT»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Цель: оптимизация проработки текста с использованием знаковой системы.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Время выполнения: в зависимости от объема предложенного текста.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Описание приема.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Учитель предлагает проработать текст документа или параграфа учебника, используя установленную знаковую систему.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Учащиеся внимательно знакомятся с текстом, делая карандашом соответствующие пометки на полях текста: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V – то, что было известно учащимся ранее;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+ – новая, неожиданная информация;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– – информация, противоречащая взглядам учащихся;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ab/>
      </w:r>
      <w:r w:rsidRPr="00BE68FD">
        <w:rPr>
          <w:rStyle w:val="a6"/>
          <w:b w:val="0"/>
          <w:color w:val="262626" w:themeColor="text1" w:themeTint="D9"/>
          <w:sz w:val="20"/>
        </w:rPr>
        <w:tab/>
        <w:t>? – информация до конца не выяснена (не вполне понятна).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ab/>
        <w:t>Количество используемых условных обозначений может изменяться в зависимости от сложности предложенного для анализа текста или уровня развития навыков у учащихся.</w:t>
      </w:r>
    </w:p>
    <w:p w:rsidR="004A7A21" w:rsidRPr="00BE68FD" w:rsidRDefault="00CE5CAD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Б) </w:t>
      </w:r>
      <w:r w:rsidR="004A7A21" w:rsidRPr="00BE68FD">
        <w:rPr>
          <w:rStyle w:val="a6"/>
          <w:b w:val="0"/>
          <w:color w:val="262626" w:themeColor="text1" w:themeTint="D9"/>
          <w:sz w:val="20"/>
        </w:rPr>
        <w:t xml:space="preserve">Прием «Концептуальная таблица» помогает ребятам систематизировать информацию, проводить параллели между явлениями, событиями или фактами. 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Пример: Урок « Северо-запад России»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Сравните ЭГП и планировку двух столиц: Москвы и Санкт-Петербурга. Используйте 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lastRenderedPageBreak/>
        <w:t>прием «Концептуальная таблица».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4"/>
        <w:gridCol w:w="6842"/>
        <w:gridCol w:w="1515"/>
      </w:tblGrid>
      <w:tr w:rsidR="004A7A21" w:rsidRPr="00BE68FD" w:rsidTr="007F26B8"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 xml:space="preserve">          Москва</w:t>
            </w:r>
          </w:p>
        </w:tc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Линии сравнения</w:t>
            </w:r>
          </w:p>
        </w:tc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Санкт-Петербург</w:t>
            </w:r>
          </w:p>
        </w:tc>
      </w:tr>
      <w:tr w:rsidR="004A7A21" w:rsidRPr="00BE68FD" w:rsidTr="007F26B8"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</w:p>
        </w:tc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1.В какой части страны расположен город?</w:t>
            </w:r>
          </w:p>
        </w:tc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</w:p>
        </w:tc>
      </w:tr>
      <w:tr w:rsidR="004A7A21" w:rsidRPr="00BE68FD" w:rsidTr="007F26B8"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</w:p>
        </w:tc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2.Выход к морю</w:t>
            </w:r>
          </w:p>
        </w:tc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</w:p>
        </w:tc>
      </w:tr>
      <w:tr w:rsidR="004A7A21" w:rsidRPr="00BE68FD" w:rsidTr="007F26B8"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</w:p>
        </w:tc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3.Транспортное положение</w:t>
            </w:r>
          </w:p>
        </w:tc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</w:p>
        </w:tc>
      </w:tr>
      <w:tr w:rsidR="004A7A21" w:rsidRPr="00BE68FD" w:rsidTr="007F26B8"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</w:p>
        </w:tc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4.Положение на реке</w:t>
            </w:r>
          </w:p>
        </w:tc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</w:p>
        </w:tc>
      </w:tr>
      <w:tr w:rsidR="004A7A21" w:rsidRPr="00BE68FD" w:rsidTr="007F26B8"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</w:p>
        </w:tc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5.Планировка города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 xml:space="preserve">   А) Определите тип планировки (радиально-кольцевая, дуговая, прямоугольная, линейная)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 xml:space="preserve">   Б) явный центр города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 xml:space="preserve">   В) год основания 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 xml:space="preserve">   Г) достопримечательности</w:t>
            </w:r>
          </w:p>
        </w:tc>
        <w:tc>
          <w:tcPr>
            <w:tcW w:w="0" w:type="auto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</w:p>
        </w:tc>
      </w:tr>
    </w:tbl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</w:p>
    <w:p w:rsidR="004A7A21" w:rsidRPr="00BE68FD" w:rsidRDefault="00CE5CAD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В) </w:t>
      </w:r>
      <w:r w:rsidR="004A7A21" w:rsidRPr="00BE68FD">
        <w:rPr>
          <w:rStyle w:val="a6"/>
          <w:b w:val="0"/>
          <w:color w:val="262626" w:themeColor="text1" w:themeTint="D9"/>
          <w:sz w:val="20"/>
        </w:rPr>
        <w:t>Прием «</w:t>
      </w:r>
      <w:proofErr w:type="spellStart"/>
      <w:r w:rsidR="004A7A21" w:rsidRPr="00BE68FD">
        <w:rPr>
          <w:rStyle w:val="a6"/>
          <w:b w:val="0"/>
          <w:color w:val="262626" w:themeColor="text1" w:themeTint="D9"/>
          <w:sz w:val="20"/>
        </w:rPr>
        <w:t>Фишбоун</w:t>
      </w:r>
      <w:proofErr w:type="spellEnd"/>
      <w:r w:rsidR="004A7A21" w:rsidRPr="00BE68FD">
        <w:rPr>
          <w:rStyle w:val="a6"/>
          <w:b w:val="0"/>
          <w:color w:val="262626" w:themeColor="text1" w:themeTint="D9"/>
          <w:sz w:val="20"/>
        </w:rPr>
        <w:t xml:space="preserve">» 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      Схема «</w:t>
      </w:r>
      <w:proofErr w:type="spellStart"/>
      <w:r w:rsidRPr="00BE68FD">
        <w:rPr>
          <w:rStyle w:val="a6"/>
          <w:b w:val="0"/>
          <w:color w:val="262626" w:themeColor="text1" w:themeTint="D9"/>
          <w:sz w:val="20"/>
        </w:rPr>
        <w:t>Фишбоун</w:t>
      </w:r>
      <w:proofErr w:type="spellEnd"/>
      <w:r w:rsidRPr="00BE68FD">
        <w:rPr>
          <w:rStyle w:val="a6"/>
          <w:b w:val="0"/>
          <w:color w:val="262626" w:themeColor="text1" w:themeTint="D9"/>
          <w:sz w:val="20"/>
        </w:rPr>
        <w:t xml:space="preserve">» в переводе означает «рыбья кость». В «голове» этого скелета обозначена проблема, которая рассматривается в тексте. На самом скелете есть верхние и нижние косточки. На верхних косточках ученики отмечают причины возникновения изучаемой проблемы. </w:t>
      </w:r>
      <w:proofErr w:type="gramStart"/>
      <w:r w:rsidRPr="00BE68FD">
        <w:rPr>
          <w:rStyle w:val="a6"/>
          <w:b w:val="0"/>
          <w:color w:val="262626" w:themeColor="text1" w:themeTint="D9"/>
          <w:sz w:val="20"/>
        </w:rPr>
        <w:t>Напротив верхних – располагаются нижние, на которых по ходу вписываются факты, подтверждающие наличие сформированных ими причин.</w:t>
      </w:r>
      <w:proofErr w:type="gramEnd"/>
      <w:r w:rsidRPr="00BE68FD">
        <w:rPr>
          <w:rStyle w:val="a6"/>
          <w:b w:val="0"/>
          <w:color w:val="262626" w:themeColor="text1" w:themeTint="D9"/>
          <w:sz w:val="20"/>
        </w:rPr>
        <w:t xml:space="preserve"> Записи должны быть краткими, представлять собой ключевые слова или фразы, отражающие суть факты.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Пример: Данный прием использовала на уроках географии по следующим темам: «Машиностроительный комплекс. Состав, значение, проблемы развития»,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«Цветная металлургия России», «Поволжье. Хозяйство. Экологические проблемы».</w:t>
      </w:r>
    </w:p>
    <w:p w:rsidR="004A7A21" w:rsidRPr="00BE68FD" w:rsidRDefault="00DE7E89" w:rsidP="0038042D">
      <w:pPr>
        <w:rPr>
          <w:rStyle w:val="a6"/>
          <w:b w:val="0"/>
          <w:color w:val="262626" w:themeColor="text1" w:themeTint="D9"/>
          <w:sz w:val="20"/>
        </w:rPr>
      </w:pPr>
      <w:r w:rsidRPr="00DE7E89">
        <w:rPr>
          <w:rStyle w:val="a6"/>
          <w:b w:val="0"/>
        </w:rPr>
        <w:pict>
          <v:shape id="_x0000_s1050" type="#_x0000_t202" style="position:absolute;margin-left:36pt;margin-top:104.7pt;width:68.4pt;height:20.8pt;z-index:251655680" fillcolor="silver" strokecolor="silver">
            <v:textbox style="mso-next-textbox:#_x0000_s1050">
              <w:txbxContent>
                <w:p w:rsidR="004A7A21" w:rsidRPr="00CC0274" w:rsidRDefault="004A7A21" w:rsidP="004A7A21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C26345">
                    <w:t>проблема</w:t>
                  </w:r>
                  <w:r>
                    <w:t>ма</w:t>
                  </w:r>
                  <w:proofErr w:type="spellEnd"/>
                </w:p>
              </w:txbxContent>
            </v:textbox>
          </v:shape>
        </w:pict>
      </w:r>
      <w:r w:rsidRPr="00DE7E89">
        <w:rPr>
          <w:rStyle w:val="a6"/>
          <w:b w:val="0"/>
        </w:rPr>
        <w:pict>
          <v:shape id="_x0000_s1053" type="#_x0000_t202" style="position:absolute;margin-left:3in;margin-top:77.7pt;width:63pt;height:36pt;z-index:251656704" fillcolor="silver" strokecolor="silver">
            <v:textbox style="mso-next-textbox:#_x0000_s1053">
              <w:txbxContent>
                <w:p w:rsidR="004A7A21" w:rsidRDefault="004A7A21" w:rsidP="004A7A21">
                  <w:r>
                    <w:t xml:space="preserve">Пути </w:t>
                  </w:r>
                  <w:proofErr w:type="spellStart"/>
                  <w:r>
                    <w:t>решенияя</w:t>
                  </w:r>
                  <w:proofErr w:type="spellEnd"/>
                </w:p>
              </w:txbxContent>
            </v:textbox>
          </v:shape>
        </w:pict>
      </w:r>
      <w:r w:rsidRPr="00DE7E89">
        <w:rPr>
          <w:rStyle w:val="a6"/>
          <w:b w:val="0"/>
        </w:rPr>
        <w:pict>
          <v:shape id="_x0000_s1052" type="#_x0000_t202" style="position:absolute;margin-left:126pt;margin-top:122.7pt;width:50.4pt;height:20pt;z-index:251657728" fillcolor="silver" strokecolor="silver">
            <v:textbox style="mso-next-textbox:#_x0000_s1052">
              <w:txbxContent>
                <w:p w:rsidR="004A7A21" w:rsidRDefault="004A7A21" w:rsidP="004A7A21">
                  <w:r>
                    <w:t>факты</w:t>
                  </w:r>
                </w:p>
              </w:txbxContent>
            </v:textbox>
          </v:shape>
        </w:pict>
      </w:r>
      <w:r w:rsidRPr="00DE7E89">
        <w:rPr>
          <w:rStyle w:val="a6"/>
          <w:b w:val="0"/>
        </w:rPr>
        <w:pict>
          <v:shape id="_x0000_s1051" type="#_x0000_t202" style="position:absolute;margin-left:129.6pt;margin-top:48.7pt;width:1in;height:27pt;z-index:251658752" fillcolor="silver" strokecolor="silver">
            <v:textbox style="mso-next-textbox:#_x0000_s1051">
              <w:txbxContent>
                <w:p w:rsidR="004A7A21" w:rsidRDefault="004A7A21" w:rsidP="004A7A21">
                  <w:r>
                    <w:t>причины</w:t>
                  </w:r>
                </w:p>
              </w:txbxContent>
            </v:textbox>
          </v:shape>
        </w:pict>
      </w:r>
      <w:r w:rsidR="004A7A21" w:rsidRPr="00BE68FD">
        <w:rPr>
          <w:rStyle w:val="a6"/>
          <w:b w:val="0"/>
          <w:noProof/>
          <w:color w:val="262626" w:themeColor="text1" w:themeTint="D9"/>
          <w:sz w:val="20"/>
          <w:lang w:eastAsia="ru-RU"/>
        </w:rPr>
        <w:drawing>
          <wp:inline distT="0" distB="0" distL="0" distR="0">
            <wp:extent cx="4228465" cy="2358390"/>
            <wp:effectExtent l="19050" t="0" r="635" b="0"/>
            <wp:docPr id="2" name="Рисунок 2" descr="рыб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ыб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465" cy="2358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lastRenderedPageBreak/>
        <w:t xml:space="preserve">   4. Учимся творчески интерпретировать информацию. Проблема недостаточности рефлексии в школе не дает возможности для личного осознания материала, собственных действий и мыслей. Эту проблему устраняют приемы устной и письменной рефлексии. Устная рефлексия учит публично формулировать и обозначать свое отношение к объекту изучения и подразумевает ответы на следующие вопросы: Что на уроке показалось вам интересным? Необычным? Что вызвало затруднения?  Какие предположения подтвердились?  Над чем стоит поразмышлять в дальнейшем?  Как изменилось ваше представление о …….  по сравнению с началом урока?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Письменная рефлексия позволит ученикам остаться наедине со своими мыслями, учит внутреннему диалогу, углубляет внутренний мир и развивает коммуникативную рефлексию (т.е. рефлексию за </w:t>
      </w:r>
      <w:proofErr w:type="gramStart"/>
      <w:r w:rsidRPr="00BE68FD">
        <w:rPr>
          <w:rStyle w:val="a6"/>
          <w:b w:val="0"/>
          <w:color w:val="262626" w:themeColor="text1" w:themeTint="D9"/>
          <w:sz w:val="20"/>
        </w:rPr>
        <w:t>другого</w:t>
      </w:r>
      <w:proofErr w:type="gramEnd"/>
      <w:r w:rsidRPr="00BE68FD">
        <w:rPr>
          <w:rStyle w:val="a6"/>
          <w:b w:val="0"/>
          <w:color w:val="262626" w:themeColor="text1" w:themeTint="D9"/>
          <w:sz w:val="20"/>
        </w:rPr>
        <w:t>). Это возможно с помощью приемов «Написание эссе», «</w:t>
      </w:r>
      <w:proofErr w:type="spellStart"/>
      <w:r w:rsidRPr="00BE68FD">
        <w:rPr>
          <w:rStyle w:val="a6"/>
          <w:b w:val="0"/>
          <w:color w:val="262626" w:themeColor="text1" w:themeTint="D9"/>
          <w:sz w:val="20"/>
        </w:rPr>
        <w:t>Синквейн</w:t>
      </w:r>
      <w:proofErr w:type="spellEnd"/>
      <w:r w:rsidRPr="00BE68FD">
        <w:rPr>
          <w:rStyle w:val="a6"/>
          <w:b w:val="0"/>
          <w:color w:val="262626" w:themeColor="text1" w:themeTint="D9"/>
          <w:sz w:val="20"/>
        </w:rPr>
        <w:t xml:space="preserve">». 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5. Учимся задавать вопросы. </w:t>
      </w:r>
    </w:p>
    <w:p w:rsidR="004A7A21" w:rsidRPr="00BE68FD" w:rsidRDefault="00721430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             </w:t>
      </w:r>
      <w:r w:rsidR="004A7A21" w:rsidRPr="00BE68FD">
        <w:rPr>
          <w:rStyle w:val="a6"/>
          <w:b w:val="0"/>
          <w:color w:val="262626" w:themeColor="text1" w:themeTint="D9"/>
          <w:sz w:val="20"/>
        </w:rPr>
        <w:t>Использование приема «Толстые и тонкие вопросы» развивает умение задавать вопросы. Заданный учеником вопрос является способом диагностики знаний ученика, уровня погружения в текст. «Тонкие» вопросы – вопросы репродуктивного плана, требующие однословного ответа. «Толстые» вопросы – вопросы, требующие размышления, привлечения дополнительных знаний, умения анализировать. Для достижения первой цели на уроках необходимо использовать таблицу:</w:t>
      </w:r>
    </w:p>
    <w:tbl>
      <w:tblPr>
        <w:tblW w:w="4900" w:type="pct"/>
        <w:tblCellSpacing w:w="0" w:type="dxa"/>
        <w:shd w:val="clear" w:color="auto" w:fill="CC6666"/>
        <w:tblCellMar>
          <w:left w:w="0" w:type="dxa"/>
          <w:right w:w="0" w:type="dxa"/>
        </w:tblCellMar>
        <w:tblLook w:val="0000"/>
      </w:tblPr>
      <w:tblGrid>
        <w:gridCol w:w="9168"/>
      </w:tblGrid>
      <w:tr w:rsidR="004A7A21" w:rsidRPr="00BE68FD" w:rsidTr="007F26B8">
        <w:trPr>
          <w:tblCellSpacing w:w="0" w:type="dxa"/>
        </w:trPr>
        <w:tc>
          <w:tcPr>
            <w:tcW w:w="0" w:type="auto"/>
            <w:shd w:val="clear" w:color="auto" w:fill="CC6666"/>
            <w:vAlign w:val="center"/>
          </w:tcPr>
          <w:tbl>
            <w:tblPr>
              <w:tblW w:w="5000" w:type="pct"/>
              <w:tblCellSpacing w:w="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shd w:val="clear" w:color="auto" w:fill="FFFFFF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000"/>
            </w:tblPr>
            <w:tblGrid>
              <w:gridCol w:w="4579"/>
              <w:gridCol w:w="4579"/>
            </w:tblGrid>
            <w:tr w:rsidR="004A7A21" w:rsidRPr="00BE68FD" w:rsidTr="007F26B8">
              <w:trPr>
                <w:tblCellSpacing w:w="6" w:type="dxa"/>
              </w:trPr>
              <w:tc>
                <w:tcPr>
                  <w:tcW w:w="2500" w:type="pct"/>
                  <w:shd w:val="clear" w:color="auto" w:fill="FFFFFF"/>
                  <w:vAlign w:val="center"/>
                </w:tcPr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>? тонкие</w:t>
                  </w:r>
                </w:p>
              </w:tc>
              <w:tc>
                <w:tcPr>
                  <w:tcW w:w="2500" w:type="pct"/>
                  <w:shd w:val="clear" w:color="auto" w:fill="FFFFFF"/>
                  <w:vAlign w:val="center"/>
                </w:tcPr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>? толстые</w:t>
                  </w:r>
                </w:p>
              </w:tc>
            </w:tr>
            <w:tr w:rsidR="004A7A21" w:rsidRPr="00BE68FD" w:rsidTr="007F26B8">
              <w:trPr>
                <w:tblCellSpacing w:w="6" w:type="dxa"/>
              </w:trPr>
              <w:tc>
                <w:tcPr>
                  <w:tcW w:w="0" w:type="auto"/>
                  <w:shd w:val="clear" w:color="auto" w:fill="FFFFFF"/>
                  <w:vAlign w:val="center"/>
                </w:tcPr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кто...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что...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когда...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может...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будет...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мог ли...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как звали...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было ли...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согласны ли вы...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верно... 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дайте объяснение, почему...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почему вы думаете...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почему вы считаете...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в чем разница...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предположите, что будет, если... </w:t>
                  </w:r>
                </w:p>
                <w:p w:rsidR="004A7A21" w:rsidRPr="00BE68FD" w:rsidRDefault="004A7A21" w:rsidP="0038042D">
                  <w:pPr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</w:pPr>
                  <w:r w:rsidRPr="00BE68FD">
                    <w:rPr>
                      <w:rStyle w:val="a6"/>
                      <w:b w:val="0"/>
                      <w:color w:val="262626" w:themeColor="text1" w:themeTint="D9"/>
                      <w:sz w:val="20"/>
                    </w:rPr>
                    <w:t xml:space="preserve">что, если... </w:t>
                  </w:r>
                </w:p>
              </w:tc>
            </w:tr>
          </w:tbl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</w:p>
        </w:tc>
      </w:tr>
    </w:tbl>
    <w:p w:rsidR="00CE5CAD" w:rsidRPr="00BE68FD" w:rsidRDefault="00CE5CAD" w:rsidP="0038042D">
      <w:pPr>
        <w:rPr>
          <w:rStyle w:val="a6"/>
          <w:b w:val="0"/>
          <w:color w:val="262626" w:themeColor="text1" w:themeTint="D9"/>
          <w:sz w:val="20"/>
        </w:rPr>
      </w:pP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Таблица "Толстых" и "Тонких" вопросов может быть использована на любой из трех стадий урока: на стадии вызова - это вопросы до изучения темы; на стадии осмысления - способ активной фиксации вопросов по ходу чтения, слушания; при размышлении - демонстрация пройденного.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Прием «Мозаика»: класс делится на группы и каждой группе предлагается задать вопросы по заданному отрывку текста. 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Подводя промежуточные итоги своей работы, хочется сказать, что на одном уроке можно применять разные методические  приемы, которые помогут более эффективно развивать умения работы с текстом и активизировать деятельность учащихся на уроке.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lastRenderedPageBreak/>
        <w:t>Опытным путем я попробовала составить план построения уроков по технологии критического мышления с использованием нескольких приемов.</w:t>
      </w:r>
    </w:p>
    <w:tbl>
      <w:tblPr>
        <w:tblW w:w="4868" w:type="pct"/>
        <w:tblCellSpacing w:w="6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000"/>
      </w:tblPr>
      <w:tblGrid>
        <w:gridCol w:w="1365"/>
        <w:gridCol w:w="8020"/>
      </w:tblGrid>
      <w:tr w:rsidR="004A7A21" w:rsidRPr="00BE68FD" w:rsidTr="007F26B8">
        <w:trPr>
          <w:tblCellSpacing w:w="6" w:type="dxa"/>
        </w:trPr>
        <w:tc>
          <w:tcPr>
            <w:tcW w:w="0" w:type="auto"/>
            <w:shd w:val="clear" w:color="auto" w:fill="FFFFFF"/>
            <w:vAlign w:val="center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Фаза  урока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Используемые приемы технологии РКМЧП</w:t>
            </w:r>
          </w:p>
        </w:tc>
      </w:tr>
      <w:tr w:rsidR="004A7A21" w:rsidRPr="00BE68FD" w:rsidTr="007F26B8">
        <w:trPr>
          <w:tblCellSpacing w:w="6" w:type="dxa"/>
        </w:trPr>
        <w:tc>
          <w:tcPr>
            <w:tcW w:w="0" w:type="auto"/>
            <w:shd w:val="clear" w:color="auto" w:fill="FFFFFF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Вызов</w:t>
            </w:r>
          </w:p>
        </w:tc>
        <w:tc>
          <w:tcPr>
            <w:tcW w:w="0" w:type="auto"/>
            <w:shd w:val="clear" w:color="auto" w:fill="FFFFFF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 xml:space="preserve">мозговой штурм 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кластер предположений (на стадии рефлексии вносим изменен</w:t>
            </w:r>
            <w:r w:rsidR="00CE5CAD" w:rsidRPr="00BE68FD">
              <w:rPr>
                <w:rStyle w:val="a6"/>
                <w:b w:val="0"/>
                <w:color w:val="262626" w:themeColor="text1" w:themeTint="D9"/>
                <w:sz w:val="20"/>
              </w:rPr>
              <w:t>ия)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Прием «Поясните цитату»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Прием «Как вы объясните народную мудрость»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Прием «Вы согласны с этим высказыванием?»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Прием «Как бы вы прокомментировали эпиграф»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Постановка проблемы на примере сопоставления фактов или приведения в пример интересных статистических данных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Прием «Верите ли вы, что…»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 xml:space="preserve">Прием «З-Х-У» («знаю-хочу </w:t>
            </w:r>
            <w:proofErr w:type="spellStart"/>
            <w:proofErr w:type="gramStart"/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узнать-узнал</w:t>
            </w:r>
            <w:proofErr w:type="spellEnd"/>
            <w:proofErr w:type="gramEnd"/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»)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Прием «Что это…» (своеобразный «черный ящик»)</w:t>
            </w:r>
          </w:p>
        </w:tc>
      </w:tr>
      <w:tr w:rsidR="004A7A21" w:rsidRPr="00BE68FD" w:rsidTr="007F26B8">
        <w:trPr>
          <w:tblCellSpacing w:w="6" w:type="dxa"/>
        </w:trPr>
        <w:tc>
          <w:tcPr>
            <w:tcW w:w="0" w:type="auto"/>
            <w:shd w:val="clear" w:color="auto" w:fill="FFFFFF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Осмысление</w:t>
            </w:r>
          </w:p>
        </w:tc>
        <w:tc>
          <w:tcPr>
            <w:tcW w:w="0" w:type="auto"/>
            <w:shd w:val="clear" w:color="auto" w:fill="FFFFFF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 xml:space="preserve">Прием </w:t>
            </w:r>
            <w:proofErr w:type="spellStart"/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инсерт</w:t>
            </w:r>
            <w:proofErr w:type="spellEnd"/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 xml:space="preserve"> (пометки на полях)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Прием «Бортовой журнал» (заполнение таблицы, состоящей из двух столбцов: известная информация, новая информация)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Чтение со стопами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Прием «Сводная таблица»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Прием «Тонкие и толстые вопросы»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Прием «</w:t>
            </w:r>
            <w:proofErr w:type="spellStart"/>
            <w:proofErr w:type="gramStart"/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Зиг-заг</w:t>
            </w:r>
            <w:proofErr w:type="spellEnd"/>
            <w:proofErr w:type="gramEnd"/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»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Прием «Мое мнение»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Прием «Мозговой штурм»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Прием «</w:t>
            </w:r>
            <w:proofErr w:type="spellStart"/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Фишбоун</w:t>
            </w:r>
            <w:proofErr w:type="spellEnd"/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»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 xml:space="preserve">Прием «Что? Где? Когда?» (заполнение таблицы из трех </w:t>
            </w:r>
            <w:proofErr w:type="spellStart"/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столбцов</w:t>
            </w:r>
            <w:proofErr w:type="gramStart"/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:ч</w:t>
            </w:r>
            <w:proofErr w:type="gramEnd"/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то</w:t>
            </w:r>
            <w:proofErr w:type="spellEnd"/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?, где?, когда?)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Стратегия решения проблем «Идеал»</w:t>
            </w:r>
          </w:p>
        </w:tc>
      </w:tr>
      <w:tr w:rsidR="004A7A21" w:rsidRPr="00BE68FD" w:rsidTr="007F26B8">
        <w:trPr>
          <w:tblCellSpacing w:w="6" w:type="dxa"/>
        </w:trPr>
        <w:tc>
          <w:tcPr>
            <w:tcW w:w="0" w:type="auto"/>
            <w:shd w:val="clear" w:color="auto" w:fill="FFFFFF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Рефлексия</w:t>
            </w:r>
          </w:p>
        </w:tc>
        <w:tc>
          <w:tcPr>
            <w:tcW w:w="0" w:type="auto"/>
            <w:shd w:val="clear" w:color="auto" w:fill="FFFFFF"/>
          </w:tcPr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Написание эссе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Рефлексивный экран вопросов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 xml:space="preserve">Сформулируйте 3 вопроса по сегодняшней теме 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lastRenderedPageBreak/>
              <w:t>Можете ли вы добавить что-то новое к своим прежним мнениям (прием «Мое мнение»)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 xml:space="preserve">Что нового вы узнали на уроке </w:t>
            </w:r>
          </w:p>
          <w:p w:rsidR="004A7A21" w:rsidRPr="00BE68FD" w:rsidRDefault="004A7A21" w:rsidP="0038042D">
            <w:pPr>
              <w:rPr>
                <w:rStyle w:val="a6"/>
                <w:b w:val="0"/>
                <w:color w:val="262626" w:themeColor="text1" w:themeTint="D9"/>
                <w:sz w:val="20"/>
              </w:rPr>
            </w:pPr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 xml:space="preserve">Написание </w:t>
            </w:r>
            <w:proofErr w:type="spellStart"/>
            <w:r w:rsidRPr="00BE68FD">
              <w:rPr>
                <w:rStyle w:val="a6"/>
                <w:b w:val="0"/>
                <w:color w:val="262626" w:themeColor="text1" w:themeTint="D9"/>
                <w:sz w:val="20"/>
              </w:rPr>
              <w:t>синквейна</w:t>
            </w:r>
            <w:proofErr w:type="spellEnd"/>
          </w:p>
        </w:tc>
      </w:tr>
    </w:tbl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</w:p>
    <w:p w:rsidR="00CE5CAD" w:rsidRPr="00BE68FD" w:rsidRDefault="00CE5CAD" w:rsidP="0038042D">
      <w:pPr>
        <w:rPr>
          <w:rStyle w:val="a6"/>
          <w:b w:val="0"/>
          <w:color w:val="262626" w:themeColor="text1" w:themeTint="D9"/>
          <w:sz w:val="20"/>
        </w:rPr>
      </w:pPr>
    </w:p>
    <w:p w:rsidR="00CE5CAD" w:rsidRPr="00BE68FD" w:rsidRDefault="00CE5CAD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Заключение.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      В процессе работы по этой технологии, все приемы работы с информацией постепенно "переходят в руки" самому обучающемуся: он начинает все активнее использовать их в самостоятельной работе: начинает реально обучать себя сам. Результаты диагностики позволяют утверждать, что данная технология обеспечивает самостоятельность, активность учеников в их совместной работе в учебном процессе; развивает критическое мышление, помогает в освоении  культуры работы с текстом. Критериями эффективности развития навыков критического мышления  были выбраны: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 Владение навыками поиска, трактовки, анализа различных видов информации;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Умение формулировать корректные вопросы;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Интерес к творческой деятельности;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Самостоятельность учащихся в изучении предмета географии;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Умение аргументировано отстаивать свою позицию;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Умение найти выход в новой (нетрадиционной) ситуации;</w:t>
      </w:r>
    </w:p>
    <w:p w:rsidR="004A7A21" w:rsidRPr="00BE68FD" w:rsidRDefault="004A7A21" w:rsidP="0038042D">
      <w:pPr>
        <w:rPr>
          <w:rStyle w:val="a6"/>
          <w:b w:val="0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>Положительная мотивация к учебному предмету;</w:t>
      </w:r>
    </w:p>
    <w:p w:rsidR="00721430" w:rsidRPr="00BE68FD" w:rsidRDefault="00721430" w:rsidP="0038042D">
      <w:pPr>
        <w:rPr>
          <w:rStyle w:val="a6"/>
          <w:b w:val="0"/>
          <w:color w:val="262626" w:themeColor="text1" w:themeTint="D9"/>
          <w:sz w:val="20"/>
        </w:rPr>
      </w:pPr>
    </w:p>
    <w:p w:rsidR="00FA3D51" w:rsidRPr="00BE68FD" w:rsidRDefault="00721430" w:rsidP="0038042D">
      <w:pPr>
        <w:rPr>
          <w:rStyle w:val="a6"/>
          <w:color w:val="262626" w:themeColor="text1" w:themeTint="D9"/>
          <w:sz w:val="20"/>
        </w:rPr>
      </w:pPr>
      <w:r w:rsidRPr="00BE68FD">
        <w:rPr>
          <w:rStyle w:val="a6"/>
          <w:b w:val="0"/>
          <w:color w:val="262626" w:themeColor="text1" w:themeTint="D9"/>
          <w:sz w:val="20"/>
        </w:rPr>
        <w:t xml:space="preserve">Литература: </w:t>
      </w:r>
      <w:proofErr w:type="gramStart"/>
      <w:r w:rsidRPr="00BE68FD">
        <w:rPr>
          <w:rStyle w:val="a6"/>
          <w:b w:val="0"/>
          <w:color w:val="262626" w:themeColor="text1" w:themeTint="D9"/>
          <w:sz w:val="20"/>
        </w:rPr>
        <w:t xml:space="preserve">( </w:t>
      </w:r>
      <w:proofErr w:type="gramEnd"/>
      <w:r w:rsidRPr="00BE68FD">
        <w:rPr>
          <w:rStyle w:val="a6"/>
          <w:b w:val="0"/>
          <w:color w:val="262626" w:themeColor="text1" w:themeTint="D9"/>
          <w:sz w:val="20"/>
        </w:rPr>
        <w:t>материалы Интернет – ресурса).</w:t>
      </w:r>
    </w:p>
    <w:p w:rsidR="00FA3D51" w:rsidRPr="00BE68FD" w:rsidRDefault="00FA3D51" w:rsidP="0038042D">
      <w:pPr>
        <w:rPr>
          <w:rStyle w:val="a6"/>
          <w:color w:val="262626" w:themeColor="text1" w:themeTint="D9"/>
          <w:sz w:val="20"/>
        </w:rPr>
      </w:pPr>
    </w:p>
    <w:p w:rsidR="00FA3D51" w:rsidRPr="00BE68FD" w:rsidRDefault="00FA3D51" w:rsidP="0038042D">
      <w:pPr>
        <w:rPr>
          <w:rStyle w:val="a6"/>
          <w:color w:val="262626" w:themeColor="text1" w:themeTint="D9"/>
          <w:sz w:val="20"/>
        </w:rPr>
      </w:pPr>
      <w:r w:rsidRPr="00BE68FD">
        <w:rPr>
          <w:rStyle w:val="a6"/>
          <w:color w:val="262626" w:themeColor="text1" w:themeTint="D9"/>
          <w:sz w:val="20"/>
        </w:rPr>
        <w:t> </w:t>
      </w:r>
    </w:p>
    <w:p w:rsidR="00020522" w:rsidRPr="00BE68FD" w:rsidRDefault="00020522" w:rsidP="00B94C27">
      <w:pPr>
        <w:spacing w:line="240" w:lineRule="auto"/>
        <w:rPr>
          <w:color w:val="262626" w:themeColor="text1" w:themeTint="D9"/>
          <w:sz w:val="20"/>
        </w:rPr>
      </w:pPr>
    </w:p>
    <w:p w:rsidR="00020522" w:rsidRPr="00BE68FD" w:rsidRDefault="00020522" w:rsidP="00B94C27">
      <w:pPr>
        <w:spacing w:line="240" w:lineRule="auto"/>
        <w:rPr>
          <w:color w:val="262626" w:themeColor="text1" w:themeTint="D9"/>
          <w:sz w:val="20"/>
        </w:rPr>
      </w:pPr>
    </w:p>
    <w:sectPr w:rsidR="00020522" w:rsidRPr="00BE68FD" w:rsidSect="006B4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140A"/>
    <w:multiLevelType w:val="multilevel"/>
    <w:tmpl w:val="2408B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bullet"/>
      <w:lvlText w:val="-"/>
      <w:lvlJc w:val="left"/>
      <w:pPr>
        <w:tabs>
          <w:tab w:val="num" w:pos="814"/>
        </w:tabs>
        <w:ind w:left="567" w:hanging="11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425FBD"/>
    <w:multiLevelType w:val="multilevel"/>
    <w:tmpl w:val="2A4AC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8803CA"/>
    <w:multiLevelType w:val="multilevel"/>
    <w:tmpl w:val="3AEE4F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650289"/>
    <w:multiLevelType w:val="multilevel"/>
    <w:tmpl w:val="CCCAE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861E3E"/>
    <w:multiLevelType w:val="hybridMultilevel"/>
    <w:tmpl w:val="7BE0CE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0522"/>
    <w:rsid w:val="00020522"/>
    <w:rsid w:val="00021D84"/>
    <w:rsid w:val="00147EF0"/>
    <w:rsid w:val="002B3613"/>
    <w:rsid w:val="00327EAC"/>
    <w:rsid w:val="0038042D"/>
    <w:rsid w:val="004A7A21"/>
    <w:rsid w:val="0053357A"/>
    <w:rsid w:val="00542877"/>
    <w:rsid w:val="006B40EE"/>
    <w:rsid w:val="006C4CF8"/>
    <w:rsid w:val="00721430"/>
    <w:rsid w:val="009D46CA"/>
    <w:rsid w:val="00A76857"/>
    <w:rsid w:val="00B031B0"/>
    <w:rsid w:val="00B450B7"/>
    <w:rsid w:val="00B94C27"/>
    <w:rsid w:val="00BE68FD"/>
    <w:rsid w:val="00CE5CAD"/>
    <w:rsid w:val="00DE7E89"/>
    <w:rsid w:val="00E438E7"/>
    <w:rsid w:val="00FA3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0EE"/>
  </w:style>
  <w:style w:type="paragraph" w:styleId="4">
    <w:name w:val="heading 4"/>
    <w:basedOn w:val="a"/>
    <w:next w:val="a"/>
    <w:link w:val="40"/>
    <w:qFormat/>
    <w:rsid w:val="004A7A2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205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02052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z-">
    <w:name w:val="HTML Bottom of Form"/>
    <w:basedOn w:val="a"/>
    <w:next w:val="a"/>
    <w:link w:val="z-0"/>
    <w:hidden/>
    <w:uiPriority w:val="99"/>
    <w:semiHidden/>
    <w:unhideWhenUsed/>
    <w:rsid w:val="00FA3D5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Конец формы Знак"/>
    <w:basedOn w:val="a0"/>
    <w:link w:val="z-"/>
    <w:uiPriority w:val="99"/>
    <w:semiHidden/>
    <w:rsid w:val="00FA3D5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4A7A2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Normal (Web)"/>
    <w:basedOn w:val="a"/>
    <w:rsid w:val="004A7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4A7A21"/>
    <w:rPr>
      <w:b/>
      <w:bCs/>
    </w:rPr>
  </w:style>
  <w:style w:type="paragraph" w:customStyle="1" w:styleId="text">
    <w:name w:val="text"/>
    <w:basedOn w:val="a"/>
    <w:rsid w:val="004A7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2">
    <w:name w:val="Body Text 2"/>
    <w:basedOn w:val="a"/>
    <w:link w:val="20"/>
    <w:rsid w:val="004A7A2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4A7A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4A7A21"/>
    <w:pPr>
      <w:widowControl w:val="0"/>
      <w:spacing w:after="0" w:line="280" w:lineRule="auto"/>
      <w:ind w:right="200" w:firstLine="4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Body Text"/>
    <w:basedOn w:val="a"/>
    <w:link w:val="a8"/>
    <w:rsid w:val="004A7A2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4A7A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A7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A7A21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147EF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12</Pages>
  <Words>3823</Words>
  <Characters>21795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Валя</cp:lastModifiedBy>
  <cp:revision>16</cp:revision>
  <cp:lastPrinted>2012-10-31T08:52:00Z</cp:lastPrinted>
  <dcterms:created xsi:type="dcterms:W3CDTF">2012-10-31T07:24:00Z</dcterms:created>
  <dcterms:modified xsi:type="dcterms:W3CDTF">2012-10-31T08:54:00Z</dcterms:modified>
</cp:coreProperties>
</file>