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4FC" w:rsidRDefault="00F914FC" w:rsidP="00F914F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24B99">
        <w:rPr>
          <w:rFonts w:ascii="Times New Roman" w:hAnsi="Times New Roman" w:cs="Times New Roman"/>
          <w:sz w:val="28"/>
          <w:szCs w:val="28"/>
        </w:rPr>
        <w:t>«</w:t>
      </w:r>
      <w:r w:rsidRPr="00624B99">
        <w:rPr>
          <w:rFonts w:ascii="Times New Roman" w:hAnsi="Times New Roman" w:cs="Times New Roman"/>
          <w:sz w:val="28"/>
          <w:szCs w:val="28"/>
          <w:lang w:val="kk-KZ"/>
        </w:rPr>
        <w:t>Солнышко» б</w:t>
      </w:r>
      <w:r w:rsidRPr="00F914FC">
        <w:rPr>
          <w:rFonts w:ascii="Times New Roman" w:hAnsi="Times New Roman" w:cs="Times New Roman"/>
          <w:sz w:val="28"/>
          <w:szCs w:val="28"/>
        </w:rPr>
        <w:t>/</w:t>
      </w:r>
      <w:r w:rsidRPr="00624B99">
        <w:rPr>
          <w:rFonts w:ascii="Times New Roman" w:hAnsi="Times New Roman" w:cs="Times New Roman"/>
          <w:sz w:val="28"/>
          <w:szCs w:val="28"/>
          <w:lang w:val="kk-KZ"/>
        </w:rPr>
        <w:t>б МКҚ</w:t>
      </w:r>
      <w:proofErr w:type="gramStart"/>
      <w:r w:rsidRPr="00624B99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</w:p>
    <w:p w:rsidR="00F914FC" w:rsidRDefault="00F914FC" w:rsidP="00F914FC">
      <w:pPr>
        <w:jc w:val="center"/>
        <w:rPr>
          <w:rFonts w:ascii="Times New Roman" w:eastAsia="Times New Roman" w:hAnsi="Times New Roman" w:cs="Times New Roman"/>
          <w:kern w:val="36"/>
          <w:sz w:val="72"/>
          <w:szCs w:val="72"/>
          <w:lang w:val="kk-KZ" w:eastAsia="ru-RU"/>
        </w:rPr>
      </w:pPr>
    </w:p>
    <w:p w:rsidR="00F914FC" w:rsidRDefault="00F914FC" w:rsidP="00F914FC">
      <w:pPr>
        <w:jc w:val="center"/>
        <w:rPr>
          <w:rFonts w:ascii="Times New Roman" w:eastAsia="Times New Roman" w:hAnsi="Times New Roman" w:cs="Times New Roman"/>
          <w:kern w:val="36"/>
          <w:sz w:val="72"/>
          <w:szCs w:val="72"/>
          <w:lang w:val="kk-KZ" w:eastAsia="ru-RU"/>
        </w:rPr>
      </w:pPr>
    </w:p>
    <w:p w:rsidR="00F914FC" w:rsidRDefault="00F914FC" w:rsidP="00F914FC">
      <w:pPr>
        <w:jc w:val="center"/>
        <w:rPr>
          <w:rFonts w:ascii="Times New Roman" w:eastAsia="Times New Roman" w:hAnsi="Times New Roman" w:cs="Times New Roman"/>
          <w:kern w:val="36"/>
          <w:sz w:val="72"/>
          <w:szCs w:val="72"/>
          <w:lang w:val="kk-KZ" w:eastAsia="ru-RU"/>
        </w:rPr>
      </w:pPr>
    </w:p>
    <w:p w:rsidR="00F914FC" w:rsidRPr="00F914FC" w:rsidRDefault="00F914FC" w:rsidP="00F914FC">
      <w:pPr>
        <w:jc w:val="center"/>
        <w:rPr>
          <w:rFonts w:ascii="Times New Roman" w:eastAsia="Times New Roman" w:hAnsi="Times New Roman" w:cs="Times New Roman"/>
          <w:kern w:val="36"/>
          <w:sz w:val="72"/>
          <w:szCs w:val="72"/>
          <w:lang w:val="kk-KZ" w:eastAsia="ru-RU"/>
        </w:rPr>
      </w:pPr>
    </w:p>
    <w:p w:rsidR="00F914FC" w:rsidRPr="00F914FC" w:rsidRDefault="00F914FC" w:rsidP="00F914FC">
      <w:pPr>
        <w:jc w:val="center"/>
        <w:rPr>
          <w:rFonts w:ascii="Times New Roman" w:eastAsia="Times New Roman" w:hAnsi="Times New Roman" w:cs="Times New Roman"/>
          <w:kern w:val="36"/>
          <w:sz w:val="72"/>
          <w:szCs w:val="72"/>
          <w:lang w:eastAsia="ru-RU"/>
        </w:rPr>
      </w:pPr>
      <w:r w:rsidRPr="00F914FC">
        <w:rPr>
          <w:rFonts w:ascii="Times New Roman" w:eastAsia="Times New Roman" w:hAnsi="Times New Roman" w:cs="Times New Roman"/>
          <w:kern w:val="36"/>
          <w:sz w:val="72"/>
          <w:szCs w:val="72"/>
          <w:lang w:eastAsia="ru-RU"/>
        </w:rPr>
        <w:t xml:space="preserve">Влияние дидактических игр на </w:t>
      </w:r>
      <w:r>
        <w:rPr>
          <w:rFonts w:ascii="Times New Roman" w:eastAsia="Times New Roman" w:hAnsi="Times New Roman" w:cs="Times New Roman"/>
          <w:kern w:val="36"/>
          <w:sz w:val="72"/>
          <w:szCs w:val="72"/>
          <w:lang w:eastAsia="ru-RU"/>
        </w:rPr>
        <w:t>развитие</w:t>
      </w:r>
      <w:r w:rsidRPr="00F914FC">
        <w:rPr>
          <w:rFonts w:ascii="Times New Roman" w:eastAsia="Times New Roman" w:hAnsi="Times New Roman" w:cs="Times New Roman"/>
          <w:kern w:val="36"/>
          <w:sz w:val="72"/>
          <w:szCs w:val="72"/>
          <w:lang w:eastAsia="ru-RU"/>
        </w:rPr>
        <w:t xml:space="preserve"> познавательных способностей </w:t>
      </w:r>
    </w:p>
    <w:p w:rsidR="00F914FC" w:rsidRDefault="00F914FC" w:rsidP="00F914FC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914FC" w:rsidRDefault="00F914FC" w:rsidP="00F914FC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914FC" w:rsidRDefault="00F914FC" w:rsidP="00F914FC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914FC" w:rsidRDefault="00F914FC" w:rsidP="00F914FC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914FC" w:rsidRDefault="00F914FC" w:rsidP="00F914FC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914FC" w:rsidRDefault="00F914FC" w:rsidP="00F914FC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914FC" w:rsidRDefault="00F914FC" w:rsidP="00F914FC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914FC" w:rsidRDefault="00F914FC" w:rsidP="00F914FC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914FC" w:rsidRDefault="00F914FC" w:rsidP="00F914FC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914FC" w:rsidRDefault="00F914FC" w:rsidP="00F914FC">
      <w:pPr>
        <w:jc w:val="right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Велигорская</w:t>
      </w:r>
      <w:proofErr w:type="spellEnd"/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М. Г.</w:t>
      </w:r>
    </w:p>
    <w:p w:rsidR="00F914FC" w:rsidRDefault="00F914FC" w:rsidP="00F914FC">
      <w:pP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914FC" w:rsidRPr="00F914FC" w:rsidRDefault="00F914FC" w:rsidP="00F914F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Петропавловск, 2016-2017</w:t>
      </w:r>
    </w:p>
    <w:p w:rsidR="00F914FC" w:rsidRPr="00F914FC" w:rsidRDefault="00F914FC" w:rsidP="00F914FC">
      <w:pPr>
        <w:shd w:val="clear" w:color="auto" w:fill="FFFFFF"/>
        <w:spacing w:after="0" w:line="240" w:lineRule="auto"/>
        <w:ind w:left="-567" w:firstLine="567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Влияние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дидактических игр на формирование познавательных способностей у детей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Дидактическая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 игра широко используется педагогами как средство воспитания и обучения. Она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способствует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расширению представлений, закреплению и применению знаний, полученных на занятиях, а также в непосредственном опыте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Дидактическая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 игра делает процесс обучения более легким, </w:t>
      </w:r>
      <w:r w:rsidRPr="00F914FC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занимательным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: та или иная умственная задача, заключенная в игре, решается в ходе доступной и привлекательной для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 деятельности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Дидактическая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 игра создается в целях обучения и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формирования познавательных способностей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. И чем в большей мере она сохраняет признаки игры, тем в большей мере она доставляет детям радость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Сущность игры как ведущего вида деятельности заключается в том, что дети отражают в ней различные стороны жизни, особенности взаимоотношений взрослых, уточняют свои знания об окружающей действительности. Игра - средство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познания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ребенком действительности.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Дидактическая игра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способствует развитию познавательных способностей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; получению новых знаний, их обобщению и закреплению;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способствует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 усвоению общественно выработанных средств и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способов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 умственной деятельности;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расчленение сложных явлений на </w:t>
      </w:r>
      <w:proofErr w:type="gramStart"/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простые</w:t>
      </w:r>
      <w:proofErr w:type="gramEnd"/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обобщение единичных;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аналитическую и синтетическую деятельность;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приносит большую пользу тем, что учат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применять имеющиеся знания в новых условиях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Дидактические игры способствует развитию речи детей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пополняется и активизируется словарь,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формируется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правильное звукопроизношение, развивается связная речь. Ряд игр с успехом используется для развития фонематической стороны </w:t>
      </w:r>
      <w:r w:rsidRPr="00F914FC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  <w:lang w:eastAsia="ru-RU"/>
        </w:rPr>
        <w:t>языка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: увлекательное игровое действие побуждает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 к многократному повторению одного и того же звукосочетания. Такое повторение звуков не утомляет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потому что они заинтересованы самой игрой. Дошкольники исполняют роль птицы или роль движущего автомобиля, и чем больше увлечен ребенок, тем активнее он воспроизводит нужные звуки, тем полнее педагогический эффект.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дидактической игры происходит познание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 взаимоотношений между детьми, взрослыми, в ней ребенок проявляет чуткое отношение к товариществу, учится быть справедливым, уступать в случае необходимости, помогать в беде и т. д. Это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способствует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 социально-нравственному развитию ребенка-дошкольника.</w:t>
      </w:r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Успех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дидактических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игр зависит во многом от правильного использования в них игрового оборудования, часть которого изготавливают сами дети и педагоги. </w:t>
      </w:r>
      <w:proofErr w:type="gramStart"/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такие игровые атрибуты, как буквы разрезной азбуки, наборное полотно, карточки, игрушки, наборы предметных и сюжетных картинок, таблицы, природный материал (плоды, семена, листья и др., счетный материал, геометрические фигуры, предметы быта, фишки.</w:t>
      </w:r>
      <w:proofErr w:type="gramEnd"/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В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формировании познавательных способностей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дошкольника игровая деятельность является приоритетной. Проблема развития, коррекции и совершенствования мышления </w:t>
      </w:r>
      <w:proofErr w:type="spellStart"/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y</w:t>
      </w:r>
      <w:proofErr w:type="spellEnd"/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дошкольников - одна из сложнейших в психолого-педагогической практике. </w:t>
      </w:r>
      <w:proofErr w:type="gramStart"/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для ее решения - рациональная организация всего учебного процесса (создание проблемных ситуаций в обучении, соблюдение принципа диалогичности при проведении занятий и т. д., но нельзя пренебрегать и таким средством, как специально организуемый игровой тренинг.</w:t>
      </w:r>
      <w:proofErr w:type="gramEnd"/>
    </w:p>
    <w:p w:rsidR="00F914FC" w:rsidRPr="00F914FC" w:rsidRDefault="00F914FC" w:rsidP="00F914FC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 должен стимулировать активность </w:t>
      </w:r>
      <w:r w:rsidRPr="00F914F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детей</w:t>
      </w:r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вовлекать в игру тех, кто предпочитает отмалчиваться, последовательно проводить мысль </w:t>
      </w:r>
      <w:proofErr w:type="spellStart"/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>o</w:t>
      </w:r>
      <w:proofErr w:type="spellEnd"/>
      <w:r w:rsidRPr="00F914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том, что в предлагаемых заданиях не существует одного решения, что правильными могут оказаться разные решения, иногда совсем не похожие друг на друга.</w:t>
      </w:r>
    </w:p>
    <w:p w:rsidR="00CB19A1" w:rsidRPr="00F914FC" w:rsidRDefault="00CB19A1" w:rsidP="00F914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CB19A1" w:rsidRPr="00F914FC" w:rsidSect="00F914FC">
      <w:pgSz w:w="11906" w:h="16838"/>
      <w:pgMar w:top="1134" w:right="850" w:bottom="1134" w:left="1701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14FC"/>
    <w:rsid w:val="002709AA"/>
    <w:rsid w:val="00CB19A1"/>
    <w:rsid w:val="00F91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9A1"/>
  </w:style>
  <w:style w:type="paragraph" w:styleId="1">
    <w:name w:val="heading 1"/>
    <w:basedOn w:val="a"/>
    <w:link w:val="10"/>
    <w:uiPriority w:val="9"/>
    <w:qFormat/>
    <w:rsid w:val="00F914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4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F9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14FC"/>
  </w:style>
  <w:style w:type="paragraph" w:styleId="a3">
    <w:name w:val="Normal (Web)"/>
    <w:basedOn w:val="a"/>
    <w:uiPriority w:val="99"/>
    <w:semiHidden/>
    <w:unhideWhenUsed/>
    <w:rsid w:val="00F914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14F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0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538</Words>
  <Characters>3069</Characters>
  <Application>Microsoft Office Word</Application>
  <DocSecurity>0</DocSecurity>
  <Lines>25</Lines>
  <Paragraphs>7</Paragraphs>
  <ScaleCrop>false</ScaleCrop>
  <Company>Microsoft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3</cp:revision>
  <dcterms:created xsi:type="dcterms:W3CDTF">2017-03-07T17:42:00Z</dcterms:created>
  <dcterms:modified xsi:type="dcterms:W3CDTF">2017-03-07T17:50:00Z</dcterms:modified>
</cp:coreProperties>
</file>