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766" w:rsidRPr="00CB634F" w:rsidRDefault="00566766" w:rsidP="00566766">
      <w:pPr>
        <w:jc w:val="right"/>
        <w:rPr>
          <w:rFonts w:ascii="Verdana" w:hAnsi="Verdana"/>
          <w:i/>
          <w:color w:val="003300"/>
          <w:sz w:val="18"/>
          <w:szCs w:val="18"/>
        </w:rPr>
      </w:pPr>
    </w:p>
    <w:p w:rsidR="00566766" w:rsidRPr="00CB634F" w:rsidRDefault="00566766" w:rsidP="00566766">
      <w:pPr>
        <w:jc w:val="center"/>
        <w:rPr>
          <w:rFonts w:ascii="Verdana" w:hAnsi="Verdana"/>
          <w:i/>
          <w:color w:val="003300"/>
          <w:sz w:val="18"/>
          <w:szCs w:val="18"/>
        </w:rPr>
      </w:pPr>
      <w:r w:rsidRPr="00CB634F">
        <w:rPr>
          <w:rFonts w:ascii="Verdana" w:hAnsi="Verdana"/>
          <w:i/>
          <w:color w:val="003300"/>
          <w:sz w:val="18"/>
          <w:szCs w:val="18"/>
        </w:rPr>
        <w:t>ПЛАН – КОНСПЕКТ</w:t>
      </w:r>
    </w:p>
    <w:p w:rsidR="00566766" w:rsidRPr="00CB634F" w:rsidRDefault="00566766" w:rsidP="00566766">
      <w:pPr>
        <w:jc w:val="center"/>
        <w:rPr>
          <w:rFonts w:ascii="Verdana" w:hAnsi="Verdana"/>
          <w:i/>
          <w:color w:val="003300"/>
          <w:sz w:val="18"/>
          <w:szCs w:val="18"/>
        </w:rPr>
      </w:pPr>
      <w:r w:rsidRPr="00CB634F">
        <w:rPr>
          <w:rFonts w:ascii="Verdana" w:hAnsi="Verdana"/>
          <w:i/>
          <w:color w:val="003300"/>
          <w:sz w:val="18"/>
          <w:szCs w:val="18"/>
        </w:rPr>
        <w:t>Урока по фи</w:t>
      </w:r>
      <w:r>
        <w:rPr>
          <w:rFonts w:ascii="Verdana" w:hAnsi="Verdana"/>
          <w:i/>
          <w:color w:val="003300"/>
          <w:sz w:val="18"/>
          <w:szCs w:val="18"/>
        </w:rPr>
        <w:t>зической культуре для учащихся 5</w:t>
      </w:r>
      <w:r w:rsidRPr="00CB634F">
        <w:rPr>
          <w:rFonts w:ascii="Verdana" w:hAnsi="Verdana"/>
          <w:i/>
          <w:color w:val="003300"/>
          <w:sz w:val="18"/>
          <w:szCs w:val="18"/>
        </w:rPr>
        <w:t>-го класса</w:t>
      </w:r>
    </w:p>
    <w:p w:rsidR="00566766" w:rsidRPr="00CB634F" w:rsidRDefault="00566766" w:rsidP="00566766">
      <w:pPr>
        <w:jc w:val="center"/>
        <w:rPr>
          <w:rFonts w:ascii="Verdana" w:hAnsi="Verdana"/>
          <w:i/>
          <w:color w:val="003300"/>
          <w:sz w:val="18"/>
          <w:szCs w:val="18"/>
        </w:rPr>
      </w:pPr>
    </w:p>
    <w:p w:rsidR="00566766" w:rsidRPr="00CB634F" w:rsidRDefault="00566766" w:rsidP="00566766">
      <w:pPr>
        <w:jc w:val="center"/>
        <w:rPr>
          <w:rFonts w:ascii="Verdana" w:hAnsi="Verdana"/>
          <w:i/>
          <w:color w:val="003300"/>
          <w:sz w:val="18"/>
          <w:szCs w:val="18"/>
        </w:rPr>
      </w:pPr>
      <w:r>
        <w:rPr>
          <w:rFonts w:ascii="Verdana" w:hAnsi="Verdana"/>
          <w:i/>
          <w:color w:val="003300"/>
          <w:sz w:val="18"/>
          <w:szCs w:val="18"/>
        </w:rPr>
        <w:t>_______________________________________</w:t>
      </w:r>
    </w:p>
    <w:p w:rsidR="00566766" w:rsidRPr="00CB634F" w:rsidRDefault="00566766" w:rsidP="00566766">
      <w:pPr>
        <w:rPr>
          <w:rFonts w:ascii="Verdana" w:hAnsi="Verdana"/>
          <w:i/>
          <w:color w:val="003300"/>
          <w:sz w:val="18"/>
          <w:szCs w:val="18"/>
        </w:rPr>
      </w:pPr>
      <w:r w:rsidRPr="00CB634F">
        <w:rPr>
          <w:rFonts w:ascii="Verdana" w:hAnsi="Verdana"/>
          <w:b/>
          <w:i/>
          <w:color w:val="003300"/>
          <w:sz w:val="18"/>
          <w:szCs w:val="18"/>
        </w:rPr>
        <w:t xml:space="preserve">Задачи урока: </w:t>
      </w:r>
    </w:p>
    <w:p w:rsidR="00566766" w:rsidRPr="00CB634F" w:rsidRDefault="00566766" w:rsidP="00566766">
      <w:pPr>
        <w:numPr>
          <w:ilvl w:val="0"/>
          <w:numId w:val="1"/>
        </w:numPr>
        <w:rPr>
          <w:rFonts w:ascii="Verdana" w:hAnsi="Verdana"/>
          <w:i/>
          <w:color w:val="003300"/>
          <w:sz w:val="18"/>
          <w:szCs w:val="18"/>
        </w:rPr>
      </w:pPr>
      <w:r>
        <w:rPr>
          <w:rFonts w:ascii="Verdana" w:hAnsi="Verdana"/>
          <w:i/>
          <w:color w:val="003300"/>
          <w:sz w:val="18"/>
          <w:szCs w:val="18"/>
        </w:rPr>
        <w:t>Совершенствовать  технику выполнения передачи и ловли баскетбольного мяча.</w:t>
      </w:r>
      <w:r w:rsidRPr="00570FCE">
        <w:rPr>
          <w:rFonts w:ascii="Verdana" w:hAnsi="Verdana"/>
          <w:b/>
          <w:color w:val="003300"/>
          <w:sz w:val="18"/>
          <w:szCs w:val="18"/>
        </w:rPr>
        <w:t xml:space="preserve"> </w:t>
      </w:r>
      <w:r>
        <w:rPr>
          <w:rFonts w:ascii="Verdana" w:hAnsi="Verdana"/>
          <w:color w:val="003300"/>
          <w:sz w:val="18"/>
          <w:szCs w:val="18"/>
        </w:rPr>
        <w:t>Развитие « чувства мяча» и координационных способностей</w:t>
      </w:r>
      <w:r w:rsidRPr="00651BFA">
        <w:rPr>
          <w:color w:val="000000"/>
          <w:spacing w:val="-12"/>
        </w:rPr>
        <w:t xml:space="preserve"> </w:t>
      </w:r>
    </w:p>
    <w:p w:rsidR="00566766" w:rsidRDefault="00566766" w:rsidP="00566766">
      <w:pPr>
        <w:numPr>
          <w:ilvl w:val="0"/>
          <w:numId w:val="1"/>
        </w:numPr>
        <w:rPr>
          <w:rFonts w:ascii="Verdana" w:hAnsi="Verdana"/>
          <w:i/>
          <w:color w:val="003300"/>
          <w:sz w:val="18"/>
          <w:szCs w:val="18"/>
        </w:rPr>
      </w:pPr>
      <w:r w:rsidRPr="00CB634F">
        <w:rPr>
          <w:rFonts w:ascii="Verdana" w:hAnsi="Verdana"/>
          <w:i/>
          <w:color w:val="003300"/>
          <w:sz w:val="18"/>
          <w:szCs w:val="18"/>
        </w:rPr>
        <w:t xml:space="preserve"> Воспитание дисциплинированности и сам</w:t>
      </w:r>
      <w:r w:rsidRPr="00CB634F">
        <w:rPr>
          <w:rFonts w:ascii="Verdana" w:hAnsi="Verdana"/>
          <w:i/>
          <w:color w:val="003300"/>
          <w:sz w:val="18"/>
          <w:szCs w:val="18"/>
        </w:rPr>
        <w:t>о</w:t>
      </w:r>
      <w:r w:rsidRPr="00CB634F">
        <w:rPr>
          <w:rFonts w:ascii="Verdana" w:hAnsi="Verdana"/>
          <w:i/>
          <w:color w:val="003300"/>
          <w:sz w:val="18"/>
          <w:szCs w:val="18"/>
        </w:rPr>
        <w:t>стоятельности.</w:t>
      </w:r>
    </w:p>
    <w:p w:rsidR="00566766" w:rsidRPr="00CB634F" w:rsidRDefault="00566766" w:rsidP="00566766">
      <w:pPr>
        <w:numPr>
          <w:ilvl w:val="0"/>
          <w:numId w:val="1"/>
        </w:numPr>
        <w:rPr>
          <w:rFonts w:ascii="Verdana" w:hAnsi="Verdana"/>
          <w:i/>
          <w:color w:val="003300"/>
          <w:sz w:val="18"/>
          <w:szCs w:val="18"/>
        </w:rPr>
      </w:pPr>
      <w:r>
        <w:rPr>
          <w:rFonts w:ascii="Verdana" w:hAnsi="Verdana"/>
          <w:i/>
          <w:color w:val="003300"/>
          <w:sz w:val="18"/>
          <w:szCs w:val="18"/>
        </w:rPr>
        <w:t xml:space="preserve"> Развивать ловкость в упражнениях с мячом, </w:t>
      </w:r>
      <w:proofErr w:type="spellStart"/>
      <w:r>
        <w:rPr>
          <w:rFonts w:ascii="Verdana" w:hAnsi="Verdana"/>
          <w:i/>
          <w:color w:val="003300"/>
          <w:sz w:val="18"/>
          <w:szCs w:val="18"/>
        </w:rPr>
        <w:t>скоростно</w:t>
      </w:r>
      <w:proofErr w:type="spellEnd"/>
      <w:r>
        <w:rPr>
          <w:rFonts w:ascii="Verdana" w:hAnsi="Verdana"/>
          <w:i/>
          <w:color w:val="003300"/>
          <w:sz w:val="18"/>
          <w:szCs w:val="18"/>
        </w:rPr>
        <w:t xml:space="preserve"> – силовые качества, </w:t>
      </w:r>
    </w:p>
    <w:p w:rsidR="00566766" w:rsidRPr="00CB634F" w:rsidRDefault="00566766" w:rsidP="00566766">
      <w:pPr>
        <w:ind w:left="795"/>
        <w:rPr>
          <w:rFonts w:ascii="Verdana" w:hAnsi="Verdana"/>
          <w:i/>
          <w:color w:val="003300"/>
          <w:sz w:val="18"/>
          <w:szCs w:val="18"/>
        </w:rPr>
      </w:pPr>
    </w:p>
    <w:p w:rsidR="00566766" w:rsidRPr="00CB634F" w:rsidRDefault="00566766" w:rsidP="00566766">
      <w:pPr>
        <w:rPr>
          <w:rFonts w:ascii="Verdana" w:hAnsi="Verdana"/>
          <w:i/>
          <w:color w:val="003300"/>
          <w:sz w:val="18"/>
          <w:szCs w:val="18"/>
        </w:rPr>
      </w:pPr>
      <w:bookmarkStart w:id="0" w:name="_GoBack"/>
      <w:bookmarkEnd w:id="0"/>
      <w:r w:rsidRPr="00CB634F">
        <w:rPr>
          <w:rFonts w:ascii="Verdana" w:hAnsi="Verdana"/>
          <w:i/>
          <w:color w:val="003300"/>
          <w:sz w:val="18"/>
          <w:szCs w:val="18"/>
        </w:rPr>
        <w:t xml:space="preserve"> </w:t>
      </w:r>
    </w:p>
    <w:tbl>
      <w:tblPr>
        <w:tblStyle w:val="a3"/>
        <w:tblW w:w="10620" w:type="dxa"/>
        <w:tblInd w:w="-792" w:type="dxa"/>
        <w:tblLayout w:type="fixed"/>
        <w:tblLook w:val="01E0" w:firstRow="1" w:lastRow="1" w:firstColumn="1" w:lastColumn="1" w:noHBand="0" w:noVBand="0"/>
      </w:tblPr>
      <w:tblGrid>
        <w:gridCol w:w="1620"/>
        <w:gridCol w:w="5924"/>
        <w:gridCol w:w="1080"/>
        <w:gridCol w:w="1996"/>
      </w:tblGrid>
      <w:tr w:rsidR="00566766" w:rsidRPr="00CF1A44" w:rsidTr="006832F0">
        <w:tc>
          <w:tcPr>
            <w:tcW w:w="1620" w:type="dxa"/>
            <w:tcBorders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Части ур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ка</w:t>
            </w:r>
          </w:p>
        </w:tc>
        <w:tc>
          <w:tcPr>
            <w:tcW w:w="5924" w:type="dxa"/>
            <w:tcBorders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Содержание урока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доз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и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ровка</w:t>
            </w:r>
          </w:p>
        </w:tc>
        <w:tc>
          <w:tcPr>
            <w:tcW w:w="1996" w:type="dxa"/>
            <w:tcBorders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Общие методические указ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а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ния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1. Подготовител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ь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ная часть 8-10 мин</w:t>
            </w: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Построение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Приветствие 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Объявление цели и задач ур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ка.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Повторение строевых команд «направо!», «налево!», «кр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у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гом!», 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разми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ка: 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ОРУ в колонне по одному в движении: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1) ходьба: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- на носках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на пятках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подскоки на каждую ногу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на двух ногах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мин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мин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мин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2 </w:t>
            </w:r>
            <w:proofErr w:type="spell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кр</w:t>
            </w:r>
            <w:proofErr w:type="spell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Оценка учащи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х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ся своего и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ходного состо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я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ния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Руки в стороны, плечи опустить, вперед не наклоняться.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 продвижением вперед, отталкиваться двумя ногами, руки помогают движению.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2) бег: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обычный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круг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Темп медленный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с высоким подниманием бедра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30 сек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Колен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о-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повыше,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Назад не отклоняться.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- с захлестыванием голени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30 сек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Рук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и-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вдоль туловища согнуты в локтях, бедро и туловище- прямая линия.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3) ходьба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4) ОРУ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а) И.П. – О.С.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1-2  поднимаясь на носках, руки дугами наружу (через стороны), хлопок над головой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3-4 вернуться в и. п. 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вдох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выдох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б) И.П. – ноги врозь, руки в стороны, ладонями вперед.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1  поворот туловища влево, хлопок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правой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по левой.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  вернуться в И.П.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3-4  то же в правую сторону.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выдох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вдох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в) И.П. – ноги врозь, руки в стороны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наклон туловища вправо,  хлопок над головой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 И.П.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3-4 то же в другую сторону.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6-8 раз </w:t>
            </w:r>
          </w:p>
        </w:tc>
        <w:tc>
          <w:tcPr>
            <w:tcW w:w="1996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вдох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выдох</w:t>
            </w:r>
          </w:p>
        </w:tc>
      </w:tr>
      <w:tr w:rsidR="00566766" w:rsidRPr="00CF1A44" w:rsidTr="006832F0">
        <w:tc>
          <w:tcPr>
            <w:tcW w:w="1620" w:type="dxa"/>
            <w:tcBorders>
              <w:top w:val="single" w:sz="4" w:space="0" w:color="auto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single" w:sz="4" w:space="0" w:color="auto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г) И.П. – О.С.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наклон вперед, хлопок под коленом правой ноги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 выпрямиться в И.П.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3-4 то же к другой ноге.</w:t>
            </w: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</w:tc>
        <w:tc>
          <w:tcPr>
            <w:tcW w:w="1996" w:type="dxa"/>
            <w:tcBorders>
              <w:top w:val="single" w:sz="4" w:space="0" w:color="auto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д) И.П. – руки в стороны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1-2 присед на носках, хлопок перед собой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3-4 И.П.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ладони вперед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выдох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вдох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е) подскоки на месте с хлопками ладонями спереди и сзади.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На каждый счет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lastRenderedPageBreak/>
              <w:t>2.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Основная часть.28- 30 мин.</w:t>
            </w: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566766" w:rsidRDefault="00566766" w:rsidP="006832F0">
            <w:pPr>
              <w:ind w:left="435"/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  <w:lang w:val="en-US"/>
              </w:rPr>
              <w:t>I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Совершенствовать  технику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выполнения передачи и ловли баскетбольного мяча.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566766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 w:firstLine="360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Передача мяча двумя руками от груди  в парах на расстоянии 5—б м друг от друга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.</w:t>
            </w:r>
            <w:proofErr w:type="gramEnd"/>
          </w:p>
          <w:p w:rsidR="00566766" w:rsidRPr="00CF1A44" w:rsidRDefault="00566766" w:rsidP="00566766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 w:firstLine="360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Передача мяча в парах с выполнением до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softHyphen/>
              <w:t xml:space="preserve">полнительного задания: 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а) подкинуть мяч над со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softHyphen/>
              <w:t>бой, поймать его и передать партнеру;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б) ударить мячом о пол, поймать и передать партнеру.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/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в)  передача мяча одной рукой от плеча.</w:t>
            </w:r>
          </w:p>
          <w:p w:rsidR="00566766" w:rsidRPr="00CF1A44" w:rsidRDefault="00566766" w:rsidP="00566766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619"/>
              </w:tabs>
              <w:autoSpaceDE w:val="0"/>
              <w:autoSpaceDN w:val="0"/>
              <w:adjustRightInd w:val="0"/>
              <w:spacing w:line="238" w:lineRule="exact"/>
              <w:ind w:left="7" w:firstLine="360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Передача мяча двумя руками от груди змей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softHyphen/>
              <w:t xml:space="preserve">кой от одной шеренги к другой </w:t>
            </w:r>
          </w:p>
          <w:p w:rsidR="00566766" w:rsidRPr="00CF1A44" w:rsidRDefault="00566766" w:rsidP="006832F0">
            <w:pPr>
              <w:ind w:left="7"/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shd w:val="clear" w:color="auto" w:fill="FFFFFF"/>
              <w:tabs>
                <w:tab w:val="left" w:pos="331"/>
              </w:tabs>
              <w:spacing w:before="130" w:line="245" w:lineRule="exact"/>
              <w:ind w:left="331" w:hanging="324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  <w:lang w:val="en-US"/>
              </w:rPr>
              <w:t>II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 Развитие « чувства мяча» и координационных способностей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</w:t>
            </w:r>
          </w:p>
          <w:p w:rsidR="00566766" w:rsidRPr="00CF1A44" w:rsidRDefault="00566766" w:rsidP="006832F0">
            <w:pPr>
              <w:shd w:val="clear" w:color="auto" w:fill="FFFFFF"/>
              <w:spacing w:before="58" w:line="238" w:lineRule="exact"/>
              <w:ind w:left="34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Упражнения:</w:t>
            </w:r>
          </w:p>
          <w:p w:rsidR="00566766" w:rsidRPr="00CF1A44" w:rsidRDefault="00566766" w:rsidP="00566766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598"/>
              </w:tabs>
              <w:autoSpaceDE w:val="0"/>
              <w:autoSpaceDN w:val="0"/>
              <w:adjustRightInd w:val="0"/>
              <w:spacing w:line="238" w:lineRule="exact"/>
              <w:ind w:firstLine="353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Руки в стороны. Перебрасывать мяч из одной руки в другую над головой.</w:t>
            </w:r>
          </w:p>
          <w:p w:rsidR="00566766" w:rsidRPr="00CF1A44" w:rsidRDefault="00566766" w:rsidP="00566766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598"/>
              </w:tabs>
              <w:autoSpaceDE w:val="0"/>
              <w:autoSpaceDN w:val="0"/>
              <w:adjustRightInd w:val="0"/>
              <w:spacing w:line="238" w:lineRule="exact"/>
              <w:ind w:firstLine="353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Подбросить мяч вверх на небольшую высоту, сесть на пол, затем быстро встать и поймать его.</w:t>
            </w:r>
          </w:p>
          <w:p w:rsidR="00566766" w:rsidRPr="00CF1A44" w:rsidRDefault="00566766" w:rsidP="006832F0">
            <w:pPr>
              <w:shd w:val="clear" w:color="auto" w:fill="FFFFFF"/>
              <w:spacing w:line="238" w:lineRule="exact"/>
              <w:ind w:left="7" w:right="7" w:firstLine="353"/>
              <w:jc w:val="both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Варианты выполнения:</w:t>
            </w:r>
          </w:p>
          <w:p w:rsidR="00566766" w:rsidRPr="00CF1A44" w:rsidRDefault="00566766" w:rsidP="006832F0">
            <w:pPr>
              <w:shd w:val="clear" w:color="auto" w:fill="FFFFFF"/>
              <w:spacing w:line="238" w:lineRule="exact"/>
              <w:ind w:left="7" w:right="7" w:firstLine="353"/>
              <w:jc w:val="both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а) выполнить прыжок на 360°; </w:t>
            </w:r>
          </w:p>
          <w:p w:rsidR="00566766" w:rsidRPr="00CF1A44" w:rsidRDefault="00566766" w:rsidP="006832F0">
            <w:pPr>
              <w:shd w:val="clear" w:color="auto" w:fill="FFFFFF"/>
              <w:spacing w:line="238" w:lineRule="exact"/>
              <w:ind w:left="7" w:right="7" w:firstLine="353"/>
              <w:jc w:val="both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б) три раза похлопать в ладоши.</w:t>
            </w:r>
          </w:p>
          <w:p w:rsidR="00566766" w:rsidRPr="00CF1A44" w:rsidRDefault="00566766" w:rsidP="006832F0">
            <w:pPr>
              <w:shd w:val="clear" w:color="auto" w:fill="FFFFFF"/>
              <w:tabs>
                <w:tab w:val="left" w:pos="598"/>
              </w:tabs>
              <w:spacing w:line="238" w:lineRule="exact"/>
              <w:ind w:firstLine="353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3.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ab/>
              <w:t>В стойке баскетболиста (ступни на одной ли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softHyphen/>
              <w:t>нии) передавать мяч с руки на руку по восьмерке вправо вокруг ног. То же влево.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20 раз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6-8 раз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Построить обучаемых в две разомкнутые шеренги лицом друг к другу на расстоянии 5-</w:t>
            </w:r>
            <w:smartTag w:uri="urn:schemas-microsoft-com:office:smarttags" w:element="metricconverter">
              <w:smartTagPr>
                <w:attr w:name="ProductID" w:val="6 м"/>
              </w:smartTagPr>
              <w:r w:rsidRPr="00CF1A44">
                <w:rPr>
                  <w:rFonts w:ascii="Verdana" w:hAnsi="Verdana"/>
                  <w:i/>
                  <w:iCs/>
                  <w:color w:val="003300"/>
                  <w:sz w:val="18"/>
                </w:rPr>
                <w:t>6 м</w:t>
              </w:r>
            </w:smartTag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Расстояние между учащимися в шеренге –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CF1A44">
                <w:rPr>
                  <w:rFonts w:ascii="Verdana" w:hAnsi="Verdana"/>
                  <w:i/>
                  <w:iCs/>
                  <w:color w:val="003300"/>
                  <w:sz w:val="18"/>
                </w:rPr>
                <w:t>1 метр</w:t>
              </w:r>
            </w:smartTag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мяч над плечом, кисть направлена назад; передача выполняется быстро и сильно.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Эстафеты: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  <w:tab w:val="left" w:pos="5112"/>
              </w:tabs>
              <w:autoSpaceDE w:val="0"/>
              <w:autoSpaceDN w:val="0"/>
              <w:adjustRightInd w:val="0"/>
              <w:spacing w:before="7" w:line="223" w:lineRule="exact"/>
              <w:ind w:right="77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1) И.П. в колонну по одному. По команде «Марш!» поочередно бег до барьера с мячом в руках, бег к команде, передача эстафеты.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  <w:tab w:val="left" w:pos="5112"/>
              </w:tabs>
              <w:autoSpaceDE w:val="0"/>
              <w:autoSpaceDN w:val="0"/>
              <w:adjustRightInd w:val="0"/>
              <w:spacing w:before="7" w:line="223" w:lineRule="exact"/>
              <w:ind w:right="77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2)  Отнеси мяч ногами. 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  <w:tab w:val="left" w:pos="5112"/>
              </w:tabs>
              <w:autoSpaceDE w:val="0"/>
              <w:autoSpaceDN w:val="0"/>
              <w:adjustRightInd w:val="0"/>
              <w:spacing w:before="7" w:line="223" w:lineRule="exact"/>
              <w:ind w:right="77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Зажав баскетбольный мяч между колен, прыгать до барьера, оббежать барьер и бегом передать мяч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очередному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3) Ловкие и быстрые. 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И.П. ноги врозь.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По команде направляющий оббегает барьер, команду, передает мяч между ног товарищей. И т.д.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4) то же (см. 3) передача мяча через голову.</w:t>
            </w:r>
          </w:p>
          <w:p w:rsidR="00566766" w:rsidRPr="00CF1A44" w:rsidRDefault="00566766" w:rsidP="006832F0">
            <w:pPr>
              <w:widowControl w:val="0"/>
              <w:shd w:val="clear" w:color="auto" w:fill="FFFFFF"/>
              <w:tabs>
                <w:tab w:val="left" w:pos="677"/>
              </w:tabs>
              <w:autoSpaceDE w:val="0"/>
              <w:autoSpaceDN w:val="0"/>
              <w:adjustRightInd w:val="0"/>
              <w:spacing w:before="7" w:line="223" w:lineRule="exact"/>
              <w:ind w:right="2016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5) Эстафета «Передача мя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softHyphen/>
              <w:t>ча сбоку в колоннах» (с поворотом туловища влево и вправо).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 xml:space="preserve">Методические указания.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>Играющие делятся на несколь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>ко команд.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 xml:space="preserve"> Они выстраиваются параллельно в ко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>лонну по одному на расстоянии вытянутой руки друг от друга. Впередистоящий получает мяч. По сигналу учителя команды начинают передавать мяч в колоннах из рук в руки со скручиванием туло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>вища поочередно налево и направо (рис.). Послед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 xml:space="preserve">ний игрок команды, получив мяч, бежит в начало колонны и передает мяч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>стоящему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 xml:space="preserve"> сзади. Игра про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>должается до тех пор, пока впередистоящий не зай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 xml:space="preserve">мет свое место и не поднимет мяч над головой. 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lastRenderedPageBreak/>
              <w:t xml:space="preserve">Основное внимание </w:t>
            </w:r>
            <w:proofErr w:type="gramStart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>занимающихся</w:t>
            </w:r>
            <w:proofErr w:type="gramEnd"/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t xml:space="preserve"> должно быть об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22"/>
              </w:rPr>
              <w:softHyphen/>
              <w:t>ращено на технику держания мяча.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  <w:r>
              <w:rPr>
                <w:rFonts w:ascii="Verdana" w:hAnsi="Verdana"/>
                <w:i/>
                <w:iCs/>
                <w:noProof/>
                <w:color w:val="003300"/>
                <w:sz w:val="18"/>
              </w:rPr>
              <w:drawing>
                <wp:inline distT="0" distB="0" distL="0" distR="0">
                  <wp:extent cx="2828925" cy="9144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shd w:val="clear" w:color="auto" w:fill="FFFFFF"/>
              <w:spacing w:line="194" w:lineRule="exact"/>
              <w:ind w:left="36" w:right="29"/>
              <w:jc w:val="both"/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 xml:space="preserve"> Побеждает команда, набравшая большее число «очков»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</w:rPr>
              <w:t>В случае потери подобрать его и продолжать соревнование.</w:t>
            </w: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</w:tr>
      <w:tr w:rsidR="00566766" w:rsidRPr="00CF1A44" w:rsidTr="006832F0">
        <w:tc>
          <w:tcPr>
            <w:tcW w:w="1620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5924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ind w:left="360"/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996" w:type="dxa"/>
            <w:tcBorders>
              <w:top w:val="nil"/>
              <w:bottom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</w:tr>
      <w:tr w:rsidR="00566766" w:rsidRPr="00CF1A44" w:rsidTr="006832F0">
        <w:tc>
          <w:tcPr>
            <w:tcW w:w="1620" w:type="dxa"/>
            <w:tcBorders>
              <w:top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3.Заключительная часть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3-5 мин</w:t>
            </w:r>
          </w:p>
        </w:tc>
        <w:tc>
          <w:tcPr>
            <w:tcW w:w="5924" w:type="dxa"/>
            <w:tcBorders>
              <w:top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1. Упражнение на восстановл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е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ние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2. </w:t>
            </w:r>
            <w: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 xml:space="preserve">Построение. 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Подведение итогов урока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2 мин</w:t>
            </w: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</w:p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1 мин</w:t>
            </w:r>
          </w:p>
        </w:tc>
        <w:tc>
          <w:tcPr>
            <w:tcW w:w="1996" w:type="dxa"/>
            <w:tcBorders>
              <w:top w:val="single" w:sz="4" w:space="0" w:color="auto"/>
            </w:tcBorders>
          </w:tcPr>
          <w:p w:rsidR="00566766" w:rsidRPr="00CF1A44" w:rsidRDefault="00566766" w:rsidP="006832F0">
            <w:pPr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</w:pP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Следить за оса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н</w:t>
            </w:r>
            <w:r w:rsidRPr="00CF1A44">
              <w:rPr>
                <w:rFonts w:ascii="Verdana" w:hAnsi="Verdana"/>
                <w:i/>
                <w:iCs/>
                <w:color w:val="003300"/>
                <w:sz w:val="18"/>
                <w:szCs w:val="18"/>
              </w:rPr>
              <w:t>кой</w:t>
            </w:r>
          </w:p>
        </w:tc>
      </w:tr>
    </w:tbl>
    <w:p w:rsidR="00566766" w:rsidRPr="00CF1A44" w:rsidRDefault="00566766" w:rsidP="00566766">
      <w:pPr>
        <w:rPr>
          <w:rFonts w:ascii="Verdana" w:hAnsi="Verdana"/>
          <w:i/>
          <w:iCs/>
          <w:color w:val="003300"/>
          <w:sz w:val="18"/>
          <w:szCs w:val="18"/>
        </w:rPr>
      </w:pPr>
    </w:p>
    <w:p w:rsidR="00566766" w:rsidRPr="00CF1A44" w:rsidRDefault="00566766" w:rsidP="00566766">
      <w:pPr>
        <w:rPr>
          <w:rFonts w:ascii="Verdana" w:hAnsi="Verdana"/>
          <w:i/>
          <w:iCs/>
          <w:color w:val="003300"/>
          <w:sz w:val="18"/>
        </w:rPr>
      </w:pPr>
    </w:p>
    <w:p w:rsidR="00AA7259" w:rsidRDefault="00AA7259"/>
    <w:sectPr w:rsidR="00AA7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50971"/>
    <w:multiLevelType w:val="singleLevel"/>
    <w:tmpl w:val="F168B2FA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1">
    <w:nsid w:val="23856496"/>
    <w:multiLevelType w:val="hybridMultilevel"/>
    <w:tmpl w:val="0DDE4300"/>
    <w:lvl w:ilvl="0" w:tplc="D8EEBEB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3ABA2505"/>
    <w:multiLevelType w:val="singleLevel"/>
    <w:tmpl w:val="BB683D78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766"/>
    <w:rsid w:val="000A01BB"/>
    <w:rsid w:val="000A7D6D"/>
    <w:rsid w:val="00114603"/>
    <w:rsid w:val="00127F4A"/>
    <w:rsid w:val="00162D92"/>
    <w:rsid w:val="001E010D"/>
    <w:rsid w:val="00200767"/>
    <w:rsid w:val="00214803"/>
    <w:rsid w:val="00214905"/>
    <w:rsid w:val="0022581D"/>
    <w:rsid w:val="00226D50"/>
    <w:rsid w:val="00260026"/>
    <w:rsid w:val="00272DF2"/>
    <w:rsid w:val="00294E14"/>
    <w:rsid w:val="002D232D"/>
    <w:rsid w:val="003014D6"/>
    <w:rsid w:val="00302907"/>
    <w:rsid w:val="0033376F"/>
    <w:rsid w:val="00360ADF"/>
    <w:rsid w:val="00395BDB"/>
    <w:rsid w:val="003D132E"/>
    <w:rsid w:val="003D74C9"/>
    <w:rsid w:val="00460BAE"/>
    <w:rsid w:val="00491879"/>
    <w:rsid w:val="004965FE"/>
    <w:rsid w:val="004B35F7"/>
    <w:rsid w:val="00566766"/>
    <w:rsid w:val="00620E91"/>
    <w:rsid w:val="0062732A"/>
    <w:rsid w:val="0064433E"/>
    <w:rsid w:val="00664CAD"/>
    <w:rsid w:val="00676122"/>
    <w:rsid w:val="00685BBF"/>
    <w:rsid w:val="006C2301"/>
    <w:rsid w:val="006C4ED6"/>
    <w:rsid w:val="00716190"/>
    <w:rsid w:val="00723D16"/>
    <w:rsid w:val="007973FA"/>
    <w:rsid w:val="007A1A63"/>
    <w:rsid w:val="0085619E"/>
    <w:rsid w:val="00856445"/>
    <w:rsid w:val="008D508F"/>
    <w:rsid w:val="00925EB4"/>
    <w:rsid w:val="00930391"/>
    <w:rsid w:val="0093776F"/>
    <w:rsid w:val="009A7833"/>
    <w:rsid w:val="009F7B49"/>
    <w:rsid w:val="00A06726"/>
    <w:rsid w:val="00A26E1B"/>
    <w:rsid w:val="00A35DD0"/>
    <w:rsid w:val="00A75C0D"/>
    <w:rsid w:val="00A83DC1"/>
    <w:rsid w:val="00A84EB1"/>
    <w:rsid w:val="00AA7259"/>
    <w:rsid w:val="00AB596F"/>
    <w:rsid w:val="00AC3339"/>
    <w:rsid w:val="00B203A0"/>
    <w:rsid w:val="00B46ECF"/>
    <w:rsid w:val="00B76835"/>
    <w:rsid w:val="00B84E42"/>
    <w:rsid w:val="00BA1A11"/>
    <w:rsid w:val="00C01D1C"/>
    <w:rsid w:val="00C122BA"/>
    <w:rsid w:val="00C2255B"/>
    <w:rsid w:val="00C33471"/>
    <w:rsid w:val="00C70A90"/>
    <w:rsid w:val="00CA07FF"/>
    <w:rsid w:val="00CE6052"/>
    <w:rsid w:val="00D12EE2"/>
    <w:rsid w:val="00E0465C"/>
    <w:rsid w:val="00E04B48"/>
    <w:rsid w:val="00E40523"/>
    <w:rsid w:val="00E54650"/>
    <w:rsid w:val="00E973DA"/>
    <w:rsid w:val="00E97619"/>
    <w:rsid w:val="00EF488F"/>
    <w:rsid w:val="00F025F2"/>
    <w:rsid w:val="00F57451"/>
    <w:rsid w:val="00F65C11"/>
    <w:rsid w:val="00F74D4D"/>
    <w:rsid w:val="00F94715"/>
    <w:rsid w:val="00F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6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67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76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7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66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67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7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3879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Никита</cp:lastModifiedBy>
  <cp:revision>2</cp:revision>
  <dcterms:created xsi:type="dcterms:W3CDTF">2017-03-11T21:58:00Z</dcterms:created>
  <dcterms:modified xsi:type="dcterms:W3CDTF">2017-03-11T21:58:00Z</dcterms:modified>
</cp:coreProperties>
</file>