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275501183"/>
        <w:docPartObj>
          <w:docPartGallery w:val="Cover Pages"/>
          <w:docPartUnique/>
        </w:docPartObj>
      </w:sdtPr>
      <w:sdtEndPr>
        <w:rPr>
          <w:rStyle w:val="10"/>
          <w:rFonts w:ascii="Times New Roman" w:hAnsi="Times New Roman" w:cs="Times New Roman"/>
          <w:b/>
          <w:bCs/>
          <w:sz w:val="28"/>
          <w:szCs w:val="28"/>
        </w:rPr>
      </w:sdtEndPr>
      <w:sdtContent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72"/>
              <w:szCs w:val="72"/>
            </w:rPr>
          </w:pPr>
          <w:r w:rsidRPr="005217F4">
            <w:rPr>
              <w:rFonts w:eastAsiaTheme="majorEastAsia" w:cstheme="majorBidi"/>
              <w:noProof/>
            </w:rPr>
            <w:pict>
              <v:rect id="_x0000_s1026" style="position:absolute;margin-left:0;margin-top:0;width:624.25pt;height:63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4bacc6 [3208]" strokecolor="#31849b [2408]">
                <w10:wrap anchorx="page" anchory="page"/>
              </v:rect>
            </w:pict>
          </w:r>
          <w:r w:rsidRPr="005217F4">
            <w:rPr>
              <w:rFonts w:eastAsiaTheme="majorEastAsia" w:cstheme="majorBidi"/>
              <w:noProof/>
            </w:rPr>
            <w:pict>
              <v:rect id="_x0000_s1029" style="position:absolute;margin-left:0;margin-top:0;width:7.15pt;height:883.2pt;z-index:251663360;mso-height-percent:1050;mso-position-horizontal:center;mso-position-horizontal-relative:left-margin-area;mso-position-vertical:center;mso-position-vertical-relative:page;mso-height-percent:1050" o:allowincell="f" fillcolor="white [3212]" strokecolor="#31849b [2408]">
                <w10:wrap anchorx="margin" anchory="page"/>
              </v:rect>
            </w:pict>
          </w:r>
          <w:r w:rsidRPr="005217F4">
            <w:rPr>
              <w:rFonts w:eastAsiaTheme="majorEastAsia" w:cstheme="majorBidi"/>
              <w:noProof/>
            </w:rPr>
            <w:pict>
              <v:rect id="_x0000_s1028" style="position:absolute;margin-left:0;margin-top:0;width:7.15pt;height:883.2pt;z-index:251662336;mso-height-percent:1050;mso-position-horizontal:center;mso-position-horizontal-relative:right-margin-area;mso-position-vertical:center;mso-position-vertical-relative:page;mso-height-percent:1050" o:allowincell="f" fillcolor="white [3212]" strokecolor="#31849b [2408]">
                <w10:wrap anchorx="page" anchory="page"/>
              </v:rect>
            </w:pict>
          </w:r>
          <w:r w:rsidRPr="005217F4">
            <w:rPr>
              <w:rFonts w:eastAsiaTheme="majorEastAsia" w:cstheme="majorBidi"/>
              <w:noProof/>
            </w:rPr>
            <w:pict>
              <v:rect id="_x0000_s1027" style="position:absolute;margin-left:0;margin-top:0;width:624.25pt;height:63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4bacc6 [3208]" strokecolor="#31849b [2408]">
                <w10:wrap anchorx="page" anchory="margin"/>
              </v:rect>
            </w:pict>
          </w:r>
        </w:p>
        <w:p w:rsidR="003C7DAF" w:rsidRDefault="003C7DAF">
          <w:pPr>
            <w:pStyle w:val="a3"/>
            <w:rPr>
              <w:rStyle w:val="10"/>
              <w:rFonts w:ascii="Times New Roman" w:hAnsi="Times New Roman" w:cs="Times New Roman"/>
              <w:sz w:val="96"/>
              <w:szCs w:val="56"/>
            </w:rPr>
          </w:pPr>
          <w:r w:rsidRPr="003C7DAF">
            <w:rPr>
              <w:rStyle w:val="10"/>
              <w:rFonts w:ascii="Times New Roman" w:hAnsi="Times New Roman" w:cs="Times New Roman"/>
              <w:sz w:val="96"/>
              <w:szCs w:val="56"/>
            </w:rPr>
            <w:t xml:space="preserve">Рекомендаций </w:t>
          </w:r>
        </w:p>
        <w:p w:rsidR="003C7DAF" w:rsidRPr="003C7DAF" w:rsidRDefault="003C7DAF">
          <w:pPr>
            <w:pStyle w:val="a3"/>
            <w:rPr>
              <w:rStyle w:val="10"/>
              <w:rFonts w:ascii="Times New Roman" w:hAnsi="Times New Roman" w:cs="Times New Roman"/>
              <w:sz w:val="96"/>
              <w:szCs w:val="56"/>
            </w:rPr>
          </w:pPr>
          <w:r w:rsidRPr="003C7DAF">
            <w:rPr>
              <w:rStyle w:val="10"/>
              <w:rFonts w:ascii="Times New Roman" w:hAnsi="Times New Roman" w:cs="Times New Roman"/>
              <w:sz w:val="96"/>
              <w:szCs w:val="56"/>
            </w:rPr>
            <w:t xml:space="preserve">по организации внеурочной работы для педагогов </w:t>
          </w:r>
        </w:p>
        <w:p w:rsidR="003C7DAF" w:rsidRPr="003C7DAF" w:rsidRDefault="003C7DAF">
          <w:pPr>
            <w:pStyle w:val="a3"/>
            <w:rPr>
              <w:rFonts w:asciiTheme="majorHAnsi" w:eastAsiaTheme="majorEastAsia" w:hAnsiTheme="majorHAnsi" w:cstheme="majorBidi"/>
              <w:sz w:val="56"/>
              <w:szCs w:val="56"/>
            </w:rPr>
          </w:pPr>
        </w:p>
        <w:p w:rsidR="003C7DAF" w:rsidRPr="003C7DAF" w:rsidRDefault="003C7DAF">
          <w:pPr>
            <w:pStyle w:val="a3"/>
            <w:rPr>
              <w:rFonts w:asciiTheme="majorHAnsi" w:eastAsiaTheme="majorEastAsia" w:hAnsiTheme="majorHAnsi" w:cstheme="majorBidi"/>
              <w:szCs w:val="36"/>
            </w:rPr>
          </w:pPr>
          <w:r w:rsidRPr="003C7DAF">
            <w:rPr>
              <w:rStyle w:val="10"/>
              <w:rFonts w:ascii="Times New Roman" w:hAnsi="Times New Roman" w:cs="Times New Roman"/>
              <w:sz w:val="40"/>
              <w:szCs w:val="56"/>
            </w:rPr>
            <w:t xml:space="preserve">Учитель начальных классов высшей категории                                  МАОУ СОШ№166                 </w:t>
          </w:r>
          <w:r>
            <w:rPr>
              <w:rStyle w:val="10"/>
              <w:rFonts w:ascii="Times New Roman" w:hAnsi="Times New Roman" w:cs="Times New Roman"/>
              <w:sz w:val="40"/>
              <w:szCs w:val="56"/>
            </w:rPr>
            <w:t xml:space="preserve">                         </w:t>
          </w:r>
          <w:r w:rsidRPr="003C7DAF">
            <w:rPr>
              <w:rStyle w:val="10"/>
              <w:rFonts w:ascii="Times New Roman" w:hAnsi="Times New Roman" w:cs="Times New Roman"/>
              <w:sz w:val="40"/>
              <w:szCs w:val="56"/>
            </w:rPr>
            <w:t xml:space="preserve">                         г. Екатеринбург</w:t>
          </w: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Default="003C7DAF">
          <w:pPr>
            <w:pStyle w:val="a3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3C7DAF" w:rsidRPr="003C7DAF" w:rsidRDefault="003C7DAF" w:rsidP="003C7DAF">
          <w:pPr>
            <w:pStyle w:val="a3"/>
            <w:jc w:val="center"/>
            <w:rPr>
              <w:rStyle w:val="10"/>
              <w:rFonts w:ascii="Times New Roman" w:hAnsi="Times New Roman" w:cs="Times New Roman"/>
              <w:sz w:val="32"/>
              <w:szCs w:val="56"/>
            </w:rPr>
          </w:pPr>
          <w:r w:rsidRPr="003C7DAF">
            <w:rPr>
              <w:rStyle w:val="10"/>
              <w:rFonts w:ascii="Times New Roman" w:hAnsi="Times New Roman" w:cs="Times New Roman"/>
              <w:sz w:val="32"/>
              <w:szCs w:val="56"/>
            </w:rPr>
            <w:t>2017 г</w:t>
          </w:r>
        </w:p>
        <w:p w:rsidR="003C7DAF" w:rsidRDefault="003C7DAF">
          <w:pPr>
            <w:rPr>
              <w:rStyle w:val="10"/>
              <w:rFonts w:ascii="Times New Roman" w:hAnsi="Times New Roman" w:cs="Times New Roman"/>
              <w:color w:val="auto"/>
            </w:rPr>
          </w:pPr>
        </w:p>
      </w:sdtContent>
    </w:sdt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1. Рассмотрение внеурочной деятельности как компонента целостного учебно-воспитательного процесса в образовательном учреждении. </w:t>
      </w:r>
      <w:r w:rsidRPr="006A375F">
        <w:rPr>
          <w:color w:val="auto"/>
          <w:sz w:val="28"/>
          <w:szCs w:val="28"/>
        </w:rPr>
        <w:t>Внеурочная деятельность из стихийного набора внеурочных мероприятий и решения текущих проблем школьной жизни должна стать целенаправленным компонентом учебно-воспитательного процесса при наличии конкретной цели деятельности образовательного учреждения. При этом заявленная цель должна определяться на уровне совершенствования человеческого качества учащихся, а не только освоения соответствующих образовательных стандартов. В этом случае, возникает необходимость рассмотрения образовательного учреждения как определенной воспитательной системы. Воспитательная система представляет собой способ осуществления учебно-воспитательного процесса, при котором совокупным субъектом воспитания (воспитателем) становится упорядоченная общность педагогов, учащихся, родителей, а среда образовательного учреждения становится комплексным средством воспитания. Поэтому необходимо быть хорошо знакомым с традициями воспитания в ОУ, основной образовательной программой учреждения во всех её разделах, передовым и инновационным опытом, накопленным в учреждении и в совокупности данных факторов строить свою работу, как частичку большой системы.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2. Определение смысла, цели и основных функций внеурочной деятельности в детском коллективе.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Уникальность внеурочной деятельности в образовательном учреждении заключается в широком спектре функций, которые можно осуществлять в процессе ее организации: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</w:t>
      </w:r>
      <w:proofErr w:type="spellStart"/>
      <w:r w:rsidRPr="006A375F">
        <w:rPr>
          <w:color w:val="auto"/>
          <w:sz w:val="28"/>
          <w:szCs w:val="28"/>
        </w:rPr>
        <w:t>Укладообразующая</w:t>
      </w:r>
      <w:proofErr w:type="spellEnd"/>
      <w:r w:rsidRPr="006A375F">
        <w:rPr>
          <w:color w:val="auto"/>
          <w:sz w:val="28"/>
          <w:szCs w:val="28"/>
        </w:rPr>
        <w:t xml:space="preserve"> функция, направленная на целенаправленное построение уклада школьной жизни (нормы и правила, традиции и ритуалы, события и праздники) определенной ценностно-смысловой направленности.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Компенсаторная функция, позволяющая компенсировать возможные недоработки учебного процесса (работа над ошибками, внеурочная работа по предметам, предоставление возможностей учащимся высказаться и продемонстрировать свои возможности и т. д.).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Функция дополнительного образования, направленная на предоставление возможности учащимся по получению дополнительного образования, как способа углубленного изучения школьных предметов (факультативы, научно-исследовательские кружки и лаборатории), так  и освоение различных жизненных и культурных навыков (спортивные, музыкальные, театральные и др. кружки и объединения).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</w:t>
      </w:r>
      <w:proofErr w:type="spellStart"/>
      <w:r w:rsidRPr="006A375F">
        <w:rPr>
          <w:color w:val="auto"/>
          <w:sz w:val="28"/>
          <w:szCs w:val="28"/>
        </w:rPr>
        <w:t>Досугово</w:t>
      </w:r>
      <w:proofErr w:type="spellEnd"/>
      <w:r w:rsidRPr="006A375F">
        <w:rPr>
          <w:color w:val="auto"/>
          <w:sz w:val="28"/>
          <w:szCs w:val="28"/>
        </w:rPr>
        <w:t xml:space="preserve"> - </w:t>
      </w:r>
      <w:proofErr w:type="gramStart"/>
      <w:r w:rsidRPr="006A375F">
        <w:rPr>
          <w:color w:val="auto"/>
          <w:sz w:val="28"/>
          <w:szCs w:val="28"/>
        </w:rPr>
        <w:t>организационная</w:t>
      </w:r>
      <w:proofErr w:type="gramEnd"/>
      <w:r w:rsidRPr="006A375F">
        <w:rPr>
          <w:color w:val="auto"/>
          <w:sz w:val="28"/>
          <w:szCs w:val="28"/>
        </w:rPr>
        <w:t xml:space="preserve">, обеспечивающая педагогически целесообразное осуществление досуга и свободного времени учащихся.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−Социально-воспитательная функция, направленная на социальную адаптацию учащихся, «подготовку к жизни», осуществление индивидуальной работы с учащимися.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lastRenderedPageBreak/>
        <w:t xml:space="preserve">− Функция выбора и самореализации, позволяющая учащимся выбрать и осуществить свои потребности, желания, увлечения в различных видах деятельности.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>Поэтому необходим детальный анализ проведённой работы, с выстраиванием перспектив дальнейшей деятельности. С осознанием, какие задачи и воспитательные функции реализуются во время работы.</w:t>
      </w:r>
    </w:p>
    <w:p w:rsidR="003C7DAF" w:rsidRPr="006A375F" w:rsidRDefault="003C7DAF" w:rsidP="003C7DAF">
      <w:pPr>
        <w:pStyle w:val="Default"/>
        <w:numPr>
          <w:ilvl w:val="0"/>
          <w:numId w:val="1"/>
        </w:numPr>
        <w:ind w:left="284" w:hanging="284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Обязательное структурирование и программирование внеурочной деятельности в практике педагога. </w:t>
      </w:r>
    </w:p>
    <w:p w:rsidR="003C7DAF" w:rsidRPr="006A375F" w:rsidRDefault="003C7DAF" w:rsidP="003C7DAF">
      <w:pPr>
        <w:pStyle w:val="Default"/>
        <w:ind w:left="284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В рамках внеурочной деятельности в образовательном учреждении можно выделить: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систему общешкольных мероприятий, которая способствует созданию определенного образа школьной жизни, обеспечивает ориентацию учащихся на определенную систему ценностей.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организацию работы с учащимися класса, направленную на создание дружного коллектива класса как базового элемента классно-урочной системы школы.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систему дополнительного образования в школе, позволяющую упорядочить деятельность кружков, секций и клубов.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организацию ученического самоуправления, способствующую проявлению инициативы и участию учащихся в управлении образовательном учреждении.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деятельность ГПД, обеспечивающую педагогически </w:t>
      </w:r>
      <w:proofErr w:type="gramStart"/>
      <w:r w:rsidRPr="006A375F">
        <w:rPr>
          <w:color w:val="auto"/>
          <w:sz w:val="28"/>
          <w:szCs w:val="28"/>
        </w:rPr>
        <w:t>целесообразным</w:t>
      </w:r>
      <w:proofErr w:type="gramEnd"/>
      <w:r w:rsidRPr="006A375F">
        <w:rPr>
          <w:color w:val="auto"/>
          <w:sz w:val="28"/>
          <w:szCs w:val="28"/>
        </w:rPr>
        <w:t xml:space="preserve"> организацию второй половины дня учащихся школы.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−систему внешкольной работы, направленную на упорядочение мероприятий проводимых с учащимися вне стен школы (экскурсии, выездные сборы, походы, участие в различных конкурсах).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систему индивидуальной работы с учащимися по решению их проблем, направленную на осуществление психолого-педагогического, медико-социального сопровождения образовательного процесса и оказание своевременной помощи учащимся.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>Необходимо определиться, какая деятельность, какие мероприятия несут данную нагрузку и при реализации задач внеурочной деятельности опираться на выстроенную систему, иначе результативность работы будет гораздо ниже, а обучающиеся и родители привыкают к стихийному, бессознательному участию в отдельных мероприятиях. Рекомендую и обучающихся и родителей знакомить с планом внеурочной деятельности в начале каждого года на организационном собрании.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4. Технологическое обеспечение внеурочной деятельности в образовательном учреждении.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Пространство внеурочной деятельности по сравнению с учебным процессом является достаточно неорганизованным. Несмотря на тот факт, что в последние годы предлагается широкий спектр сценариев и технологий проведения классных часов, школьных праздников, внеурочных мероприятий необходим серьезный поиск воспитательных технологий и их </w:t>
      </w:r>
      <w:r w:rsidRPr="006A375F">
        <w:rPr>
          <w:color w:val="auto"/>
          <w:sz w:val="28"/>
          <w:szCs w:val="28"/>
        </w:rPr>
        <w:lastRenderedPageBreak/>
        <w:t xml:space="preserve">успешное освоение в ходе внеурочной деятельности. Реализация различных технологий, например ТРИЗ, МДО, </w:t>
      </w:r>
      <w:r>
        <w:rPr>
          <w:color w:val="auto"/>
          <w:sz w:val="28"/>
          <w:szCs w:val="28"/>
        </w:rPr>
        <w:t>интерактивных</w:t>
      </w:r>
      <w:r w:rsidRPr="006A375F">
        <w:rPr>
          <w:color w:val="auto"/>
          <w:sz w:val="28"/>
          <w:szCs w:val="28"/>
        </w:rPr>
        <w:t xml:space="preserve"> и т.д.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5. Обязательное изучение интересов обучающихся и их потребностей.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>Невозможно качественное осуществление внеурочной деятельности без изучения интересов и потребностей учащихся.</w:t>
      </w:r>
      <w:r>
        <w:rPr>
          <w:color w:val="auto"/>
          <w:sz w:val="28"/>
          <w:szCs w:val="28"/>
        </w:rPr>
        <w:t xml:space="preserve"> </w:t>
      </w:r>
      <w:r w:rsidRPr="006A375F">
        <w:rPr>
          <w:color w:val="auto"/>
          <w:sz w:val="28"/>
          <w:szCs w:val="28"/>
        </w:rPr>
        <w:t xml:space="preserve">И если мы не имеем возможности эти потребности удовлетворить за счёт своего педагогического потенциала, то выстраивание такой системы работы, продумывание такого социального партнёрства при котором эти потребности будут максимально удовлетворены. </w:t>
      </w:r>
      <w:proofErr w:type="gramStart"/>
      <w:r w:rsidRPr="006A375F">
        <w:rPr>
          <w:color w:val="auto"/>
          <w:sz w:val="28"/>
          <w:szCs w:val="28"/>
        </w:rPr>
        <w:t xml:space="preserve">Например, классный руководитель не ведёт кружок мягкой игрушки, а ребёнку хочется научиться шить, мы должны выяснить, какие клубы по месту жительства реализуют программу дополнительного образования по данному направлению и предложить родителю и ребёнку освоить данную программу, возможен вариант взаимодействия с педагогом технологии и включение ребёнка в разновозрастную группу, а может быть и </w:t>
      </w:r>
      <w:proofErr w:type="spellStart"/>
      <w:r w:rsidRPr="006A375F">
        <w:rPr>
          <w:color w:val="auto"/>
          <w:sz w:val="28"/>
          <w:szCs w:val="28"/>
        </w:rPr>
        <w:t>он-лайн</w:t>
      </w:r>
      <w:proofErr w:type="spellEnd"/>
      <w:r w:rsidRPr="006A375F">
        <w:rPr>
          <w:color w:val="auto"/>
          <w:sz w:val="28"/>
          <w:szCs w:val="28"/>
        </w:rPr>
        <w:t xml:space="preserve"> курсы.</w:t>
      </w:r>
      <w:proofErr w:type="gramEnd"/>
      <w:r w:rsidRPr="006A375F">
        <w:rPr>
          <w:color w:val="auto"/>
          <w:sz w:val="28"/>
          <w:szCs w:val="28"/>
        </w:rPr>
        <w:t xml:space="preserve"> Всё зависит от мотивированности педагога на максимальное раскрытие потенциала воспитанников. </w:t>
      </w:r>
    </w:p>
    <w:p w:rsidR="003C7DAF" w:rsidRPr="006A375F" w:rsidRDefault="003C7DAF" w:rsidP="003C7DAF">
      <w:pPr>
        <w:pStyle w:val="Default"/>
        <w:numPr>
          <w:ilvl w:val="0"/>
          <w:numId w:val="2"/>
        </w:numPr>
        <w:ind w:left="284" w:hanging="284"/>
        <w:jc w:val="both"/>
        <w:rPr>
          <w:b/>
          <w:bCs/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Обеспечение результативности внеурочной деятельности в образовательной деятельности. </w:t>
      </w:r>
    </w:p>
    <w:p w:rsidR="003C7DAF" w:rsidRPr="006A375F" w:rsidRDefault="003C7DAF" w:rsidP="003C7DAF">
      <w:pPr>
        <w:pStyle w:val="Default"/>
        <w:ind w:firstLine="284"/>
        <w:jc w:val="both"/>
        <w:rPr>
          <w:color w:val="auto"/>
          <w:sz w:val="28"/>
          <w:szCs w:val="28"/>
        </w:rPr>
      </w:pPr>
      <w:proofErr w:type="gramStart"/>
      <w:r w:rsidRPr="006A375F">
        <w:rPr>
          <w:color w:val="auto"/>
          <w:sz w:val="28"/>
          <w:szCs w:val="28"/>
        </w:rPr>
        <w:t>Осуществляя реализацию программы внеурочной деятельности мы должны видеть</w:t>
      </w:r>
      <w:proofErr w:type="gramEnd"/>
      <w:r w:rsidRPr="006A375F">
        <w:rPr>
          <w:color w:val="auto"/>
          <w:sz w:val="28"/>
          <w:szCs w:val="28"/>
        </w:rPr>
        <w:t xml:space="preserve"> изменение в ребёнке и в урочной деятельности, поскольку эти два вида неизменно взаимосвязаны, как сообщающиеся сосуды.</w:t>
      </w:r>
    </w:p>
    <w:p w:rsidR="003C7DAF" w:rsidRPr="006A375F" w:rsidRDefault="003C7DAF" w:rsidP="003C7DAF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Здесь можно выделить несколько маркеров, которые говорят нам об эффективности проводимой работы: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Изменение поведения ребенка, формирование определенных навыков и умений, привычек.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Изменение возможностей ребенка в решении различных жизненных проблем, формирование и развитие готовности и способности к выявлению, осмыслению и эффективному решению проблем мешающих достижению жизненных целей.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Изменение индивидуально-личностных качеств ребенка, создание условий для индивидуально-личностного развития ребенка, формирование социально-значимых качеств.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− Изменение ценностно-смысловой позиции ребенка, формирование системы социально-значимых ценностей, создание условий для ценностно-смыслового самоопределения и духовно-нравственного становления ребенка. 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b/>
          <w:bCs/>
          <w:color w:val="auto"/>
          <w:sz w:val="28"/>
          <w:szCs w:val="28"/>
        </w:rPr>
        <w:t xml:space="preserve">7. Уникальность созданной в образовательном коллективе внеурочной деятельности.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 Поскольку система внеурочной деятельности, программа внеурочной деятельности реализуется исходя из особенностей обучающегося данного коллектива, запросов детей и родителей данного коллектива, ресурсов данного педагога и образовательного учреждения в целом, то данная деятельность будет уникальна.</w:t>
      </w:r>
    </w:p>
    <w:p w:rsidR="003C7DAF" w:rsidRPr="006A375F" w:rsidRDefault="003C7DAF" w:rsidP="003C7DAF">
      <w:pPr>
        <w:pStyle w:val="Default"/>
        <w:numPr>
          <w:ilvl w:val="0"/>
          <w:numId w:val="3"/>
        </w:numPr>
        <w:tabs>
          <w:tab w:val="clear" w:pos="720"/>
          <w:tab w:val="num" w:pos="426"/>
        </w:tabs>
        <w:ind w:hanging="720"/>
        <w:jc w:val="both"/>
        <w:rPr>
          <w:color w:val="auto"/>
          <w:sz w:val="28"/>
          <w:szCs w:val="28"/>
        </w:rPr>
      </w:pPr>
      <w:r w:rsidRPr="006A375F">
        <w:rPr>
          <w:b/>
          <w:color w:val="auto"/>
          <w:sz w:val="28"/>
          <w:szCs w:val="28"/>
        </w:rPr>
        <w:t>Разнообразие форм внеурочной деятельности</w:t>
      </w:r>
    </w:p>
    <w:p w:rsidR="003C7DAF" w:rsidRPr="006A375F" w:rsidRDefault="003C7DAF" w:rsidP="003C7DAF">
      <w:pPr>
        <w:pStyle w:val="Default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Необходимо сократить, особенно в начальной школе, сократив при этом число «словесных», бездеятельных форм, включать в занятия внеурочной </w:t>
      </w:r>
      <w:r w:rsidRPr="006A375F">
        <w:rPr>
          <w:color w:val="auto"/>
          <w:sz w:val="28"/>
          <w:szCs w:val="28"/>
        </w:rPr>
        <w:lastRenderedPageBreak/>
        <w:t xml:space="preserve">деятельностью </w:t>
      </w:r>
      <w:proofErr w:type="spellStart"/>
      <w:r w:rsidRPr="006A375F">
        <w:rPr>
          <w:color w:val="auto"/>
          <w:sz w:val="28"/>
          <w:szCs w:val="28"/>
        </w:rPr>
        <w:t>квесты</w:t>
      </w:r>
      <w:proofErr w:type="spellEnd"/>
      <w:r w:rsidRPr="006A375F">
        <w:rPr>
          <w:color w:val="auto"/>
          <w:sz w:val="28"/>
          <w:szCs w:val="28"/>
        </w:rPr>
        <w:t xml:space="preserve">, использовать возможности ИКТ, практические и творческие задания. </w:t>
      </w:r>
      <w:proofErr w:type="gramStart"/>
      <w:r w:rsidRPr="006A375F">
        <w:rPr>
          <w:color w:val="auto"/>
          <w:sz w:val="28"/>
          <w:szCs w:val="28"/>
        </w:rPr>
        <w:t xml:space="preserve">Добавить в работу трудовые акции (при письменного согласия родителей (законных представителей) наличии, подключать детей к </w:t>
      </w:r>
      <w:proofErr w:type="spellStart"/>
      <w:r w:rsidRPr="006A375F">
        <w:rPr>
          <w:color w:val="auto"/>
          <w:sz w:val="28"/>
          <w:szCs w:val="28"/>
        </w:rPr>
        <w:t>волонтерству</w:t>
      </w:r>
      <w:proofErr w:type="spellEnd"/>
      <w:r w:rsidRPr="006A375F">
        <w:rPr>
          <w:color w:val="auto"/>
          <w:sz w:val="28"/>
          <w:szCs w:val="28"/>
        </w:rPr>
        <w:t xml:space="preserve">, поисковым экспедициям, походам, социальному проектированию и другим практическим делам. </w:t>
      </w:r>
      <w:proofErr w:type="gramEnd"/>
    </w:p>
    <w:p w:rsidR="003C7DAF" w:rsidRPr="006A375F" w:rsidRDefault="003C7DAF" w:rsidP="003C7DAF">
      <w:pPr>
        <w:pStyle w:val="Default"/>
        <w:numPr>
          <w:ilvl w:val="0"/>
          <w:numId w:val="3"/>
        </w:numPr>
        <w:tabs>
          <w:tab w:val="clear" w:pos="720"/>
          <w:tab w:val="num" w:pos="426"/>
        </w:tabs>
        <w:ind w:hanging="720"/>
        <w:jc w:val="both"/>
        <w:rPr>
          <w:b/>
          <w:color w:val="auto"/>
          <w:sz w:val="28"/>
          <w:szCs w:val="28"/>
        </w:rPr>
      </w:pPr>
      <w:r w:rsidRPr="006A375F">
        <w:rPr>
          <w:b/>
          <w:color w:val="auto"/>
          <w:sz w:val="28"/>
          <w:szCs w:val="28"/>
        </w:rPr>
        <w:t>Увеличение доли исследовательской и проектной деятельности.</w:t>
      </w:r>
    </w:p>
    <w:p w:rsidR="003C7DAF" w:rsidRPr="006A375F" w:rsidRDefault="003C7DAF" w:rsidP="003C7DAF">
      <w:pPr>
        <w:pStyle w:val="Default"/>
        <w:ind w:firstLine="360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>В большей степени делать акцент не на развитие у детей интеллектуальных умений, а творческих способностей, мотивации к исследовательской работе, опыта исследовательской деятельности и в меньшей степени – на развитие личностных качеств, обеспечивающих проявление инициативного поведения, продуктивные коммуникации, готовность сотрудничать и работать в коллективе. Наличие у ребенка этих качеств – основа развитого социального поведения, ориентированного на реализацию творческих идей во благо общества, соорганизацию тех или иных участников для продуктивного решения проблем в различных областях деятельности.</w:t>
      </w:r>
    </w:p>
    <w:p w:rsidR="003C7DAF" w:rsidRPr="006A375F" w:rsidRDefault="003C7DAF" w:rsidP="003C7DAF">
      <w:pPr>
        <w:pStyle w:val="Default"/>
        <w:ind w:firstLine="360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 Одновременно нужно ориентироваться на  развитие своего творческого потенциала. Это может служить серьезным препятствием в достижении качества образования при организации учебно-исследовательской деятельности учащихся, поскольку вне среды сотворчества и </w:t>
      </w:r>
      <w:proofErr w:type="spellStart"/>
      <w:r w:rsidRPr="006A375F">
        <w:rPr>
          <w:color w:val="auto"/>
          <w:sz w:val="28"/>
          <w:szCs w:val="28"/>
        </w:rPr>
        <w:t>соразвития</w:t>
      </w:r>
      <w:proofErr w:type="spellEnd"/>
      <w:r w:rsidRPr="006A375F">
        <w:rPr>
          <w:color w:val="auto"/>
          <w:sz w:val="28"/>
          <w:szCs w:val="28"/>
        </w:rPr>
        <w:t xml:space="preserve"> творчество и развитие ученика и учителя не достигает своих вершин.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A375F">
        <w:rPr>
          <w:color w:val="auto"/>
          <w:sz w:val="28"/>
          <w:szCs w:val="28"/>
        </w:rPr>
        <w:t xml:space="preserve">Если педагог не ставит перед собой задачу развития у ребенка инициативности и уверенности, то вполне вероятно, что даже дети, имеющие незаурядные интеллектуальные способности, быстро «выпадут» из исследовательской работы, поскольку могут быть «заражены» страхом неудачи и не готовы в случае ошибочного решения к преодолению возникших затруднений. </w:t>
      </w:r>
    </w:p>
    <w:p w:rsidR="003C7DAF" w:rsidRPr="006A375F" w:rsidRDefault="003C7DAF" w:rsidP="003C7DA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 в исслед</w:t>
      </w:r>
      <w:r w:rsidRPr="006A375F">
        <w:rPr>
          <w:color w:val="auto"/>
          <w:sz w:val="28"/>
          <w:szCs w:val="28"/>
        </w:rPr>
        <w:t xml:space="preserve">овательской деятельности учащихся недооценивается значение собственной готовности педагога к творческому преобразованию сложившейся действительности, в том числе и педагогической реальности. </w:t>
      </w:r>
    </w:p>
    <w:p w:rsidR="0058497F" w:rsidRDefault="003C7DAF" w:rsidP="003C7DAF">
      <w:pPr>
        <w:pStyle w:val="Default"/>
        <w:ind w:firstLine="708"/>
        <w:jc w:val="both"/>
      </w:pPr>
      <w:r w:rsidRPr="006A375F">
        <w:rPr>
          <w:color w:val="auto"/>
          <w:sz w:val="28"/>
          <w:szCs w:val="28"/>
        </w:rPr>
        <w:t xml:space="preserve">Организация исследовательской деятельности учащихся предполагает не только передачу культурного опыта как специально организованной педагогической деятельности, но и включение педагога в творческий, исследовательский процесс. Как отмечает А. В. Леонтович, одним из формальных параметров, которые позволяют достаточно адекватно определить условия для качественной реализации исследовательской деятельности учащихся является наличие научно-исследовательского опыта у руководителя исследовательской работы. Предполагается, что этот стиль не только учитель прививает ученику, но и сам является его «носителем». В условиях исследовательского обучения педагог не обязан всегда знать ответы на все вопросы, но он должен уметь исследовать разные проблемы, таким образом находить любые ответы и уметь научить этому детей». </w:t>
      </w:r>
    </w:p>
    <w:sectPr w:rsidR="0058497F" w:rsidSect="003C7DAF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2461B"/>
    <w:multiLevelType w:val="multilevel"/>
    <w:tmpl w:val="54F008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6AB8522D"/>
    <w:multiLevelType w:val="hybridMultilevel"/>
    <w:tmpl w:val="8F3C8076"/>
    <w:lvl w:ilvl="0" w:tplc="3CACF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593D96"/>
    <w:multiLevelType w:val="multilevel"/>
    <w:tmpl w:val="D0D892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7DAF"/>
    <w:rsid w:val="003C7DAF"/>
    <w:rsid w:val="0058497F"/>
    <w:rsid w:val="007B3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AF"/>
  </w:style>
  <w:style w:type="paragraph" w:styleId="1">
    <w:name w:val="heading 1"/>
    <w:basedOn w:val="a"/>
    <w:next w:val="a"/>
    <w:link w:val="10"/>
    <w:uiPriority w:val="9"/>
    <w:qFormat/>
    <w:rsid w:val="003C7D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D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C7D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3C7DAF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3C7DAF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3C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6084F"/>
    <w:rsid w:val="00B6084F"/>
    <w:rsid w:val="00BC3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2D31CE614A1484DB2E695D5AD89484D">
    <w:name w:val="42D31CE614A1484DB2E695D5AD89484D"/>
    <w:rsid w:val="00B6084F"/>
  </w:style>
  <w:style w:type="paragraph" w:customStyle="1" w:styleId="0A4A78D5FDF844318EB2CAF6646D1FB5">
    <w:name w:val="0A4A78D5FDF844318EB2CAF6646D1FB5"/>
    <w:rsid w:val="00B6084F"/>
  </w:style>
  <w:style w:type="paragraph" w:customStyle="1" w:styleId="68244C5F21F7451595E37E13B3F59456">
    <w:name w:val="68244C5F21F7451595E37E13B3F59456"/>
    <w:rsid w:val="00B6084F"/>
  </w:style>
  <w:style w:type="paragraph" w:customStyle="1" w:styleId="D301220C60D242D28A89359A3EBB751E">
    <w:name w:val="D301220C60D242D28A89359A3EBB751E"/>
    <w:rsid w:val="00B6084F"/>
  </w:style>
  <w:style w:type="paragraph" w:customStyle="1" w:styleId="6B3EB66A2F3143EF8F60AB3ACABECB15">
    <w:name w:val="6B3EB66A2F3143EF8F60AB3ACABECB15"/>
    <w:rsid w:val="00B6084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 г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1592</Words>
  <Characters>9078</Characters>
  <Application>Microsoft Office Word</Application>
  <DocSecurity>0</DocSecurity>
  <Lines>75</Lines>
  <Paragraphs>21</Paragraphs>
  <ScaleCrop>false</ScaleCrop>
  <Company/>
  <LinksUpToDate>false</LinksUpToDate>
  <CharactersWithSpaces>10649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Рекомендаций по организации внеурочной работы для педагогов </dc:title>
  <dc:subject>Учитель начальных классов высшей категории                                  МАОУ СОШ№166                                                                   г. Екатеринбург</dc:subject>
  <dc:creator>Александр</dc:creator>
  <cp:keywords/>
  <dc:description/>
  <cp:lastModifiedBy>Александр</cp:lastModifiedBy>
  <cp:revision>2</cp:revision>
  <dcterms:created xsi:type="dcterms:W3CDTF">2017-03-12T16:46:00Z</dcterms:created>
  <dcterms:modified xsi:type="dcterms:W3CDTF">2017-03-12T16:54:00Z</dcterms:modified>
</cp:coreProperties>
</file>