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CE3" w:rsidRDefault="00864CE3" w:rsidP="00864CE3">
      <w:pPr>
        <w:jc w:val="right"/>
        <w:rPr>
          <w:sz w:val="24"/>
          <w:szCs w:val="24"/>
        </w:rPr>
      </w:pPr>
      <w:r w:rsidRPr="00864CE3">
        <w:rPr>
          <w:sz w:val="24"/>
          <w:szCs w:val="24"/>
        </w:rPr>
        <w:t>Моисеева У. Н.</w:t>
      </w:r>
    </w:p>
    <w:p w:rsidR="00864CE3" w:rsidRDefault="00864CE3" w:rsidP="00864CE3">
      <w:pPr>
        <w:jc w:val="right"/>
        <w:rPr>
          <w:rStyle w:val="a5"/>
          <w:rFonts w:cs="Times New Roman"/>
          <w:color w:val="000000"/>
          <w:szCs w:val="28"/>
        </w:rPr>
      </w:pPr>
      <w:r w:rsidRPr="00864CE3">
        <w:rPr>
          <w:rStyle w:val="a5"/>
          <w:rFonts w:cs="Times New Roman"/>
          <w:color w:val="000000"/>
          <w:szCs w:val="28"/>
        </w:rPr>
        <w:t>ФГБОУ ВПО «Мордовский государственны</w:t>
      </w:r>
      <w:r>
        <w:rPr>
          <w:rStyle w:val="a5"/>
          <w:rFonts w:cs="Times New Roman"/>
          <w:color w:val="000000"/>
          <w:szCs w:val="28"/>
        </w:rPr>
        <w:t xml:space="preserve">й </w:t>
      </w:r>
      <w:r w:rsidRPr="00864CE3">
        <w:rPr>
          <w:rStyle w:val="a5"/>
          <w:rFonts w:cs="Times New Roman"/>
          <w:color w:val="000000"/>
          <w:szCs w:val="28"/>
        </w:rPr>
        <w:t>педагогический институт им. М. Е. Евсевьева</w:t>
      </w:r>
      <w:r>
        <w:rPr>
          <w:rStyle w:val="a5"/>
          <w:rFonts w:cs="Times New Roman"/>
          <w:color w:val="000000"/>
          <w:szCs w:val="28"/>
        </w:rPr>
        <w:t>, г. Саранск</w:t>
      </w:r>
    </w:p>
    <w:p w:rsidR="00DC6D7B" w:rsidRPr="001810E8" w:rsidRDefault="00DC6D7B" w:rsidP="00864CE3">
      <w:pPr>
        <w:jc w:val="right"/>
        <w:rPr>
          <w:rFonts w:cs="Times New Roman"/>
          <w:sz w:val="24"/>
          <w:szCs w:val="24"/>
        </w:rPr>
      </w:pPr>
      <w:r>
        <w:rPr>
          <w:rFonts w:cs="Times New Roman"/>
          <w:sz w:val="24"/>
          <w:szCs w:val="24"/>
          <w:lang w:val="en-US"/>
        </w:rPr>
        <w:t>moiseeva</w:t>
      </w:r>
      <w:r w:rsidRPr="001810E8">
        <w:rPr>
          <w:rFonts w:cs="Times New Roman"/>
          <w:sz w:val="24"/>
          <w:szCs w:val="24"/>
        </w:rPr>
        <w:t>-82@</w:t>
      </w:r>
      <w:r>
        <w:rPr>
          <w:rFonts w:cs="Times New Roman"/>
          <w:sz w:val="24"/>
          <w:szCs w:val="24"/>
          <w:lang w:val="en-US"/>
        </w:rPr>
        <w:t>mail</w:t>
      </w:r>
      <w:r w:rsidRPr="001810E8">
        <w:rPr>
          <w:rFonts w:cs="Times New Roman"/>
          <w:sz w:val="24"/>
          <w:szCs w:val="24"/>
        </w:rPr>
        <w:t>.</w:t>
      </w:r>
      <w:r>
        <w:rPr>
          <w:rFonts w:cs="Times New Roman"/>
          <w:sz w:val="24"/>
          <w:szCs w:val="24"/>
          <w:lang w:val="en-US"/>
        </w:rPr>
        <w:t>ru</w:t>
      </w:r>
    </w:p>
    <w:p w:rsidR="00DC6D7B" w:rsidRPr="001810E8" w:rsidRDefault="00DC6D7B" w:rsidP="00864CE3">
      <w:pPr>
        <w:jc w:val="right"/>
        <w:rPr>
          <w:rFonts w:cs="Times New Roman"/>
          <w:sz w:val="24"/>
          <w:szCs w:val="24"/>
        </w:rPr>
      </w:pPr>
    </w:p>
    <w:p w:rsidR="00DC6D7B" w:rsidRPr="001810E8" w:rsidRDefault="00DC6D7B" w:rsidP="00864CE3">
      <w:pPr>
        <w:jc w:val="right"/>
        <w:rPr>
          <w:rFonts w:cs="Times New Roman"/>
          <w:sz w:val="24"/>
          <w:szCs w:val="24"/>
        </w:rPr>
      </w:pPr>
    </w:p>
    <w:p w:rsidR="00DC6D7B" w:rsidRPr="001810E8" w:rsidRDefault="00DC6D7B" w:rsidP="00DC6D7B">
      <w:pPr>
        <w:ind w:firstLine="0"/>
        <w:jc w:val="center"/>
        <w:rPr>
          <w:shd w:val="clear" w:color="auto" w:fill="FFFFFF"/>
        </w:rPr>
      </w:pPr>
      <w:r>
        <w:rPr>
          <w:shd w:val="clear" w:color="auto" w:fill="FFFFFF"/>
        </w:rPr>
        <w:t>ОБРАЗОВАТЕЛЬНАЯ СТРАТЕГИЯ КАК ОСНОВА СОВРЕМЕННОГО ЛИТЕРАТУРНОГО ОБРАЗОВАНИЯ</w:t>
      </w:r>
    </w:p>
    <w:p w:rsidR="004C75BA" w:rsidRDefault="004C75BA" w:rsidP="004C75BA">
      <w:pPr>
        <w:rPr>
          <w:rFonts w:eastAsia="TimesNewRoman" w:cs="Times New Roman"/>
          <w:szCs w:val="28"/>
        </w:rPr>
      </w:pPr>
      <w:r w:rsidRPr="003F6D9E">
        <w:rPr>
          <w:rFonts w:eastAsia="TimesNewRoman" w:cs="Times New Roman"/>
          <w:szCs w:val="28"/>
        </w:rPr>
        <w:t>В связи с кардинальными изменениями, которые происходят в российском</w:t>
      </w:r>
      <w:r>
        <w:rPr>
          <w:rFonts w:eastAsia="TimesNewRoman" w:cs="Times New Roman"/>
          <w:szCs w:val="28"/>
        </w:rPr>
        <w:t xml:space="preserve"> </w:t>
      </w:r>
      <w:r w:rsidRPr="003F6D9E">
        <w:rPr>
          <w:rFonts w:eastAsia="TimesNewRoman" w:cs="Times New Roman"/>
          <w:szCs w:val="28"/>
        </w:rPr>
        <w:t>образовании в последние годы, в школах активно внедряются новые образовательные</w:t>
      </w:r>
      <w:r>
        <w:rPr>
          <w:rFonts w:eastAsia="TimesNewRoman" w:cs="Times New Roman"/>
          <w:szCs w:val="28"/>
        </w:rPr>
        <w:t xml:space="preserve"> </w:t>
      </w:r>
      <w:r w:rsidRPr="003F6D9E">
        <w:rPr>
          <w:rFonts w:eastAsia="TimesNewRoman" w:cs="Times New Roman"/>
          <w:szCs w:val="28"/>
        </w:rPr>
        <w:t xml:space="preserve">стратегии. Под этим термином обычно понимаются </w:t>
      </w:r>
      <w:r>
        <w:rPr>
          <w:rFonts w:eastAsia="TimesNewRoman" w:cs="Times New Roman"/>
          <w:szCs w:val="28"/>
        </w:rPr>
        <w:t>«</w:t>
      </w:r>
      <w:r w:rsidRPr="003F6D9E">
        <w:rPr>
          <w:rFonts w:eastAsia="TimesNewRoman" w:cs="Times New Roman"/>
          <w:szCs w:val="28"/>
        </w:rPr>
        <w:t>методы обучения, которые требуют</w:t>
      </w:r>
      <w:r>
        <w:rPr>
          <w:rFonts w:eastAsia="TimesNewRoman" w:cs="Times New Roman"/>
          <w:szCs w:val="28"/>
        </w:rPr>
        <w:t xml:space="preserve"> </w:t>
      </w:r>
      <w:r w:rsidRPr="003F6D9E">
        <w:rPr>
          <w:rFonts w:eastAsia="TimesNewRoman" w:cs="Times New Roman"/>
          <w:szCs w:val="28"/>
        </w:rPr>
        <w:t>усвоения не только определенных знаний, но и навыков его получения, что предполагает</w:t>
      </w:r>
      <w:r>
        <w:rPr>
          <w:rFonts w:eastAsia="TimesNewRoman" w:cs="Times New Roman"/>
          <w:szCs w:val="28"/>
        </w:rPr>
        <w:t xml:space="preserve"> </w:t>
      </w:r>
      <w:r w:rsidRPr="003F6D9E">
        <w:rPr>
          <w:rFonts w:eastAsia="TimesNewRoman" w:cs="Times New Roman"/>
          <w:szCs w:val="28"/>
        </w:rPr>
        <w:t>особую методическую нагруженност</w:t>
      </w:r>
      <w:r>
        <w:rPr>
          <w:rFonts w:eastAsia="TimesNewRoman" w:cs="Times New Roman"/>
          <w:szCs w:val="28"/>
        </w:rPr>
        <w:t>ь</w:t>
      </w:r>
      <w:r w:rsidRPr="003F6D9E">
        <w:rPr>
          <w:rFonts w:eastAsia="TimesNewRoman" w:cs="Times New Roman"/>
          <w:szCs w:val="28"/>
        </w:rPr>
        <w:t xml:space="preserve"> образовательного процесса</w:t>
      </w:r>
      <w:r>
        <w:rPr>
          <w:rFonts w:eastAsia="TimesNewRoman" w:cs="Times New Roman"/>
          <w:szCs w:val="28"/>
        </w:rPr>
        <w:t>»</w:t>
      </w:r>
      <w:r w:rsidRPr="004C75BA">
        <w:rPr>
          <w:rFonts w:eastAsia="TimesNewRoman" w:cs="Times New Roman"/>
        </w:rPr>
        <w:t xml:space="preserve"> </w:t>
      </w:r>
      <w:r>
        <w:rPr>
          <w:rFonts w:eastAsia="TimesNewRoman" w:cs="Times New Roman"/>
        </w:rPr>
        <w:t>[</w:t>
      </w:r>
      <w:r w:rsidR="00007255">
        <w:rPr>
          <w:rFonts w:eastAsia="TimesNewRoman" w:cs="Times New Roman"/>
        </w:rPr>
        <w:t>2</w:t>
      </w:r>
      <w:r>
        <w:rPr>
          <w:rFonts w:eastAsia="TimesNewRoman" w:cs="Times New Roman"/>
        </w:rPr>
        <w:t>]</w:t>
      </w:r>
      <w:r>
        <w:rPr>
          <w:rFonts w:eastAsia="TimesNewRoman" w:cs="Times New Roman"/>
          <w:szCs w:val="28"/>
        </w:rPr>
        <w:t>.</w:t>
      </w:r>
    </w:p>
    <w:p w:rsidR="004C75BA" w:rsidRPr="003F6D9E" w:rsidRDefault="004C75BA" w:rsidP="004C75BA">
      <w:pPr>
        <w:rPr>
          <w:rFonts w:eastAsia="TimesNewRoman" w:cs="Times New Roman"/>
          <w:szCs w:val="28"/>
        </w:rPr>
      </w:pPr>
      <w:r w:rsidRPr="003F6D9E">
        <w:rPr>
          <w:rFonts w:eastAsia="TimesNewRoman" w:cs="Times New Roman"/>
          <w:szCs w:val="28"/>
        </w:rPr>
        <w:t>При использовании</w:t>
      </w:r>
      <w:r>
        <w:rPr>
          <w:rFonts w:eastAsia="TimesNewRoman" w:cs="Times New Roman"/>
          <w:szCs w:val="28"/>
        </w:rPr>
        <w:t xml:space="preserve"> </w:t>
      </w:r>
      <w:r w:rsidRPr="003F6D9E">
        <w:rPr>
          <w:rFonts w:eastAsia="TimesNewRoman" w:cs="Times New Roman"/>
          <w:szCs w:val="28"/>
        </w:rPr>
        <w:t>интерактивной формы изменяется характер и способ образования. Наряду с развитием</w:t>
      </w:r>
      <w:r>
        <w:rPr>
          <w:rFonts w:eastAsia="TimesNewRoman" w:cs="Times New Roman"/>
          <w:szCs w:val="28"/>
        </w:rPr>
        <w:t xml:space="preserve"> </w:t>
      </w:r>
      <w:r w:rsidRPr="003F6D9E">
        <w:rPr>
          <w:rFonts w:eastAsia="TimesNewRoman" w:cs="Times New Roman"/>
          <w:szCs w:val="28"/>
        </w:rPr>
        <w:t>умственного потенциала учащихся происходит личностное развитие, т.</w:t>
      </w:r>
      <w:r>
        <w:rPr>
          <w:rFonts w:eastAsia="TimesNewRoman" w:cs="Times New Roman"/>
          <w:szCs w:val="28"/>
        </w:rPr>
        <w:t xml:space="preserve"> </w:t>
      </w:r>
      <w:r w:rsidRPr="003F6D9E">
        <w:rPr>
          <w:rFonts w:eastAsia="TimesNewRoman" w:cs="Times New Roman"/>
          <w:szCs w:val="28"/>
        </w:rPr>
        <w:t>е. сам процесс</w:t>
      </w:r>
      <w:r>
        <w:rPr>
          <w:rFonts w:eastAsia="TimesNewRoman" w:cs="Times New Roman"/>
          <w:szCs w:val="28"/>
        </w:rPr>
        <w:t xml:space="preserve"> </w:t>
      </w:r>
      <w:r w:rsidRPr="003F6D9E">
        <w:rPr>
          <w:rFonts w:eastAsia="TimesNewRoman" w:cs="Times New Roman"/>
          <w:szCs w:val="28"/>
        </w:rPr>
        <w:t>обучения предполагает иную позицию учителя и ученика: они выступают как равноправные</w:t>
      </w:r>
      <w:r>
        <w:rPr>
          <w:rFonts w:eastAsia="TimesNewRoman" w:cs="Times New Roman"/>
          <w:szCs w:val="28"/>
        </w:rPr>
        <w:t xml:space="preserve"> </w:t>
      </w:r>
      <w:r w:rsidRPr="003F6D9E">
        <w:rPr>
          <w:rFonts w:eastAsia="TimesNewRoman" w:cs="Times New Roman"/>
          <w:szCs w:val="28"/>
        </w:rPr>
        <w:t>участники образовательного процесса.</w:t>
      </w:r>
    </w:p>
    <w:p w:rsidR="004C75BA" w:rsidRDefault="004C75BA" w:rsidP="004C75BA">
      <w:pPr>
        <w:rPr>
          <w:rFonts w:eastAsia="TimesNewRoman" w:cs="Times New Roman"/>
          <w:szCs w:val="28"/>
        </w:rPr>
      </w:pPr>
      <w:r w:rsidRPr="003F6D9E">
        <w:rPr>
          <w:rFonts w:eastAsia="TimesNewRoman" w:cs="Times New Roman"/>
          <w:szCs w:val="28"/>
        </w:rPr>
        <w:t>Многие современные исследователи развивают концепцию современных</w:t>
      </w:r>
      <w:r>
        <w:rPr>
          <w:rFonts w:eastAsia="TimesNewRoman" w:cs="Times New Roman"/>
          <w:szCs w:val="28"/>
        </w:rPr>
        <w:t xml:space="preserve"> </w:t>
      </w:r>
      <w:r w:rsidRPr="003F6D9E">
        <w:rPr>
          <w:rFonts w:eastAsia="TimesNewRoman" w:cs="Times New Roman"/>
          <w:szCs w:val="28"/>
        </w:rPr>
        <w:t>образовательных стратегий. Среди них можно назвать таких авторов, как К.</w:t>
      </w:r>
      <w:r>
        <w:rPr>
          <w:rFonts w:eastAsia="TimesNewRoman" w:cs="Times New Roman"/>
          <w:szCs w:val="28"/>
        </w:rPr>
        <w:t xml:space="preserve"> </w:t>
      </w:r>
      <w:r w:rsidRPr="003F6D9E">
        <w:rPr>
          <w:rFonts w:eastAsia="TimesNewRoman" w:cs="Times New Roman"/>
          <w:szCs w:val="28"/>
        </w:rPr>
        <w:t>Мередит,</w:t>
      </w:r>
      <w:r w:rsidR="004409B0">
        <w:rPr>
          <w:rFonts w:eastAsia="TimesNewRoman" w:cs="Times New Roman"/>
          <w:szCs w:val="28"/>
        </w:rPr>
        <w:t xml:space="preserve"> Ч. Темпл, Д. Стил, Д. Халперн, </w:t>
      </w:r>
      <w:r w:rsidRPr="003F6D9E">
        <w:rPr>
          <w:rFonts w:eastAsia="TimesNewRoman" w:cs="Times New Roman"/>
          <w:szCs w:val="28"/>
        </w:rPr>
        <w:t>С. Уолтер на Западе и С.</w:t>
      </w:r>
      <w:r>
        <w:rPr>
          <w:rFonts w:eastAsia="TimesNewRoman" w:cs="Times New Roman"/>
          <w:szCs w:val="28"/>
        </w:rPr>
        <w:t xml:space="preserve"> </w:t>
      </w:r>
      <w:r w:rsidRPr="003F6D9E">
        <w:rPr>
          <w:rFonts w:eastAsia="TimesNewRoman" w:cs="Times New Roman"/>
          <w:szCs w:val="28"/>
        </w:rPr>
        <w:t>И. Заир-Бек, И.</w:t>
      </w:r>
      <w:r>
        <w:rPr>
          <w:rFonts w:eastAsia="TimesNewRoman" w:cs="Times New Roman"/>
          <w:szCs w:val="28"/>
        </w:rPr>
        <w:t xml:space="preserve"> </w:t>
      </w:r>
      <w:r w:rsidRPr="003F6D9E">
        <w:rPr>
          <w:rFonts w:eastAsia="TimesNewRoman" w:cs="Times New Roman"/>
          <w:szCs w:val="28"/>
        </w:rPr>
        <w:t>О. Загашев,</w:t>
      </w:r>
      <w:r>
        <w:rPr>
          <w:rFonts w:eastAsia="TimesNewRoman" w:cs="Times New Roman"/>
          <w:szCs w:val="28"/>
        </w:rPr>
        <w:t xml:space="preserve"> </w:t>
      </w:r>
      <w:r w:rsidRPr="003F6D9E">
        <w:rPr>
          <w:rFonts w:eastAsia="TimesNewRoman" w:cs="Times New Roman"/>
          <w:szCs w:val="28"/>
        </w:rPr>
        <w:t>И.</w:t>
      </w:r>
      <w:r>
        <w:rPr>
          <w:rFonts w:eastAsia="TimesNewRoman" w:cs="Times New Roman"/>
          <w:szCs w:val="28"/>
        </w:rPr>
        <w:t xml:space="preserve"> </w:t>
      </w:r>
      <w:r w:rsidRPr="003F6D9E">
        <w:rPr>
          <w:rFonts w:eastAsia="TimesNewRoman" w:cs="Times New Roman"/>
          <w:szCs w:val="28"/>
        </w:rPr>
        <w:t>В. Муштавинская, М.</w:t>
      </w:r>
      <w:r>
        <w:rPr>
          <w:rFonts w:eastAsia="TimesNewRoman" w:cs="Times New Roman"/>
          <w:szCs w:val="28"/>
        </w:rPr>
        <w:t xml:space="preserve"> </w:t>
      </w:r>
      <w:r w:rsidRPr="003F6D9E">
        <w:rPr>
          <w:rFonts w:eastAsia="TimesNewRoman" w:cs="Times New Roman"/>
          <w:szCs w:val="28"/>
        </w:rPr>
        <w:t>В. Кларин,</w:t>
      </w:r>
      <w:r>
        <w:rPr>
          <w:rFonts w:eastAsia="TimesNewRoman" w:cs="Times New Roman"/>
          <w:szCs w:val="28"/>
        </w:rPr>
        <w:t xml:space="preserve"> </w:t>
      </w:r>
      <w:r w:rsidRPr="003F6D9E">
        <w:rPr>
          <w:rFonts w:eastAsia="TimesNewRoman" w:cs="Times New Roman"/>
          <w:szCs w:val="28"/>
        </w:rPr>
        <w:t>Г.</w:t>
      </w:r>
      <w:r>
        <w:rPr>
          <w:rFonts w:eastAsia="TimesNewRoman" w:cs="Times New Roman"/>
          <w:szCs w:val="28"/>
        </w:rPr>
        <w:t xml:space="preserve"> </w:t>
      </w:r>
      <w:r w:rsidRPr="003F6D9E">
        <w:rPr>
          <w:rFonts w:eastAsia="TimesNewRoman" w:cs="Times New Roman"/>
          <w:szCs w:val="28"/>
        </w:rPr>
        <w:t>В. Пранцова, Е.</w:t>
      </w:r>
      <w:r>
        <w:rPr>
          <w:rFonts w:eastAsia="TimesNewRoman" w:cs="Times New Roman"/>
          <w:szCs w:val="28"/>
        </w:rPr>
        <w:t xml:space="preserve"> </w:t>
      </w:r>
      <w:r w:rsidRPr="003F6D9E">
        <w:rPr>
          <w:rFonts w:eastAsia="TimesNewRoman" w:cs="Times New Roman"/>
          <w:szCs w:val="28"/>
        </w:rPr>
        <w:t>С. Романичева,</w:t>
      </w:r>
      <w:r>
        <w:rPr>
          <w:rFonts w:eastAsia="TimesNewRoman" w:cs="Times New Roman"/>
          <w:szCs w:val="28"/>
        </w:rPr>
        <w:t xml:space="preserve"> </w:t>
      </w:r>
      <w:r w:rsidRPr="003F6D9E">
        <w:rPr>
          <w:rFonts w:eastAsia="TimesNewRoman" w:cs="Times New Roman"/>
          <w:szCs w:val="28"/>
        </w:rPr>
        <w:t>Н.</w:t>
      </w:r>
      <w:r>
        <w:rPr>
          <w:rFonts w:eastAsia="TimesNewRoman" w:cs="Times New Roman"/>
          <w:szCs w:val="28"/>
        </w:rPr>
        <w:t xml:space="preserve"> </w:t>
      </w:r>
      <w:r w:rsidRPr="003F6D9E">
        <w:rPr>
          <w:rFonts w:eastAsia="TimesNewRoman" w:cs="Times New Roman"/>
          <w:szCs w:val="28"/>
        </w:rPr>
        <w:t>Н. Сметанникова в</w:t>
      </w:r>
      <w:r>
        <w:rPr>
          <w:rFonts w:eastAsia="TimesNewRoman" w:cs="Times New Roman"/>
          <w:szCs w:val="28"/>
        </w:rPr>
        <w:t xml:space="preserve"> </w:t>
      </w:r>
      <w:r w:rsidRPr="003F6D9E">
        <w:rPr>
          <w:rFonts w:eastAsia="TimesNewRoman" w:cs="Times New Roman"/>
          <w:szCs w:val="28"/>
        </w:rPr>
        <w:t>России.</w:t>
      </w:r>
    </w:p>
    <w:p w:rsidR="00AF3B89" w:rsidRDefault="00AF3B89" w:rsidP="00AF3B89">
      <w:r>
        <w:t xml:space="preserve">«Отечественное литературное образование, несмотря на обилие интересных программ, методических разработок, переживает серьезный кризис. Критическое состояние литературы в школе – предмет постоянного оживленного обсуждения не только в кругу специалистов, но и в публицистике. Однако, за редким исключением, разговоры о проблемах преподавания литературы ограничиваются сетованиями по поводу снижающегося интереса к чтению, попытками в очередной раз придать этому учебному предмету «идеологически правильные» формы (патриотические, религиозные, экологические), ностальгией по детским минутам «читательских откровений», которых современные дети лишены, набрасыванием «правильных списков» произведений для изучения, осуждением «глупых» тем экзаменационных сочинений и т. п» </w:t>
      </w:r>
      <w:r>
        <w:rPr>
          <w:rFonts w:cs="Times New Roman"/>
        </w:rPr>
        <w:t>[1, с. 11]</w:t>
      </w:r>
      <w:r>
        <w:t>.</w:t>
      </w:r>
    </w:p>
    <w:p w:rsidR="00AF3B89" w:rsidRDefault="00AF3B89" w:rsidP="00AF3B89">
      <w:pPr>
        <w:rPr>
          <w:rFonts w:eastAsia="TimesNewRoman" w:cs="Times New Roman"/>
          <w:szCs w:val="28"/>
        </w:rPr>
      </w:pPr>
      <w:r>
        <w:t xml:space="preserve">Серьезные же диалоги о целесообразности школьного освоения литературы в современном социокультурном контексте, его предметном, деятельностном и ценностном содержании, о стратегиях и методиках обучения – явление в филолого-педагогической среде не столь уж и частое. </w:t>
      </w:r>
    </w:p>
    <w:p w:rsidR="006C2923" w:rsidRDefault="006C2923" w:rsidP="006C2923">
      <w:r>
        <w:t xml:space="preserve">«Основные проблемы современного учителя литературы чаще всего связаны с его неспособностью отчетливо выявить и осознать ценностные ориентиры собственной профессиональной деятельности; всерьез отрефлектировать имеющиеся на сегодняшний день теоретические </w:t>
      </w:r>
      <w:r>
        <w:lastRenderedPageBreak/>
        <w:t xml:space="preserve">представления о литературном образовании и его предмете; разобраться в многообразии путей анализа и интерпретации художественного произведения, предлагаемых современной гуманитарной наукой; самостоятельно разрешать узел коммуникативных вопросов, с которыми приходится сталкиваться ежедневно, и т. п.» </w:t>
      </w:r>
      <w:r>
        <w:rPr>
          <w:rFonts w:cs="Times New Roman"/>
        </w:rPr>
        <w:t>[1, с. 33].</w:t>
      </w:r>
    </w:p>
    <w:p w:rsidR="006C2923" w:rsidRDefault="006C2923" w:rsidP="006C2923">
      <w:pPr>
        <w:rPr>
          <w:rFonts w:eastAsia="TimesNewRoman" w:cs="Times New Roman"/>
        </w:rPr>
      </w:pPr>
      <w:r>
        <w:t>Такое положение дел, бесспорно, приводит к формализации методики проведения конкретных уроков литературы и бесперспективности освоения этой самой методики (раз и навсегда пригодной для любого материала и любого исполнителя) в вузах. Неслучайно решение иных методических задач, как правило, лишается всякого эстетического и познавательного значения, что естественным образом приводит словесника к «нулевой степени» обучаемости школьников и к частичному или полному разочарованию в собственной деятельности, тотально отчуждающейся от какого бы то ни было смысла.</w:t>
      </w:r>
    </w:p>
    <w:p w:rsidR="006C2923" w:rsidRDefault="006C2923" w:rsidP="006C2923">
      <w:r>
        <w:t>Безусловно, назрела необходимость коренного пересмотра концептуальных стратегий литературного образования. Для того чтобы решить главную задачу обучения на уроках литературы, связанную с формированием культуры читателя как творчески мыслящей личности, прежде всего следует наконец-то отказаться от стремления сделать литературное образование «еще более высшим», при этом используя «упаковочный» метод включения «нынешних и предстоящих знаний в компактные мини-мини-упаковки</w:t>
      </w:r>
      <w:r w:rsidRPr="00007255">
        <w:t xml:space="preserve">» </w:t>
      </w:r>
      <w:r w:rsidRPr="00007255">
        <w:rPr>
          <w:rFonts w:cs="Times New Roman"/>
        </w:rPr>
        <w:t>[3</w:t>
      </w:r>
      <w:r w:rsidRPr="00007255">
        <w:t>, с. 194</w:t>
      </w:r>
      <w:r w:rsidRPr="00007255">
        <w:rPr>
          <w:rFonts w:cs="Times New Roman"/>
        </w:rPr>
        <w:t>]</w:t>
      </w:r>
      <w:r w:rsidRPr="00007255">
        <w:t>,</w:t>
      </w:r>
      <w:r>
        <w:t xml:space="preserve"> от искушений вводить в старый учебный оборот дополнительное количество историко-литературных фактов.</w:t>
      </w:r>
    </w:p>
    <w:p w:rsidR="006C2923" w:rsidRDefault="006C2923" w:rsidP="006C2923">
      <w:r>
        <w:t>В каком же направлении могут осуществляться и осуществляются поиски стратегического выхода литературного образования из многолетнего кризиса?</w:t>
      </w:r>
    </w:p>
    <w:p w:rsidR="006C2923" w:rsidRDefault="006C2923" w:rsidP="006C2923">
      <w:r>
        <w:t xml:space="preserve">В настоящее время одна из наиболее плодотворных социокультурных идей в сфере гуманитарного мышления – </w:t>
      </w:r>
      <w:r w:rsidRPr="0077394F">
        <w:rPr>
          <w:i/>
        </w:rPr>
        <w:t>идея взаимопонимания и общения, предметом которого является произведение</w:t>
      </w:r>
      <w:r>
        <w:t xml:space="preserve">. В контексте этой идеи предполагается, что современный читатель, приобщаясь к многообразным культурным ценностям разных времен и народов, зафиксированным в произведениях, обретает свое неповторимое место на их границах, «в зоне контакта» с «чужими» познавательными, этическими и эстетическими смыслами. </w:t>
      </w:r>
    </w:p>
    <w:p w:rsidR="004C75BA" w:rsidRDefault="004C75BA" w:rsidP="004C75BA">
      <w:pPr>
        <w:rPr>
          <w:rFonts w:eastAsia="TimesNewRoman" w:cs="Times New Roman"/>
        </w:rPr>
      </w:pPr>
      <w:r w:rsidRPr="00694EE4">
        <w:rPr>
          <w:rFonts w:eastAsia="TimesNewRoman" w:cs="Times New Roman"/>
        </w:rPr>
        <w:t>Воспитание и обучение человека, который умел бы читать по-разному на протяжении</w:t>
      </w:r>
      <w:r>
        <w:rPr>
          <w:rFonts w:eastAsia="TimesNewRoman" w:cs="Times New Roman"/>
        </w:rPr>
        <w:t xml:space="preserve"> </w:t>
      </w:r>
      <w:r w:rsidRPr="00694EE4">
        <w:rPr>
          <w:rFonts w:eastAsia="TimesNewRoman" w:cs="Times New Roman"/>
        </w:rPr>
        <w:t>всей своей жизни различные материалы на разных языках, ставя перед собой различные</w:t>
      </w:r>
      <w:r>
        <w:rPr>
          <w:rFonts w:eastAsia="TimesNewRoman" w:cs="Times New Roman"/>
        </w:rPr>
        <w:t xml:space="preserve"> </w:t>
      </w:r>
      <w:r w:rsidRPr="00694EE4">
        <w:rPr>
          <w:rFonts w:eastAsia="TimesNewRoman" w:cs="Times New Roman"/>
        </w:rPr>
        <w:t>цели, т</w:t>
      </w:r>
      <w:r>
        <w:rPr>
          <w:rFonts w:eastAsia="TimesNewRoman" w:cs="Times New Roman"/>
        </w:rPr>
        <w:t>.</w:t>
      </w:r>
      <w:r w:rsidRPr="00694EE4">
        <w:rPr>
          <w:rFonts w:eastAsia="TimesNewRoman" w:cs="Times New Roman"/>
        </w:rPr>
        <w:t xml:space="preserve"> е</w:t>
      </w:r>
      <w:r>
        <w:rPr>
          <w:rFonts w:eastAsia="TimesNewRoman" w:cs="Times New Roman"/>
        </w:rPr>
        <w:t>.</w:t>
      </w:r>
      <w:r w:rsidRPr="00694EE4">
        <w:rPr>
          <w:rFonts w:eastAsia="TimesNewRoman" w:cs="Times New Roman"/>
        </w:rPr>
        <w:t xml:space="preserve"> воспитание чтеца и читателя в одном человеке, является одной из целей</w:t>
      </w:r>
      <w:r>
        <w:rPr>
          <w:rFonts w:eastAsia="TimesNewRoman" w:cs="Times New Roman"/>
        </w:rPr>
        <w:t xml:space="preserve"> </w:t>
      </w:r>
      <w:r w:rsidRPr="00694EE4">
        <w:rPr>
          <w:rFonts w:eastAsia="TimesNewRoman" w:cs="Times New Roman"/>
        </w:rPr>
        <w:t>обучения и образования. Долгосрочная задача воспитания человека читающего требует</w:t>
      </w:r>
      <w:r>
        <w:rPr>
          <w:rFonts w:eastAsia="TimesNewRoman" w:cs="Times New Roman"/>
        </w:rPr>
        <w:t xml:space="preserve"> </w:t>
      </w:r>
      <w:r w:rsidRPr="00694EE4">
        <w:rPr>
          <w:rFonts w:eastAsia="TimesNewRoman" w:cs="Times New Roman"/>
        </w:rPr>
        <w:t xml:space="preserve">стратегиального подхода, который определяется, по словам </w:t>
      </w:r>
      <w:r>
        <w:rPr>
          <w:rFonts w:eastAsia="TimesNewRoman" w:cs="Times New Roman"/>
        </w:rPr>
        <w:t xml:space="preserve">         </w:t>
      </w:r>
      <w:r w:rsidRPr="00694EE4">
        <w:rPr>
          <w:rFonts w:eastAsia="TimesNewRoman" w:cs="Times New Roman"/>
        </w:rPr>
        <w:t>Е.</w:t>
      </w:r>
      <w:r>
        <w:rPr>
          <w:rFonts w:eastAsia="TimesNewRoman" w:cs="Times New Roman"/>
        </w:rPr>
        <w:t xml:space="preserve"> </w:t>
      </w:r>
      <w:r w:rsidRPr="00694EE4">
        <w:rPr>
          <w:rFonts w:eastAsia="TimesNewRoman" w:cs="Times New Roman"/>
        </w:rPr>
        <w:t>С. Романичевой, как</w:t>
      </w:r>
      <w:r>
        <w:rPr>
          <w:rFonts w:eastAsia="TimesNewRoman" w:cs="Times New Roman"/>
        </w:rPr>
        <w:t xml:space="preserve"> </w:t>
      </w:r>
      <w:r w:rsidRPr="00694EE4">
        <w:rPr>
          <w:rFonts w:eastAsia="TimesNewRoman" w:cs="Times New Roman"/>
        </w:rPr>
        <w:t>«системное, лежащее в основе общей стратегии проектирование процесса воспитания</w:t>
      </w:r>
      <w:r>
        <w:rPr>
          <w:rFonts w:eastAsia="TimesNewRoman" w:cs="Times New Roman"/>
        </w:rPr>
        <w:t xml:space="preserve"> </w:t>
      </w:r>
      <w:r w:rsidRPr="00694EE4">
        <w:rPr>
          <w:rFonts w:eastAsia="TimesNewRoman" w:cs="Times New Roman"/>
        </w:rPr>
        <w:t xml:space="preserve">обучающегося на определенный </w:t>
      </w:r>
      <w:r w:rsidRPr="00694EE4">
        <w:rPr>
          <w:rFonts w:eastAsia="TimesNewRoman" w:cs="Times New Roman"/>
        </w:rPr>
        <w:lastRenderedPageBreak/>
        <w:t>срок, на время его нахождения в системе образования</w:t>
      </w:r>
      <w:r w:rsidRPr="00007255">
        <w:rPr>
          <w:rFonts w:eastAsia="TimesNewRoman" w:cs="Times New Roman"/>
        </w:rPr>
        <w:t>» [</w:t>
      </w:r>
      <w:r w:rsidR="00007255" w:rsidRPr="00007255">
        <w:rPr>
          <w:rFonts w:eastAsia="TimesNewRoman" w:cs="Times New Roman"/>
        </w:rPr>
        <w:t>4</w:t>
      </w:r>
      <w:r w:rsidRPr="00007255">
        <w:rPr>
          <w:rFonts w:eastAsia="TimesNewRoman" w:cs="Times New Roman"/>
        </w:rPr>
        <w:t>, с. 9].</w:t>
      </w:r>
    </w:p>
    <w:p w:rsidR="004C75BA" w:rsidRDefault="004C75BA" w:rsidP="004C75BA">
      <w:pPr>
        <w:rPr>
          <w:rFonts w:eastAsia="TimesNewRoman" w:cs="Times New Roman"/>
        </w:rPr>
      </w:pPr>
      <w:r>
        <w:rPr>
          <w:rFonts w:eastAsia="TimesNewRoman" w:cs="Times New Roman"/>
        </w:rPr>
        <w:t>«</w:t>
      </w:r>
      <w:r w:rsidRPr="00694EE4">
        <w:rPr>
          <w:rFonts w:eastAsia="TimesNewRoman" w:cs="Times New Roman"/>
        </w:rPr>
        <w:t>Многие известные ученые-дидакты, которые развивают в своих исследованиях идеи</w:t>
      </w:r>
      <w:r>
        <w:rPr>
          <w:rFonts w:eastAsia="TimesNewRoman" w:cs="Times New Roman"/>
        </w:rPr>
        <w:t xml:space="preserve"> </w:t>
      </w:r>
      <w:r w:rsidRPr="00694EE4">
        <w:rPr>
          <w:rFonts w:eastAsia="TimesNewRoman" w:cs="Times New Roman"/>
        </w:rPr>
        <w:t>конструктивистского подхода в обучении (Дж. Дьюи, Б. Блум и др.) считают, что</w:t>
      </w:r>
      <w:r>
        <w:rPr>
          <w:rFonts w:eastAsia="TimesNewRoman" w:cs="Times New Roman"/>
        </w:rPr>
        <w:t xml:space="preserve"> </w:t>
      </w:r>
      <w:r w:rsidRPr="00694EE4">
        <w:rPr>
          <w:rFonts w:eastAsia="TimesNewRoman" w:cs="Times New Roman"/>
        </w:rPr>
        <w:t>необходимо дать возможность учащемуся самому поставить цели обучения, создающие</w:t>
      </w:r>
      <w:r>
        <w:rPr>
          <w:rFonts w:eastAsia="TimesNewRoman" w:cs="Times New Roman"/>
        </w:rPr>
        <w:t xml:space="preserve"> </w:t>
      </w:r>
      <w:r w:rsidRPr="00694EE4">
        <w:rPr>
          <w:rFonts w:eastAsia="TimesNewRoman" w:cs="Times New Roman"/>
        </w:rPr>
        <w:t>необходимый внутренний мотив к процессу учения. Только после этого преподаватель</w:t>
      </w:r>
      <w:r>
        <w:rPr>
          <w:rFonts w:eastAsia="TimesNewRoman" w:cs="Times New Roman"/>
        </w:rPr>
        <w:t xml:space="preserve"> </w:t>
      </w:r>
      <w:r w:rsidRPr="00694EE4">
        <w:rPr>
          <w:rFonts w:eastAsia="TimesNewRoman" w:cs="Times New Roman"/>
        </w:rPr>
        <w:t>может выбрать эффективные методы для достижения этих целей. В процессе реализации</w:t>
      </w:r>
      <w:r>
        <w:rPr>
          <w:rFonts w:eastAsia="TimesNewRoman" w:cs="Times New Roman"/>
        </w:rPr>
        <w:t xml:space="preserve"> </w:t>
      </w:r>
      <w:r w:rsidRPr="00694EE4">
        <w:rPr>
          <w:rFonts w:eastAsia="TimesNewRoman" w:cs="Times New Roman"/>
          <w:i/>
          <w:iCs/>
        </w:rPr>
        <w:t xml:space="preserve">фазы предчтения или вызова (ориентировочный) </w:t>
      </w:r>
      <w:r w:rsidRPr="00694EE4">
        <w:rPr>
          <w:rFonts w:eastAsia="TimesNewRoman" w:cs="Times New Roman"/>
        </w:rPr>
        <w:t>следует учитывать, чтобы обучающиеся</w:t>
      </w:r>
      <w:r>
        <w:rPr>
          <w:rFonts w:eastAsia="TimesNewRoman" w:cs="Times New Roman"/>
        </w:rPr>
        <w:t xml:space="preserve"> </w:t>
      </w:r>
      <w:r w:rsidRPr="00694EE4">
        <w:rPr>
          <w:rFonts w:eastAsia="TimesNewRoman" w:cs="Times New Roman"/>
        </w:rPr>
        <w:t>высказывали свою точку зрения по поводу изучаемой темы, причем делая это свободно, без</w:t>
      </w:r>
      <w:r>
        <w:rPr>
          <w:rFonts w:eastAsia="TimesNewRoman" w:cs="Times New Roman"/>
        </w:rPr>
        <w:t xml:space="preserve"> </w:t>
      </w:r>
      <w:r w:rsidRPr="00694EE4">
        <w:rPr>
          <w:rFonts w:eastAsia="TimesNewRoman" w:cs="Times New Roman"/>
        </w:rPr>
        <w:t>боязни ошибиться и быть исправленным преподавателем; важно, чтобы высказывания</w:t>
      </w:r>
      <w:r>
        <w:rPr>
          <w:rFonts w:eastAsia="TimesNewRoman" w:cs="Times New Roman"/>
        </w:rPr>
        <w:t xml:space="preserve"> </w:t>
      </w:r>
      <w:r w:rsidRPr="00694EE4">
        <w:rPr>
          <w:rFonts w:eastAsia="TimesNewRoman" w:cs="Times New Roman"/>
        </w:rPr>
        <w:t>фиксировались, любое из них будет важным для дальнейшей работы. При этом на данном</w:t>
      </w:r>
      <w:r>
        <w:rPr>
          <w:rFonts w:eastAsia="TimesNewRoman" w:cs="Times New Roman"/>
        </w:rPr>
        <w:t xml:space="preserve"> </w:t>
      </w:r>
      <w:r w:rsidRPr="00694EE4">
        <w:rPr>
          <w:rFonts w:eastAsia="TimesNewRoman" w:cs="Times New Roman"/>
        </w:rPr>
        <w:t>этапе нет «правильных» или «неправильных» высказываний; было бы целесообразно</w:t>
      </w:r>
      <w:r>
        <w:rPr>
          <w:rFonts w:eastAsia="TimesNewRoman" w:cs="Times New Roman"/>
        </w:rPr>
        <w:t xml:space="preserve"> </w:t>
      </w:r>
      <w:r w:rsidRPr="00694EE4">
        <w:rPr>
          <w:rFonts w:eastAsia="TimesNewRoman" w:cs="Times New Roman"/>
        </w:rPr>
        <w:t>сочетание индивидуальной и групповой работы</w:t>
      </w:r>
      <w:r>
        <w:rPr>
          <w:rFonts w:eastAsia="TimesNewRoman" w:cs="Times New Roman"/>
        </w:rPr>
        <w:t>» [</w:t>
      </w:r>
      <w:r w:rsidR="00007255">
        <w:rPr>
          <w:rFonts w:eastAsia="TimesNewRoman" w:cs="Times New Roman"/>
        </w:rPr>
        <w:t>2</w:t>
      </w:r>
      <w:r>
        <w:rPr>
          <w:rFonts w:eastAsia="TimesNewRoman" w:cs="Times New Roman"/>
        </w:rPr>
        <w:t>]</w:t>
      </w:r>
      <w:r w:rsidRPr="00694EE4">
        <w:rPr>
          <w:rFonts w:eastAsia="TimesNewRoman" w:cs="Times New Roman"/>
        </w:rPr>
        <w:t>.</w:t>
      </w:r>
    </w:p>
    <w:p w:rsidR="00DC6D7B" w:rsidRDefault="00DC6D7B" w:rsidP="004C75BA">
      <w:r>
        <w:t>Многие словесники и студенты</w:t>
      </w:r>
      <w:r w:rsidRPr="00DC6D7B">
        <w:t>-</w:t>
      </w:r>
      <w:r>
        <w:t xml:space="preserve">филологи </w:t>
      </w:r>
      <w:r w:rsidRPr="00DC6D7B">
        <w:t>–</w:t>
      </w:r>
      <w:r>
        <w:t xml:space="preserve"> будущие учителя литературы </w:t>
      </w:r>
      <w:r w:rsidRPr="00DC6D7B">
        <w:t>–</w:t>
      </w:r>
      <w:r>
        <w:t xml:space="preserve"> обладают колоссальным творческим потенциалом (как, впрочем, и их реальные и возможные ученики).</w:t>
      </w:r>
      <w:r w:rsidRPr="00DC6D7B">
        <w:t xml:space="preserve"> </w:t>
      </w:r>
      <w:r w:rsidR="004C75BA">
        <w:t xml:space="preserve">По мнению                        </w:t>
      </w:r>
      <w:r w:rsidR="004C75BA" w:rsidRPr="004C75BA">
        <w:t>С. П. Лавлинск</w:t>
      </w:r>
      <w:r w:rsidR="004C75BA">
        <w:t>ого</w:t>
      </w:r>
      <w:r>
        <w:t xml:space="preserve">, </w:t>
      </w:r>
      <w:r w:rsidR="004C75BA">
        <w:t>«</w:t>
      </w:r>
      <w:r>
        <w:t>нужно не предлагать им многочисленные «штучные разработки» и «трактовки», а помочь наметить перспективы</w:t>
      </w:r>
      <w:r w:rsidRPr="00DC6D7B">
        <w:t xml:space="preserve"> </w:t>
      </w:r>
      <w:r>
        <w:t>организации их собственной профессиональной деятельности,</w:t>
      </w:r>
      <w:r w:rsidRPr="00DC6D7B">
        <w:t xml:space="preserve"> </w:t>
      </w:r>
      <w:r>
        <w:t>определить, как именно можно научиться филолого</w:t>
      </w:r>
      <w:r w:rsidRPr="00DC6D7B">
        <w:t>-</w:t>
      </w:r>
      <w:r>
        <w:t>педагогическому целеполаганию, постановке стратегических и тактических задач обучения, выделению конкретных аспектов (сторон)</w:t>
      </w:r>
      <w:r w:rsidRPr="00DC6D7B">
        <w:t xml:space="preserve"> </w:t>
      </w:r>
      <w:r>
        <w:t>рассматриваемого произведения так, чтобы эти цели, задачи</w:t>
      </w:r>
      <w:r w:rsidRPr="00DC6D7B">
        <w:t xml:space="preserve"> </w:t>
      </w:r>
      <w:r>
        <w:t>и аспекты органично вытекали из логики работы учителя в определенной аудитории учеников</w:t>
      </w:r>
      <w:r w:rsidR="004C75BA">
        <w:t xml:space="preserve">» </w:t>
      </w:r>
      <w:r w:rsidR="004C75BA">
        <w:rPr>
          <w:rFonts w:cs="Times New Roman"/>
        </w:rPr>
        <w:t>[</w:t>
      </w:r>
      <w:r w:rsidR="00007255" w:rsidRPr="00007255">
        <w:rPr>
          <w:rFonts w:cs="Times New Roman"/>
        </w:rPr>
        <w:t>1</w:t>
      </w:r>
      <w:r w:rsidRPr="00007255">
        <w:t>, с. 13</w:t>
      </w:r>
      <w:r w:rsidR="004C75BA" w:rsidRPr="00007255">
        <w:rPr>
          <w:rFonts w:cs="Times New Roman"/>
        </w:rPr>
        <w:t>]</w:t>
      </w:r>
      <w:r w:rsidR="004C75BA" w:rsidRPr="00007255">
        <w:t>.</w:t>
      </w:r>
    </w:p>
    <w:p w:rsidR="00DC6D7B" w:rsidRDefault="00DC6D7B" w:rsidP="00DC6D7B">
      <w:r>
        <w:t>В последнее время внимание гуманитариев особенно привлекает проблема диалога в контексте альтернативных технологических стратегий современного образования, прежде всего связанных с актуальными вопросами коммуникативной дидактики, развивающего обучения и так называемой «педагогики сотрудничества», качественно отличающейся от традиционной педагогической деятельности, монологической по своей сути.</w:t>
      </w:r>
    </w:p>
    <w:p w:rsidR="00AA1CC5" w:rsidRDefault="00AA1CC5" w:rsidP="00AA1CC5">
      <w:r>
        <w:t xml:space="preserve">Таким образом, чтобы читатель-школьник превратился из случайного потребителя «мозаичной» культуры (как в школе, так и за ее пределами) в ответственного собеседника </w:t>
      </w:r>
      <w:r w:rsidRPr="00AA1CC5">
        <w:t>другого</w:t>
      </w:r>
      <w:r>
        <w:t xml:space="preserve"> (автора произведения), он вовсе не должен механически запоминать набор разрозненных историко-литературных фактов и бездумно репродуцировать их в устных ответах и сочинениях. </w:t>
      </w:r>
      <w:r w:rsidRPr="00AA1CC5">
        <w:rPr>
          <w:i/>
        </w:rPr>
        <w:t xml:space="preserve">Главная задача современного филолога-педагога </w:t>
      </w:r>
      <w:r>
        <w:rPr>
          <w:i/>
        </w:rPr>
        <w:t>–</w:t>
      </w:r>
      <w:r w:rsidRPr="00AA1CC5">
        <w:rPr>
          <w:i/>
        </w:rPr>
        <w:t xml:space="preserve"> помочь школьнику</w:t>
      </w:r>
      <w:r>
        <w:rPr>
          <w:i/>
        </w:rPr>
        <w:t xml:space="preserve"> </w:t>
      </w:r>
      <w:r w:rsidRPr="00AA1CC5">
        <w:rPr>
          <w:i/>
        </w:rPr>
        <w:t>научиться самостоятельно, без чьей</w:t>
      </w:r>
      <w:r>
        <w:rPr>
          <w:i/>
        </w:rPr>
        <w:t>-</w:t>
      </w:r>
      <w:r w:rsidRPr="00AA1CC5">
        <w:rPr>
          <w:i/>
        </w:rPr>
        <w:t>либо посторонней помощи,</w:t>
      </w:r>
      <w:r>
        <w:rPr>
          <w:i/>
        </w:rPr>
        <w:t xml:space="preserve"> </w:t>
      </w:r>
      <w:r w:rsidRPr="00AA1CC5">
        <w:rPr>
          <w:i/>
        </w:rPr>
        <w:t>вступать в диалог с различны</w:t>
      </w:r>
      <w:r>
        <w:rPr>
          <w:i/>
        </w:rPr>
        <w:t>ми «голосами» отдельных произве</w:t>
      </w:r>
      <w:r w:rsidRPr="00AA1CC5">
        <w:rPr>
          <w:i/>
        </w:rPr>
        <w:t>дений, фиксируя в сознании м</w:t>
      </w:r>
      <w:r>
        <w:rPr>
          <w:i/>
        </w:rPr>
        <w:t>ногообразие художественных прин</w:t>
      </w:r>
      <w:r w:rsidRPr="00AA1CC5">
        <w:rPr>
          <w:i/>
        </w:rPr>
        <w:t xml:space="preserve">ципов и форм изображения мира и человека. </w:t>
      </w:r>
      <w:r>
        <w:t xml:space="preserve">При этом учитель </w:t>
      </w:r>
      <w:r>
        <w:lastRenderedPageBreak/>
        <w:t>литературы должен помнить, что «само искусство – выработанный веками культурной жизни человечества мощнейший механизм органического, ненасильственного становления личности путем ее целостного духовного самоопределения, направляемого текстом. Никакому самому квалифицированному и талантливому учителю не сравниться по силе своего намеренного, спланированного педагогического воздействия со спонтанным формирующим действием искусства на открывшуюся художественным впечатлениям душу. Учителю здесь достаточно оставаться помощником, проницательно облегчающим неопытному читателю встречу с шедевром</w:t>
      </w:r>
      <w:r w:rsidRPr="00757773">
        <w:t xml:space="preserve">» </w:t>
      </w:r>
      <w:r w:rsidRPr="00757773">
        <w:rPr>
          <w:rFonts w:cs="Times New Roman"/>
        </w:rPr>
        <w:t>[</w:t>
      </w:r>
      <w:r w:rsidR="00757773" w:rsidRPr="00757773">
        <w:rPr>
          <w:rFonts w:cs="Times New Roman"/>
        </w:rPr>
        <w:t>7, с</w:t>
      </w:r>
      <w:r w:rsidRPr="00757773">
        <w:t>. 73</w:t>
      </w:r>
      <w:r w:rsidRPr="00757773">
        <w:rPr>
          <w:rFonts w:cs="Times New Roman"/>
        </w:rPr>
        <w:t>]</w:t>
      </w:r>
      <w:r w:rsidRPr="00757773">
        <w:t xml:space="preserve">. </w:t>
      </w:r>
    </w:p>
    <w:p w:rsidR="006C2923" w:rsidRDefault="006C2923" w:rsidP="006C2923">
      <w:r>
        <w:t>Диалогизация образования, ориентирующаяся на коммуникативные, жанрово-типологические и культурно-возрастные принципы, снимает традиционное для литературоведения и филологической педагогики противоречие между синхронным, системно-структурным и диахронным, историко-генетическим подходами к постижению литературы.</w:t>
      </w:r>
    </w:p>
    <w:p w:rsidR="006C2923" w:rsidRDefault="006C2923" w:rsidP="006C2923">
      <w:r>
        <w:t xml:space="preserve">При наличии стратегии преемственной взаимодеятельности учителя и его учеников становится возможной реализация социокультурного проекта расширения пространства полноценного «читательского бытия», а внутри него формирование и развитие культурного читателя, – в этом, собственно, и должна проявиться истинная сущность современного </w:t>
      </w:r>
      <w:r w:rsidRPr="004409B0">
        <w:t>литературного образования.</w:t>
      </w:r>
    </w:p>
    <w:p w:rsidR="00634EC6" w:rsidRDefault="00AA1CC5" w:rsidP="00AA1CC5">
      <w:pPr>
        <w:rPr>
          <w:rFonts w:cs="Times New Roman"/>
        </w:rPr>
      </w:pPr>
      <w:r>
        <w:t>Нам близка точка зрения Ю. Л.</w:t>
      </w:r>
      <w:r w:rsidR="00634EC6">
        <w:t xml:space="preserve"> </w:t>
      </w:r>
      <w:r>
        <w:t xml:space="preserve">Троицкого, считающего, что </w:t>
      </w:r>
      <w:r w:rsidR="00634EC6">
        <w:t>«</w:t>
      </w:r>
      <w:r>
        <w:t>в образовательное содержание следует включать не только учебный материал (так называемое «предметное содержание»),</w:t>
      </w:r>
      <w:r w:rsidR="00634EC6">
        <w:t xml:space="preserve"> </w:t>
      </w:r>
      <w:r>
        <w:t>но и формирование мыслительных и поведенческих стратегий,</w:t>
      </w:r>
      <w:r w:rsidR="00634EC6">
        <w:t xml:space="preserve"> </w:t>
      </w:r>
      <w:r>
        <w:t>составляющих основу гуман</w:t>
      </w:r>
      <w:r w:rsidR="00634EC6">
        <w:t>итарного мышления (в данном слу</w:t>
      </w:r>
      <w:r>
        <w:t xml:space="preserve">чае </w:t>
      </w:r>
      <w:r w:rsidRPr="00757773">
        <w:t>литературного)</w:t>
      </w:r>
      <w:r w:rsidR="00634EC6" w:rsidRPr="00757773">
        <w:t xml:space="preserve">» </w:t>
      </w:r>
      <w:r w:rsidR="00634EC6" w:rsidRPr="00757773">
        <w:rPr>
          <w:rFonts w:cs="Times New Roman"/>
        </w:rPr>
        <w:t>[</w:t>
      </w:r>
      <w:r w:rsidR="00757773" w:rsidRPr="00757773">
        <w:rPr>
          <w:rFonts w:cs="Times New Roman"/>
        </w:rPr>
        <w:t>5,</w:t>
      </w:r>
      <w:r w:rsidR="00634EC6" w:rsidRPr="00757773">
        <w:t xml:space="preserve"> с. 104</w:t>
      </w:r>
      <w:r w:rsidR="00634EC6" w:rsidRPr="00757773">
        <w:rPr>
          <w:rFonts w:cs="Times New Roman"/>
        </w:rPr>
        <w:t>].</w:t>
      </w:r>
    </w:p>
    <w:p w:rsidR="00634EC6" w:rsidRDefault="00634EC6" w:rsidP="00634EC6">
      <w:pPr>
        <w:rPr>
          <w:i/>
        </w:rPr>
      </w:pPr>
      <w:r>
        <w:t xml:space="preserve">Поэтому и стратегическая цель литературного образования связана с </w:t>
      </w:r>
      <w:r w:rsidRPr="00634EC6">
        <w:rPr>
          <w:i/>
        </w:rPr>
        <w:t>формированием и развитием культуры читательского</w:t>
      </w:r>
      <w:r>
        <w:rPr>
          <w:i/>
        </w:rPr>
        <w:t xml:space="preserve"> </w:t>
      </w:r>
      <w:r w:rsidRPr="00634EC6">
        <w:rPr>
          <w:i/>
        </w:rPr>
        <w:t>восприятия и понимания феноменов литературы прежде всего как</w:t>
      </w:r>
      <w:r>
        <w:rPr>
          <w:i/>
        </w:rPr>
        <w:t xml:space="preserve"> </w:t>
      </w:r>
      <w:r w:rsidRPr="00634EC6">
        <w:rPr>
          <w:i/>
        </w:rPr>
        <w:t>явлений искусства.</w:t>
      </w:r>
    </w:p>
    <w:p w:rsidR="004F6EA4" w:rsidRPr="004F6EA4" w:rsidRDefault="004F6EA4" w:rsidP="004F6EA4">
      <w:pPr>
        <w:rPr>
          <w:rFonts w:cs="Times New Roman"/>
        </w:rPr>
      </w:pPr>
      <w:r>
        <w:t>Автор концепции школы коммуникативной дидактики В. И.</w:t>
      </w:r>
      <w:r w:rsidR="00007255">
        <w:t xml:space="preserve"> </w:t>
      </w:r>
      <w:r>
        <w:t xml:space="preserve">Тюпа считает, что «формирование культуры художественного восприятия в качестве стратегической цели литературного образования отводит учителю роль «лидера» читательской аудитории. Дидактическая задача состоит в организации урока как эстетического </w:t>
      </w:r>
      <w:r w:rsidRPr="004F6EA4">
        <w:rPr>
          <w:i/>
        </w:rPr>
        <w:t xml:space="preserve">коммуникативного события </w:t>
      </w:r>
      <w:r>
        <w:rPr>
          <w:i/>
        </w:rPr>
        <w:t xml:space="preserve">   </w:t>
      </w:r>
      <w:r w:rsidRPr="004F6EA4">
        <w:t>встречи –</w:t>
      </w:r>
      <w:r>
        <w:t xml:space="preserve"> в точке художественной целостности – множества неслиянных (уникальных), но и нераздельных (солидарных) прочтений. Это путь реализации индивидуальных возможностей </w:t>
      </w:r>
      <w:r w:rsidRPr="004F6EA4">
        <w:rPr>
          <w:i/>
        </w:rPr>
        <w:t>сотворческого сопереживания</w:t>
      </w:r>
      <w:r>
        <w:rPr>
          <w:rFonts w:ascii="NewtonC-Italic" w:hAnsi="NewtonC-Italic" w:cs="NewtonC-Italic"/>
          <w:i/>
          <w:iCs/>
        </w:rPr>
        <w:t xml:space="preserve"> </w:t>
      </w:r>
      <w:r>
        <w:t xml:space="preserve">читательской аудитории как ансамбля индивидуальностей» </w:t>
      </w:r>
      <w:r>
        <w:rPr>
          <w:rFonts w:cs="Times New Roman"/>
        </w:rPr>
        <w:t>[</w:t>
      </w:r>
      <w:r w:rsidR="00757773">
        <w:rPr>
          <w:rFonts w:cs="Times New Roman"/>
        </w:rPr>
        <w:t>6,</w:t>
      </w:r>
      <w:r>
        <w:rPr>
          <w:rFonts w:cs="Times New Roman"/>
        </w:rPr>
        <w:t xml:space="preserve"> с. 65</w:t>
      </w:r>
      <w:r w:rsidRPr="004F6EA4">
        <w:rPr>
          <w:rFonts w:cs="Times New Roman"/>
        </w:rPr>
        <w:t>].</w:t>
      </w:r>
    </w:p>
    <w:p w:rsidR="00697D40" w:rsidRDefault="004F6EA4" w:rsidP="00697D40">
      <w:r>
        <w:t>Доминирующий тип деятельности (взаимодеятельности) связан с «эпицентром дидактического интереса на таком уроке – не та или иная истина о тексте, но сам текст как «совокупность факторов художественного впечатления» (М. М.</w:t>
      </w:r>
      <w:r w:rsidR="00007255">
        <w:t xml:space="preserve"> </w:t>
      </w:r>
      <w:r>
        <w:t xml:space="preserve">Бахтин). Данная образовательная стратегия предполагает, с одной стороны, </w:t>
      </w:r>
      <w:r w:rsidRPr="004F6EA4">
        <w:rPr>
          <w:i/>
        </w:rPr>
        <w:t>актуализацию</w:t>
      </w:r>
      <w:r>
        <w:rPr>
          <w:rFonts w:ascii="NewtonC-Italic" w:hAnsi="NewtonC-Italic" w:cs="NewtonC-Italic"/>
          <w:i/>
          <w:iCs/>
        </w:rPr>
        <w:t xml:space="preserve"> </w:t>
      </w:r>
      <w:r>
        <w:t xml:space="preserve">для читателя </w:t>
      </w:r>
      <w:r>
        <w:lastRenderedPageBreak/>
        <w:t xml:space="preserve">возможно большего числа «факторов художественного впечатления» в тексте (без навязывания учителем своего знания об этих факторах), а с другой – интенсификация процессов эстетической </w:t>
      </w:r>
      <w:r w:rsidRPr="004F6EA4">
        <w:rPr>
          <w:i/>
        </w:rPr>
        <w:t xml:space="preserve">самоактуализации </w:t>
      </w:r>
      <w:r>
        <w:t>читателя (наращивание богатства оттенков, содержательной глубины</w:t>
      </w:r>
      <w:r w:rsidR="00697D40">
        <w:t xml:space="preserve"> и продуктивности впечатления) – без навязывания учителем своего собственного художественного опыта»</w:t>
      </w:r>
      <w:r w:rsidR="00697D40" w:rsidRPr="00697D40">
        <w:rPr>
          <w:rFonts w:cs="Times New Roman"/>
        </w:rPr>
        <w:t xml:space="preserve"> </w:t>
      </w:r>
      <w:r w:rsidR="00697D40">
        <w:rPr>
          <w:rFonts w:cs="Times New Roman"/>
        </w:rPr>
        <w:t>[</w:t>
      </w:r>
      <w:r w:rsidR="00757773">
        <w:rPr>
          <w:rFonts w:cs="Times New Roman"/>
        </w:rPr>
        <w:t>6,</w:t>
      </w:r>
      <w:r w:rsidR="00697D40">
        <w:rPr>
          <w:rFonts w:cs="Times New Roman"/>
        </w:rPr>
        <w:t xml:space="preserve"> с. 66]</w:t>
      </w:r>
      <w:r w:rsidR="00697D40">
        <w:t>.</w:t>
      </w:r>
    </w:p>
    <w:p w:rsidR="004F6EA4" w:rsidRDefault="00697D40" w:rsidP="00697D40">
      <w:r>
        <w:t>Иными словами, на каждом уроке литературы словесник помогает школьникам прояснить их собственное понимание каждого произведения, оказавшегося в коллективном кругозоре читателей-собеседников, не навязывая при этом «единственно правильных трактовок», рекомендованных литературоведами и методистами. При этом учитель литературы активизирует учебную деятельность учеников в направлениях, определяемых самим художественным произведением. Следовательно, при коммуникативно-деятельностном подходе словесник органично сочетает в своем профессиональном поведении собственно филологические и педагогические задачи, постоянно стремясь обнаружить между ними связь.</w:t>
      </w:r>
    </w:p>
    <w:p w:rsidR="00694EE4" w:rsidRDefault="00007255" w:rsidP="00007255">
      <w:pPr>
        <w:rPr>
          <w:shd w:val="clear" w:color="auto" w:fill="FFFFFF"/>
        </w:rPr>
      </w:pPr>
      <w:r>
        <w:rPr>
          <w:shd w:val="clear" w:color="auto" w:fill="FFFFFF"/>
        </w:rPr>
        <w:t>Таким образом, п</w:t>
      </w:r>
      <w:r w:rsidR="001810E8" w:rsidRPr="001810E8">
        <w:rPr>
          <w:shd w:val="clear" w:color="auto" w:fill="FFFFFF"/>
        </w:rPr>
        <w:t xml:space="preserve">ереходя на новую парадигму образования, нельзя забывать собственно о качестве образования, последнее – особенно это касается предмета литература – определяется качеством и количеством прочитанных оригинальных текстов. Но чтобы чтение было продуктивным, школьника надо учить читать на протяжении всех лет обучения в школе. Именно поэтому в содержание литературного образования должна быть включена и </w:t>
      </w:r>
      <w:r>
        <w:rPr>
          <w:shd w:val="clear" w:color="auto" w:fill="FFFFFF"/>
        </w:rPr>
        <w:t>стратегическая</w:t>
      </w:r>
      <w:r w:rsidR="001810E8" w:rsidRPr="001810E8">
        <w:rPr>
          <w:shd w:val="clear" w:color="auto" w:fill="FFFFFF"/>
        </w:rPr>
        <w:t xml:space="preserve"> составляющая. Овладение стратегиями, техниками разных видов чтения, умением читать тексты различной модальности, а не только общая начитанность и приобщенность к чтению как духовной практике тоже должно стать результатом школьного литературного образования.</w:t>
      </w:r>
    </w:p>
    <w:p w:rsidR="00252228" w:rsidRPr="001810E8" w:rsidRDefault="00252228" w:rsidP="001810E8">
      <w:pPr>
        <w:rPr>
          <w:rFonts w:eastAsia="TimesNewRoman" w:cs="Times New Roman"/>
          <w:color w:val="00B050"/>
          <w:szCs w:val="28"/>
        </w:rPr>
      </w:pPr>
    </w:p>
    <w:p w:rsidR="00697D40" w:rsidRPr="00697D40" w:rsidRDefault="00697D40" w:rsidP="00697D40">
      <w:pPr>
        <w:pStyle w:val="a3"/>
        <w:shd w:val="clear" w:color="auto" w:fill="FFFFFF"/>
        <w:spacing w:before="0" w:beforeAutospacing="0" w:after="0" w:afterAutospacing="0" w:line="242" w:lineRule="atLeast"/>
        <w:ind w:firstLine="851"/>
        <w:jc w:val="center"/>
        <w:rPr>
          <w:color w:val="000000"/>
        </w:rPr>
      </w:pPr>
      <w:r w:rsidRPr="00697D40">
        <w:rPr>
          <w:rStyle w:val="a4"/>
          <w:color w:val="000000"/>
        </w:rPr>
        <w:t>Литература</w:t>
      </w:r>
    </w:p>
    <w:p w:rsidR="00694EE4" w:rsidRPr="00252228" w:rsidRDefault="00697D40" w:rsidP="00252228">
      <w:pPr>
        <w:pStyle w:val="ab"/>
        <w:numPr>
          <w:ilvl w:val="0"/>
          <w:numId w:val="1"/>
        </w:numPr>
        <w:tabs>
          <w:tab w:val="left" w:pos="993"/>
        </w:tabs>
        <w:ind w:left="0" w:firstLine="709"/>
        <w:rPr>
          <w:sz w:val="24"/>
          <w:szCs w:val="24"/>
        </w:rPr>
      </w:pPr>
      <w:r w:rsidRPr="00252228">
        <w:rPr>
          <w:sz w:val="24"/>
          <w:szCs w:val="24"/>
        </w:rPr>
        <w:t>Лавлинский, С. П. Технология литературного образования. Коммуникативно-деятельностный подход : учеб. пособие для студентов-филологов / С. П. Лавлинский. – М. : Прогресс-Традиция; ИНФРА-М, 2003. – 384 с.</w:t>
      </w:r>
    </w:p>
    <w:p w:rsidR="00697D40" w:rsidRPr="00252228" w:rsidRDefault="00697D40" w:rsidP="00252228">
      <w:pPr>
        <w:pStyle w:val="ab"/>
        <w:numPr>
          <w:ilvl w:val="0"/>
          <w:numId w:val="1"/>
        </w:numPr>
        <w:tabs>
          <w:tab w:val="left" w:pos="993"/>
        </w:tabs>
        <w:ind w:left="0" w:firstLine="709"/>
        <w:rPr>
          <w:rFonts w:eastAsia="TimesNewRoman" w:cs="Times New Roman"/>
          <w:sz w:val="24"/>
          <w:szCs w:val="24"/>
        </w:rPr>
      </w:pPr>
      <w:r w:rsidRPr="00252228">
        <w:rPr>
          <w:sz w:val="24"/>
          <w:szCs w:val="24"/>
          <w:shd w:val="clear" w:color="auto" w:fill="FFFFFF"/>
        </w:rPr>
        <w:t>Никонова, Н. И. Интерактивные стратегии чтения в литературном образовательном процессе / Н. И. Никонова // Современные проблемы науки и образования. – 2013. – № 6.</w:t>
      </w:r>
      <w:r w:rsidRPr="00252228">
        <w:rPr>
          <w:sz w:val="24"/>
          <w:szCs w:val="24"/>
        </w:rPr>
        <w:t xml:space="preserve"> – </w:t>
      </w:r>
      <w:r w:rsidRPr="00252228">
        <w:rPr>
          <w:rFonts w:eastAsia="Times New Roman" w:cs="Times New Roman"/>
          <w:sz w:val="24"/>
          <w:szCs w:val="24"/>
        </w:rPr>
        <w:t>[Электронный ресурс]. – Режим доступа</w:t>
      </w:r>
      <w:r w:rsidRPr="00252228">
        <w:rPr>
          <w:sz w:val="24"/>
          <w:szCs w:val="24"/>
          <w:shd w:val="clear" w:color="auto" w:fill="FFFFFF"/>
        </w:rPr>
        <w:t>:</w:t>
      </w:r>
      <w:r w:rsidRPr="00252228">
        <w:rPr>
          <w:rStyle w:val="apple-converted-space"/>
          <w:rFonts w:ascii="Arial" w:hAnsi="Arial" w:cs="Arial"/>
          <w:color w:val="333333"/>
          <w:sz w:val="24"/>
          <w:szCs w:val="24"/>
          <w:shd w:val="clear" w:color="auto" w:fill="FFFFFF"/>
        </w:rPr>
        <w:t> </w:t>
      </w:r>
      <w:hyperlink r:id="rId7" w:history="1">
        <w:r w:rsidRPr="00252228">
          <w:rPr>
            <w:rStyle w:val="aa"/>
            <w:rFonts w:cs="Times New Roman"/>
            <w:color w:val="003D88"/>
            <w:sz w:val="24"/>
            <w:szCs w:val="24"/>
            <w:shd w:val="clear" w:color="auto" w:fill="FFFFFF"/>
          </w:rPr>
          <w:t>www.science-education.ru/113-11681</w:t>
        </w:r>
      </w:hyperlink>
    </w:p>
    <w:p w:rsidR="00697D40" w:rsidRPr="00252228" w:rsidRDefault="00697D40" w:rsidP="00252228">
      <w:pPr>
        <w:pStyle w:val="ab"/>
        <w:numPr>
          <w:ilvl w:val="0"/>
          <w:numId w:val="1"/>
        </w:numPr>
        <w:tabs>
          <w:tab w:val="left" w:pos="993"/>
        </w:tabs>
        <w:ind w:left="0" w:firstLine="709"/>
        <w:rPr>
          <w:rFonts w:eastAsia="TimesNewRoman" w:cs="Times New Roman"/>
          <w:sz w:val="24"/>
          <w:szCs w:val="24"/>
        </w:rPr>
      </w:pPr>
      <w:r w:rsidRPr="00252228">
        <w:rPr>
          <w:sz w:val="24"/>
          <w:szCs w:val="24"/>
        </w:rPr>
        <w:t>Рабинович, В. Л.</w:t>
      </w:r>
      <w:r w:rsidRPr="00252228">
        <w:rPr>
          <w:rFonts w:ascii="HeliosLight-Italic" w:hAnsi="HeliosLight-Italic" w:cs="HeliosLight-Italic"/>
          <w:i/>
          <w:iCs/>
          <w:sz w:val="24"/>
          <w:szCs w:val="24"/>
        </w:rPr>
        <w:t xml:space="preserve"> </w:t>
      </w:r>
      <w:r w:rsidRPr="00252228">
        <w:rPr>
          <w:sz w:val="24"/>
          <w:szCs w:val="24"/>
        </w:rPr>
        <w:t>Исповедь книгочея, который учил букве, а укреплял дух : монография / В. Л. Рабинович. – М. : Книга, 1991. – 498 с.</w:t>
      </w:r>
    </w:p>
    <w:p w:rsidR="00697D40" w:rsidRPr="00252228" w:rsidRDefault="00697D40" w:rsidP="00252228">
      <w:pPr>
        <w:pStyle w:val="ab"/>
        <w:numPr>
          <w:ilvl w:val="0"/>
          <w:numId w:val="1"/>
        </w:numPr>
        <w:tabs>
          <w:tab w:val="left" w:pos="993"/>
        </w:tabs>
        <w:ind w:left="0" w:firstLine="709"/>
        <w:rPr>
          <w:rFonts w:eastAsia="TimesNewRoman" w:cs="Times New Roman"/>
          <w:sz w:val="24"/>
          <w:szCs w:val="24"/>
        </w:rPr>
      </w:pPr>
      <w:r w:rsidRPr="00252228">
        <w:rPr>
          <w:rFonts w:eastAsia="TimesNewRoman" w:cs="Times New Roman"/>
          <w:sz w:val="24"/>
          <w:szCs w:val="24"/>
        </w:rPr>
        <w:t>Романичева, Е. С. Чтение, литературное образование и школьные предметные учебники / Е. С. Романичева // Русская словесность. – 2008. – № 3. – С. 8-12.</w:t>
      </w:r>
    </w:p>
    <w:p w:rsidR="00697D40" w:rsidRPr="00252228" w:rsidRDefault="00697D40" w:rsidP="00252228">
      <w:pPr>
        <w:pStyle w:val="ab"/>
        <w:numPr>
          <w:ilvl w:val="0"/>
          <w:numId w:val="1"/>
        </w:numPr>
        <w:tabs>
          <w:tab w:val="left" w:pos="993"/>
        </w:tabs>
        <w:ind w:left="0" w:firstLine="709"/>
        <w:rPr>
          <w:rFonts w:eastAsia="TimesNewRoman" w:cs="Times New Roman"/>
          <w:sz w:val="24"/>
          <w:szCs w:val="24"/>
        </w:rPr>
      </w:pPr>
      <w:r w:rsidRPr="00252228">
        <w:rPr>
          <w:rFonts w:cs="Times New Roman"/>
          <w:sz w:val="24"/>
          <w:szCs w:val="24"/>
        </w:rPr>
        <w:t xml:space="preserve">Троицкий, Ю. Л. Инновационный стандарт исторического образования / </w:t>
      </w:r>
      <w:r w:rsidR="00252228">
        <w:rPr>
          <w:rFonts w:cs="Times New Roman"/>
          <w:sz w:val="24"/>
          <w:szCs w:val="24"/>
        </w:rPr>
        <w:t xml:space="preserve">     </w:t>
      </w:r>
      <w:r w:rsidRPr="00252228">
        <w:rPr>
          <w:rFonts w:cs="Times New Roman"/>
          <w:sz w:val="24"/>
          <w:szCs w:val="24"/>
        </w:rPr>
        <w:t>Ю. Л. Троицкий //</w:t>
      </w:r>
      <w:r w:rsidRPr="00252228">
        <w:rPr>
          <w:sz w:val="24"/>
          <w:szCs w:val="24"/>
        </w:rPr>
        <w:t xml:space="preserve"> Дискурс. – 1996. – № 1. – С. 102-107.</w:t>
      </w:r>
    </w:p>
    <w:p w:rsidR="00697D40" w:rsidRPr="00252228" w:rsidRDefault="00697D40" w:rsidP="00252228">
      <w:pPr>
        <w:pStyle w:val="ab"/>
        <w:numPr>
          <w:ilvl w:val="0"/>
          <w:numId w:val="1"/>
        </w:numPr>
        <w:tabs>
          <w:tab w:val="left" w:pos="993"/>
        </w:tabs>
        <w:ind w:left="0" w:firstLine="709"/>
        <w:rPr>
          <w:rFonts w:cs="Times New Roman"/>
          <w:sz w:val="24"/>
          <w:szCs w:val="24"/>
        </w:rPr>
      </w:pPr>
      <w:r w:rsidRPr="00252228">
        <w:rPr>
          <w:rFonts w:cs="Times New Roman"/>
          <w:iCs/>
          <w:sz w:val="24"/>
          <w:szCs w:val="24"/>
        </w:rPr>
        <w:t xml:space="preserve">Тюпа, В. И. </w:t>
      </w:r>
      <w:r w:rsidRPr="00252228">
        <w:rPr>
          <w:rFonts w:cs="Times New Roman"/>
          <w:sz w:val="24"/>
          <w:szCs w:val="24"/>
        </w:rPr>
        <w:t>Инновационный стандарт литературного образования /</w:t>
      </w:r>
      <w:r w:rsidR="00252228">
        <w:rPr>
          <w:rFonts w:cs="Times New Roman"/>
          <w:sz w:val="24"/>
          <w:szCs w:val="24"/>
        </w:rPr>
        <w:t xml:space="preserve">                       </w:t>
      </w:r>
      <w:r w:rsidRPr="00252228">
        <w:rPr>
          <w:rFonts w:cs="Times New Roman"/>
          <w:sz w:val="24"/>
          <w:szCs w:val="24"/>
        </w:rPr>
        <w:t>В. И. Тюпа // Дискурс. – 1996. – № 2. – С. 65-71.</w:t>
      </w:r>
    </w:p>
    <w:p w:rsidR="00AF3B89" w:rsidRPr="004409B0" w:rsidRDefault="00697D40" w:rsidP="00AF3B89">
      <w:pPr>
        <w:pStyle w:val="ab"/>
        <w:numPr>
          <w:ilvl w:val="0"/>
          <w:numId w:val="1"/>
        </w:numPr>
        <w:tabs>
          <w:tab w:val="left" w:pos="993"/>
        </w:tabs>
        <w:ind w:left="0" w:firstLine="709"/>
        <w:rPr>
          <w:rFonts w:eastAsia="TimesNewRoman" w:cs="Times New Roman"/>
          <w:sz w:val="24"/>
          <w:szCs w:val="24"/>
        </w:rPr>
      </w:pPr>
      <w:r w:rsidRPr="004409B0">
        <w:rPr>
          <w:sz w:val="24"/>
          <w:szCs w:val="24"/>
        </w:rPr>
        <w:t>Тюпа, В. И. Пусть будет «весело читать свои вести» / В. И. Тюпа // Дискурс. – 1996. – № 2. – С. 72-79.</w:t>
      </w:r>
    </w:p>
    <w:sectPr w:rsidR="00AF3B89" w:rsidRPr="004409B0" w:rsidSect="00DC6D7B">
      <w:footerReference w:type="default" r:id="rId8"/>
      <w:pgSz w:w="11906" w:h="16838"/>
      <w:pgMar w:top="1418" w:right="1418" w:bottom="1418" w:left="1418" w:header="709" w:footer="283"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67FD" w:rsidRDefault="005067FD" w:rsidP="00DC6D7B">
      <w:r>
        <w:separator/>
      </w:r>
    </w:p>
  </w:endnote>
  <w:endnote w:type="continuationSeparator" w:id="1">
    <w:p w:rsidR="005067FD" w:rsidRDefault="005067FD" w:rsidP="00DC6D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
    <w:altName w:val="MS Mincho"/>
    <w:panose1 w:val="00000000000000000000"/>
    <w:charset w:val="80"/>
    <w:family w:val="auto"/>
    <w:notTrueType/>
    <w:pitch w:val="default"/>
    <w:sig w:usb0="00000001" w:usb1="08070000" w:usb2="00000010" w:usb3="00000000" w:csb0="00020000" w:csb1="00000000"/>
  </w:font>
  <w:font w:name="NewtonC-Italic">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HeliosLight-Italic">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4028"/>
      <w:docPartObj>
        <w:docPartGallery w:val="Номера страниц (внизу страницы)"/>
        <w:docPartUnique/>
      </w:docPartObj>
    </w:sdtPr>
    <w:sdtContent>
      <w:p w:rsidR="00DC6D7B" w:rsidRDefault="003E0FE7">
        <w:pPr>
          <w:pStyle w:val="a8"/>
          <w:jc w:val="center"/>
        </w:pPr>
        <w:fldSimple w:instr=" PAGE   \* MERGEFORMAT ">
          <w:r w:rsidR="004409B0">
            <w:rPr>
              <w:noProof/>
            </w:rPr>
            <w:t>5</w:t>
          </w:r>
        </w:fldSimple>
      </w:p>
    </w:sdtContent>
  </w:sdt>
  <w:p w:rsidR="00DC6D7B" w:rsidRDefault="00DC6D7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67FD" w:rsidRDefault="005067FD" w:rsidP="00DC6D7B">
      <w:r>
        <w:separator/>
      </w:r>
    </w:p>
  </w:footnote>
  <w:footnote w:type="continuationSeparator" w:id="1">
    <w:p w:rsidR="005067FD" w:rsidRDefault="005067FD" w:rsidP="00DC6D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345C86"/>
    <w:multiLevelType w:val="hybridMultilevel"/>
    <w:tmpl w:val="F056BCFE"/>
    <w:lvl w:ilvl="0" w:tplc="D54E99CA">
      <w:start w:val="1"/>
      <w:numFmt w:val="decimal"/>
      <w:lvlText w:val="%1."/>
      <w:lvlJc w:val="left"/>
      <w:pPr>
        <w:ind w:left="1429" w:hanging="360"/>
      </w:pPr>
      <w:rPr>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1"/>
  <w:defaultTabStop w:val="708"/>
  <w:drawingGridHorizontalSpacing w:val="140"/>
  <w:displayHorizontalDrawingGridEvery w:val="2"/>
  <w:characterSpacingControl w:val="doNotCompress"/>
  <w:footnotePr>
    <w:footnote w:id="0"/>
    <w:footnote w:id="1"/>
  </w:footnotePr>
  <w:endnotePr>
    <w:endnote w:id="0"/>
    <w:endnote w:id="1"/>
  </w:endnotePr>
  <w:compat>
    <w:useFELayout/>
  </w:compat>
  <w:rsids>
    <w:rsidRoot w:val="00864CE3"/>
    <w:rsid w:val="00007255"/>
    <w:rsid w:val="001117FB"/>
    <w:rsid w:val="001810E8"/>
    <w:rsid w:val="00252228"/>
    <w:rsid w:val="003B3418"/>
    <w:rsid w:val="003E0FE7"/>
    <w:rsid w:val="003F6D9E"/>
    <w:rsid w:val="004409B0"/>
    <w:rsid w:val="004C75BA"/>
    <w:rsid w:val="004F6EA4"/>
    <w:rsid w:val="005067FD"/>
    <w:rsid w:val="00573765"/>
    <w:rsid w:val="00634EC6"/>
    <w:rsid w:val="00694EE4"/>
    <w:rsid w:val="00697D40"/>
    <w:rsid w:val="006C2923"/>
    <w:rsid w:val="00757773"/>
    <w:rsid w:val="0077394F"/>
    <w:rsid w:val="00864CE3"/>
    <w:rsid w:val="00992108"/>
    <w:rsid w:val="00A80431"/>
    <w:rsid w:val="00AA1CC5"/>
    <w:rsid w:val="00AF3B89"/>
    <w:rsid w:val="00B62AD6"/>
    <w:rsid w:val="00DC6D7B"/>
    <w:rsid w:val="00F320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Стиль 2"/>
    <w:qFormat/>
    <w:rsid w:val="00864CE3"/>
    <w:pPr>
      <w:widowControl w:val="0"/>
      <w:spacing w:after="0" w:line="240" w:lineRule="auto"/>
      <w:ind w:firstLine="709"/>
      <w:jc w:val="both"/>
    </w:pPr>
    <w:rPr>
      <w:rFonts w:ascii="Times New Roman" w:hAnsi="Times New Roman"/>
      <w:sz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64CE3"/>
    <w:pPr>
      <w:widowControl/>
      <w:spacing w:before="100" w:beforeAutospacing="1" w:after="100" w:afterAutospacing="1"/>
      <w:ind w:firstLine="0"/>
      <w:jc w:val="left"/>
    </w:pPr>
    <w:rPr>
      <w:rFonts w:eastAsia="Times New Roman" w:cs="Times New Roman"/>
      <w:sz w:val="24"/>
      <w:szCs w:val="24"/>
    </w:rPr>
  </w:style>
  <w:style w:type="character" w:styleId="a4">
    <w:name w:val="Strong"/>
    <w:basedOn w:val="a0"/>
    <w:uiPriority w:val="22"/>
    <w:qFormat/>
    <w:rsid w:val="00864CE3"/>
    <w:rPr>
      <w:b/>
      <w:bCs/>
    </w:rPr>
  </w:style>
  <w:style w:type="character" w:styleId="a5">
    <w:name w:val="Emphasis"/>
    <w:basedOn w:val="a0"/>
    <w:uiPriority w:val="20"/>
    <w:qFormat/>
    <w:rsid w:val="00864CE3"/>
    <w:rPr>
      <w:i/>
      <w:iCs/>
    </w:rPr>
  </w:style>
  <w:style w:type="paragraph" w:styleId="a6">
    <w:name w:val="header"/>
    <w:basedOn w:val="a"/>
    <w:link w:val="a7"/>
    <w:uiPriority w:val="99"/>
    <w:semiHidden/>
    <w:unhideWhenUsed/>
    <w:rsid w:val="00DC6D7B"/>
    <w:pPr>
      <w:tabs>
        <w:tab w:val="center" w:pos="4677"/>
        <w:tab w:val="right" w:pos="9355"/>
      </w:tabs>
    </w:pPr>
  </w:style>
  <w:style w:type="character" w:customStyle="1" w:styleId="a7">
    <w:name w:val="Верхний колонтитул Знак"/>
    <w:basedOn w:val="a0"/>
    <w:link w:val="a6"/>
    <w:uiPriority w:val="99"/>
    <w:semiHidden/>
    <w:rsid w:val="00DC6D7B"/>
    <w:rPr>
      <w:rFonts w:ascii="Times New Roman" w:hAnsi="Times New Roman"/>
      <w:sz w:val="28"/>
    </w:rPr>
  </w:style>
  <w:style w:type="paragraph" w:styleId="a8">
    <w:name w:val="footer"/>
    <w:basedOn w:val="a"/>
    <w:link w:val="a9"/>
    <w:uiPriority w:val="99"/>
    <w:unhideWhenUsed/>
    <w:rsid w:val="00DC6D7B"/>
    <w:pPr>
      <w:tabs>
        <w:tab w:val="center" w:pos="4677"/>
        <w:tab w:val="right" w:pos="9355"/>
      </w:tabs>
    </w:pPr>
  </w:style>
  <w:style w:type="character" w:customStyle="1" w:styleId="a9">
    <w:name w:val="Нижний колонтитул Знак"/>
    <w:basedOn w:val="a0"/>
    <w:link w:val="a8"/>
    <w:uiPriority w:val="99"/>
    <w:rsid w:val="00DC6D7B"/>
    <w:rPr>
      <w:rFonts w:ascii="Times New Roman" w:hAnsi="Times New Roman"/>
      <w:sz w:val="28"/>
    </w:rPr>
  </w:style>
  <w:style w:type="character" w:customStyle="1" w:styleId="hl">
    <w:name w:val="hl"/>
    <w:basedOn w:val="a0"/>
    <w:rsid w:val="00AA1CC5"/>
  </w:style>
  <w:style w:type="character" w:customStyle="1" w:styleId="apple-converted-space">
    <w:name w:val="apple-converted-space"/>
    <w:basedOn w:val="a0"/>
    <w:rsid w:val="00AA1CC5"/>
  </w:style>
  <w:style w:type="character" w:styleId="aa">
    <w:name w:val="Hyperlink"/>
    <w:basedOn w:val="a0"/>
    <w:uiPriority w:val="99"/>
    <w:semiHidden/>
    <w:unhideWhenUsed/>
    <w:rsid w:val="00AA1CC5"/>
    <w:rPr>
      <w:color w:val="0000FF"/>
      <w:u w:val="single"/>
    </w:rPr>
  </w:style>
  <w:style w:type="paragraph" w:styleId="ab">
    <w:name w:val="List Paragraph"/>
    <w:basedOn w:val="a"/>
    <w:uiPriority w:val="34"/>
    <w:qFormat/>
    <w:rsid w:val="00252228"/>
    <w:pPr>
      <w:ind w:left="720"/>
      <w:contextualSpacing/>
    </w:pPr>
  </w:style>
</w:styles>
</file>

<file path=word/webSettings.xml><?xml version="1.0" encoding="utf-8"?>
<w:webSettings xmlns:r="http://schemas.openxmlformats.org/officeDocument/2006/relationships" xmlns:w="http://schemas.openxmlformats.org/wordprocessingml/2006/main">
  <w:divs>
    <w:div w:id="622663153">
      <w:bodyDiv w:val="1"/>
      <w:marLeft w:val="0"/>
      <w:marRight w:val="0"/>
      <w:marTop w:val="0"/>
      <w:marBottom w:val="0"/>
      <w:divBdr>
        <w:top w:val="none" w:sz="0" w:space="0" w:color="auto"/>
        <w:left w:val="none" w:sz="0" w:space="0" w:color="auto"/>
        <w:bottom w:val="none" w:sz="0" w:space="0" w:color="auto"/>
        <w:right w:val="none" w:sz="0" w:space="0" w:color="auto"/>
      </w:divBdr>
    </w:div>
    <w:div w:id="2112817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cience-education.ru/113-1168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1</Pages>
  <Words>1998</Words>
  <Characters>11393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dc:creator>
  <cp:keywords/>
  <dc:description/>
  <cp:lastModifiedBy>Larisa</cp:lastModifiedBy>
  <cp:revision>8</cp:revision>
  <dcterms:created xsi:type="dcterms:W3CDTF">2014-09-17T07:18:00Z</dcterms:created>
  <dcterms:modified xsi:type="dcterms:W3CDTF">2014-09-18T20:35:00Z</dcterms:modified>
</cp:coreProperties>
</file>