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CE9" w:rsidRDefault="00013CE9" w:rsidP="00013CE9">
      <w:pPr>
        <w:spacing w:after="0"/>
        <w:jc w:val="center"/>
        <w:rPr>
          <w:rFonts w:ascii="Times New Roman" w:hAnsi="Times New Roman"/>
          <w:b/>
          <w:bCs/>
          <w:sz w:val="32"/>
          <w:szCs w:val="32"/>
        </w:rPr>
      </w:pPr>
    </w:p>
    <w:p w:rsidR="00013CE9" w:rsidRPr="009002B9" w:rsidRDefault="00013CE9" w:rsidP="00013CE9">
      <w:pPr>
        <w:spacing w:after="0"/>
        <w:jc w:val="center"/>
        <w:rPr>
          <w:rFonts w:ascii="Times New Roman" w:hAnsi="Times New Roman"/>
          <w:b/>
          <w:bCs/>
          <w:sz w:val="32"/>
          <w:szCs w:val="32"/>
        </w:rPr>
      </w:pPr>
    </w:p>
    <w:p w:rsidR="00013CE9" w:rsidRPr="009002B9" w:rsidRDefault="00013CE9" w:rsidP="00013CE9">
      <w:pPr>
        <w:spacing w:after="0"/>
        <w:jc w:val="center"/>
        <w:rPr>
          <w:rFonts w:ascii="Times New Roman" w:hAnsi="Times New Roman"/>
          <w:b/>
          <w:bCs/>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Default="00013CE9" w:rsidP="00013CE9">
      <w:pPr>
        <w:spacing w:after="0" w:line="360" w:lineRule="auto"/>
        <w:ind w:left="75" w:right="75" w:firstLine="300"/>
        <w:jc w:val="center"/>
        <w:rPr>
          <w:rFonts w:ascii="Times New Roman" w:eastAsia="Times New Roman" w:hAnsi="Times New Roman"/>
          <w:b/>
          <w:sz w:val="48"/>
          <w:szCs w:val="48"/>
          <w:lang w:eastAsia="ru-RU"/>
        </w:rPr>
      </w:pPr>
      <w:r w:rsidRPr="00C70755">
        <w:rPr>
          <w:rFonts w:ascii="Times New Roman" w:eastAsia="Times New Roman" w:hAnsi="Times New Roman"/>
          <w:b/>
          <w:sz w:val="48"/>
          <w:szCs w:val="48"/>
          <w:lang w:eastAsia="ru-RU"/>
        </w:rPr>
        <w:t>Познавательная деятельность учащихся на уроках географии.</w:t>
      </w: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9002B9" w:rsidRDefault="00013CE9" w:rsidP="00013CE9">
      <w:pPr>
        <w:spacing w:after="0"/>
        <w:rPr>
          <w:rFonts w:ascii="Times New Roman" w:hAnsi="Times New Roman"/>
          <w:sz w:val="28"/>
          <w:szCs w:val="28"/>
        </w:rPr>
      </w:pPr>
    </w:p>
    <w:p w:rsidR="00013CE9" w:rsidRPr="00013CE9" w:rsidRDefault="00013CE9" w:rsidP="00013CE9">
      <w:pPr>
        <w:tabs>
          <w:tab w:val="left" w:pos="5805"/>
        </w:tabs>
        <w:spacing w:after="0"/>
        <w:jc w:val="right"/>
        <w:rPr>
          <w:rFonts w:ascii="Times New Roman" w:hAnsi="Times New Roman"/>
          <w:sz w:val="32"/>
          <w:szCs w:val="32"/>
        </w:rPr>
      </w:pPr>
      <w:r w:rsidRPr="009002B9">
        <w:rPr>
          <w:rFonts w:ascii="Times New Roman" w:hAnsi="Times New Roman"/>
          <w:sz w:val="28"/>
          <w:szCs w:val="28"/>
        </w:rPr>
        <w:tab/>
      </w:r>
      <w:r w:rsidRPr="00013CE9">
        <w:rPr>
          <w:rFonts w:ascii="Times New Roman" w:hAnsi="Times New Roman"/>
          <w:bCs/>
          <w:sz w:val="32"/>
          <w:szCs w:val="32"/>
        </w:rPr>
        <w:t>Выполнила:</w:t>
      </w:r>
      <w:r w:rsidRPr="00013CE9">
        <w:rPr>
          <w:rFonts w:ascii="Times New Roman" w:hAnsi="Times New Roman"/>
          <w:sz w:val="32"/>
          <w:szCs w:val="32"/>
        </w:rPr>
        <w:t xml:space="preserve"> </w:t>
      </w:r>
    </w:p>
    <w:p w:rsidR="00013CE9" w:rsidRPr="00013CE9" w:rsidRDefault="00013CE9" w:rsidP="00013CE9">
      <w:pPr>
        <w:tabs>
          <w:tab w:val="left" w:pos="5805"/>
        </w:tabs>
        <w:spacing w:after="0"/>
        <w:jc w:val="right"/>
        <w:rPr>
          <w:rFonts w:ascii="Times New Roman" w:hAnsi="Times New Roman"/>
          <w:sz w:val="32"/>
          <w:szCs w:val="32"/>
        </w:rPr>
      </w:pPr>
      <w:r w:rsidRPr="00013CE9">
        <w:rPr>
          <w:rFonts w:ascii="Times New Roman" w:hAnsi="Times New Roman"/>
          <w:sz w:val="32"/>
          <w:szCs w:val="32"/>
        </w:rPr>
        <w:t>учитель географии</w:t>
      </w:r>
    </w:p>
    <w:p w:rsidR="00013CE9" w:rsidRPr="00013CE9" w:rsidRDefault="00013CE9" w:rsidP="00013CE9">
      <w:pPr>
        <w:tabs>
          <w:tab w:val="left" w:pos="5805"/>
        </w:tabs>
        <w:spacing w:after="0"/>
        <w:jc w:val="right"/>
        <w:rPr>
          <w:rFonts w:ascii="Times New Roman" w:hAnsi="Times New Roman"/>
          <w:sz w:val="32"/>
          <w:szCs w:val="32"/>
        </w:rPr>
      </w:pPr>
      <w:r w:rsidRPr="00013CE9">
        <w:rPr>
          <w:rFonts w:ascii="Times New Roman" w:hAnsi="Times New Roman"/>
          <w:sz w:val="32"/>
          <w:szCs w:val="32"/>
        </w:rPr>
        <w:t>МОУ «СОШ №100»</w:t>
      </w:r>
    </w:p>
    <w:p w:rsidR="00013CE9" w:rsidRPr="00013CE9" w:rsidRDefault="00DF5A79" w:rsidP="00013CE9">
      <w:pPr>
        <w:tabs>
          <w:tab w:val="left" w:pos="5805"/>
        </w:tabs>
        <w:spacing w:after="0"/>
        <w:jc w:val="right"/>
        <w:rPr>
          <w:rFonts w:ascii="Times New Roman" w:hAnsi="Times New Roman"/>
          <w:sz w:val="32"/>
          <w:szCs w:val="32"/>
        </w:rPr>
      </w:pPr>
      <w:r>
        <w:rPr>
          <w:rFonts w:ascii="Times New Roman" w:hAnsi="Times New Roman"/>
          <w:sz w:val="32"/>
          <w:szCs w:val="32"/>
        </w:rPr>
        <w:t>Сафонова Татьяна Евгеньевна</w:t>
      </w:r>
    </w:p>
    <w:p w:rsidR="00013CE9" w:rsidRPr="009002B9" w:rsidRDefault="00013CE9" w:rsidP="00013CE9">
      <w:pPr>
        <w:tabs>
          <w:tab w:val="left" w:pos="5805"/>
        </w:tabs>
        <w:jc w:val="right"/>
        <w:rPr>
          <w:rFonts w:ascii="Times New Roman" w:hAnsi="Times New Roman"/>
          <w:sz w:val="28"/>
          <w:szCs w:val="28"/>
        </w:rPr>
      </w:pPr>
    </w:p>
    <w:p w:rsidR="00013CE9" w:rsidRPr="009002B9" w:rsidRDefault="00013CE9" w:rsidP="00013CE9">
      <w:pPr>
        <w:tabs>
          <w:tab w:val="left" w:pos="5805"/>
        </w:tabs>
        <w:jc w:val="right"/>
        <w:rPr>
          <w:rFonts w:ascii="Times New Roman" w:hAnsi="Times New Roman"/>
          <w:sz w:val="28"/>
          <w:szCs w:val="28"/>
        </w:rPr>
      </w:pPr>
    </w:p>
    <w:p w:rsidR="00013CE9" w:rsidRPr="009002B9" w:rsidRDefault="00013CE9" w:rsidP="00013CE9">
      <w:pPr>
        <w:tabs>
          <w:tab w:val="left" w:pos="5805"/>
        </w:tabs>
        <w:jc w:val="right"/>
        <w:rPr>
          <w:rFonts w:ascii="Times New Roman" w:hAnsi="Times New Roman"/>
          <w:sz w:val="28"/>
          <w:szCs w:val="28"/>
        </w:rPr>
      </w:pPr>
    </w:p>
    <w:p w:rsidR="00013CE9" w:rsidRPr="009002B9" w:rsidRDefault="00013CE9" w:rsidP="00013CE9">
      <w:pPr>
        <w:rPr>
          <w:rFonts w:ascii="Times New Roman" w:hAnsi="Times New Roman"/>
          <w:sz w:val="28"/>
          <w:szCs w:val="28"/>
        </w:rPr>
      </w:pPr>
    </w:p>
    <w:p w:rsidR="00013CE9" w:rsidRPr="009002B9" w:rsidRDefault="00013CE9" w:rsidP="00013CE9">
      <w:pPr>
        <w:rPr>
          <w:rFonts w:ascii="Times New Roman" w:hAnsi="Times New Roman"/>
          <w:sz w:val="28"/>
          <w:szCs w:val="28"/>
        </w:rPr>
      </w:pPr>
    </w:p>
    <w:p w:rsidR="00013CE9" w:rsidRPr="00013CE9" w:rsidRDefault="00DF5A79" w:rsidP="00013CE9">
      <w:pPr>
        <w:tabs>
          <w:tab w:val="left" w:pos="3630"/>
        </w:tabs>
        <w:spacing w:line="360" w:lineRule="auto"/>
        <w:jc w:val="center"/>
        <w:rPr>
          <w:rFonts w:ascii="Times New Roman" w:hAnsi="Times New Roman"/>
          <w:sz w:val="32"/>
          <w:szCs w:val="32"/>
        </w:rPr>
      </w:pPr>
      <w:r>
        <w:rPr>
          <w:rFonts w:ascii="Times New Roman" w:hAnsi="Times New Roman"/>
          <w:sz w:val="32"/>
          <w:szCs w:val="32"/>
        </w:rPr>
        <w:t>Саратов 2017</w:t>
      </w:r>
      <w:bookmarkStart w:id="0" w:name="_GoBack"/>
      <w:bookmarkEnd w:id="0"/>
    </w:p>
    <w:p w:rsidR="00013CE9" w:rsidRPr="009002B9" w:rsidRDefault="00013CE9" w:rsidP="00013CE9">
      <w:pPr>
        <w:tabs>
          <w:tab w:val="left" w:pos="3630"/>
        </w:tabs>
        <w:spacing w:line="360" w:lineRule="auto"/>
        <w:jc w:val="center"/>
        <w:rPr>
          <w:rFonts w:ascii="Times New Roman" w:hAnsi="Times New Roman"/>
          <w:sz w:val="28"/>
          <w:szCs w:val="28"/>
        </w:rPr>
      </w:pPr>
    </w:p>
    <w:p w:rsidR="00013CE9" w:rsidRDefault="00013CE9" w:rsidP="00013CE9">
      <w:pPr>
        <w:spacing w:after="0" w:line="240" w:lineRule="auto"/>
        <w:ind w:right="75"/>
        <w:rPr>
          <w:rFonts w:ascii="Times New Roman" w:hAnsi="Times New Roman"/>
          <w:b/>
          <w:sz w:val="28"/>
          <w:szCs w:val="28"/>
        </w:rPr>
      </w:pPr>
    </w:p>
    <w:p w:rsidR="00013CE9" w:rsidRDefault="00013CE9" w:rsidP="00013CE9">
      <w:pPr>
        <w:spacing w:after="0" w:line="240" w:lineRule="auto"/>
        <w:ind w:left="75" w:right="75" w:firstLine="300"/>
        <w:jc w:val="center"/>
        <w:rPr>
          <w:rFonts w:ascii="Times New Roman" w:hAnsi="Times New Roman"/>
          <w:b/>
          <w:sz w:val="28"/>
          <w:szCs w:val="28"/>
        </w:rPr>
      </w:pPr>
    </w:p>
    <w:p w:rsidR="00013CE9" w:rsidRDefault="00013CE9" w:rsidP="00013CE9">
      <w:pPr>
        <w:spacing w:after="0" w:line="240" w:lineRule="auto"/>
        <w:ind w:left="75" w:right="75" w:firstLine="300"/>
        <w:jc w:val="center"/>
        <w:rPr>
          <w:rFonts w:ascii="Times New Roman" w:eastAsia="Times New Roman" w:hAnsi="Times New Roman"/>
          <w:sz w:val="32"/>
          <w:szCs w:val="32"/>
          <w:lang w:eastAsia="ru-RU"/>
        </w:rPr>
      </w:pPr>
      <w:r>
        <w:rPr>
          <w:rFonts w:ascii="Times New Roman" w:hAnsi="Times New Roman"/>
          <w:b/>
          <w:sz w:val="28"/>
          <w:szCs w:val="28"/>
        </w:rPr>
        <w:t>СОДЕРЖАНИЕ:</w:t>
      </w:r>
    </w:p>
    <w:p w:rsidR="00013CE9" w:rsidRPr="00BD3C6D" w:rsidRDefault="00013CE9" w:rsidP="00013CE9">
      <w:pPr>
        <w:pStyle w:val="a3"/>
        <w:spacing w:before="0" w:beforeAutospacing="0" w:after="0" w:afterAutospacing="0" w:line="360" w:lineRule="auto"/>
        <w:jc w:val="both"/>
        <w:rPr>
          <w:sz w:val="28"/>
          <w:szCs w:val="28"/>
        </w:rPr>
      </w:pPr>
      <w:r>
        <w:rPr>
          <w:b/>
          <w:sz w:val="28"/>
          <w:szCs w:val="28"/>
        </w:rPr>
        <w:t xml:space="preserve"> Введение.                                                                                                                            </w:t>
      </w:r>
      <w:r w:rsidRPr="00BD3C6D">
        <w:rPr>
          <w:sz w:val="28"/>
          <w:szCs w:val="28"/>
        </w:rPr>
        <w:t>3</w:t>
      </w:r>
    </w:p>
    <w:p w:rsidR="00013CE9" w:rsidRDefault="00013CE9" w:rsidP="00013CE9">
      <w:pPr>
        <w:pStyle w:val="a3"/>
        <w:spacing w:before="0" w:beforeAutospacing="0" w:after="0" w:afterAutospacing="0" w:line="360" w:lineRule="auto"/>
        <w:jc w:val="both"/>
        <w:rPr>
          <w:b/>
          <w:sz w:val="28"/>
          <w:szCs w:val="28"/>
        </w:rPr>
      </w:pPr>
      <w:r w:rsidRPr="0093221D">
        <w:rPr>
          <w:b/>
          <w:i/>
          <w:sz w:val="28"/>
          <w:szCs w:val="28"/>
        </w:rPr>
        <w:t>Глава 1</w:t>
      </w:r>
      <w:r>
        <w:rPr>
          <w:b/>
          <w:sz w:val="28"/>
          <w:szCs w:val="28"/>
        </w:rPr>
        <w:t>. Познавательный интерес как способ формирования любви к предмету:</w:t>
      </w:r>
    </w:p>
    <w:p w:rsidR="00013CE9" w:rsidRDefault="00013CE9" w:rsidP="00013CE9">
      <w:pPr>
        <w:pStyle w:val="a3"/>
        <w:spacing w:before="0" w:beforeAutospacing="0" w:after="0" w:afterAutospacing="0" w:line="360" w:lineRule="auto"/>
        <w:jc w:val="both"/>
        <w:rPr>
          <w:sz w:val="28"/>
          <w:szCs w:val="28"/>
        </w:rPr>
      </w:pPr>
      <w:r>
        <w:rPr>
          <w:sz w:val="28"/>
          <w:szCs w:val="28"/>
        </w:rPr>
        <w:t>1.1 Способы выявления познавательного интереса у учащихся                                     5</w:t>
      </w:r>
    </w:p>
    <w:p w:rsidR="00013CE9" w:rsidRDefault="00013CE9" w:rsidP="00013CE9">
      <w:pPr>
        <w:pStyle w:val="a3"/>
        <w:numPr>
          <w:ilvl w:val="1"/>
          <w:numId w:val="1"/>
        </w:numPr>
        <w:spacing w:before="0" w:beforeAutospacing="0" w:after="0" w:afterAutospacing="0" w:line="360" w:lineRule="auto"/>
        <w:jc w:val="both"/>
        <w:rPr>
          <w:sz w:val="28"/>
          <w:szCs w:val="28"/>
        </w:rPr>
      </w:pPr>
      <w:r>
        <w:rPr>
          <w:sz w:val="28"/>
          <w:szCs w:val="28"/>
        </w:rPr>
        <w:t xml:space="preserve"> Уровни развития познавательного интереса                                                              5</w:t>
      </w:r>
    </w:p>
    <w:p w:rsidR="00013CE9" w:rsidRDefault="00013CE9" w:rsidP="00013CE9">
      <w:pPr>
        <w:pStyle w:val="a3"/>
        <w:numPr>
          <w:ilvl w:val="1"/>
          <w:numId w:val="1"/>
        </w:numPr>
        <w:spacing w:before="0" w:beforeAutospacing="0" w:after="0" w:afterAutospacing="0" w:line="360" w:lineRule="auto"/>
        <w:jc w:val="both"/>
        <w:rPr>
          <w:sz w:val="28"/>
          <w:szCs w:val="28"/>
        </w:rPr>
      </w:pPr>
      <w:r>
        <w:rPr>
          <w:sz w:val="28"/>
          <w:szCs w:val="28"/>
        </w:rPr>
        <w:t xml:space="preserve"> Пути формирования познавательного интереса у учащихся                                    6</w:t>
      </w:r>
    </w:p>
    <w:p w:rsidR="00013CE9" w:rsidRDefault="00013CE9" w:rsidP="00013CE9">
      <w:pPr>
        <w:pStyle w:val="a3"/>
        <w:numPr>
          <w:ilvl w:val="1"/>
          <w:numId w:val="1"/>
        </w:numPr>
        <w:spacing w:before="0" w:beforeAutospacing="0" w:after="0" w:afterAutospacing="0" w:line="360" w:lineRule="auto"/>
        <w:jc w:val="both"/>
        <w:rPr>
          <w:sz w:val="28"/>
          <w:szCs w:val="28"/>
        </w:rPr>
      </w:pPr>
      <w:r>
        <w:rPr>
          <w:sz w:val="28"/>
          <w:szCs w:val="28"/>
        </w:rPr>
        <w:t xml:space="preserve"> Влияние познавательного интереса на успеваемость школьников                          7</w:t>
      </w:r>
    </w:p>
    <w:p w:rsidR="00013CE9" w:rsidRDefault="00013CE9" w:rsidP="00013CE9">
      <w:pPr>
        <w:pStyle w:val="a3"/>
        <w:spacing w:before="0" w:beforeAutospacing="0" w:after="0" w:afterAutospacing="0" w:line="360" w:lineRule="auto"/>
        <w:jc w:val="both"/>
        <w:rPr>
          <w:sz w:val="28"/>
          <w:szCs w:val="28"/>
        </w:rPr>
      </w:pPr>
      <w:r>
        <w:rPr>
          <w:b/>
          <w:sz w:val="28"/>
          <w:szCs w:val="28"/>
        </w:rPr>
        <w:t xml:space="preserve"> </w:t>
      </w:r>
      <w:r w:rsidRPr="0093221D">
        <w:rPr>
          <w:b/>
          <w:i/>
          <w:sz w:val="28"/>
          <w:szCs w:val="28"/>
        </w:rPr>
        <w:t>Глава 2</w:t>
      </w:r>
      <w:r>
        <w:rPr>
          <w:sz w:val="28"/>
          <w:szCs w:val="28"/>
        </w:rPr>
        <w:t>.</w:t>
      </w:r>
      <w:r>
        <w:rPr>
          <w:b/>
          <w:sz w:val="28"/>
          <w:szCs w:val="28"/>
        </w:rPr>
        <w:t xml:space="preserve"> Формы и методы формирования познавательного интереса  у учащихся:</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2.1 Роль нетрадиционных методов и форм обучения для развития познавательного интереса                                                                                                                               9                                                                                   </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2.2. Создание проблемных ситуаций                                                                             10</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2.3.Технология опорных конспектов                                                                             10</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2.4 Дидактические игры                                                                                                  11</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2.5 Творческие работы                                                                                                     11 </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2.6 Использование на уроке дополнительной литературы                                          11</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2.7 Работа с картой                                                                                                          12</w:t>
      </w:r>
    </w:p>
    <w:p w:rsidR="00013CE9" w:rsidRPr="005564A0" w:rsidRDefault="00013CE9" w:rsidP="00013CE9">
      <w:pPr>
        <w:pStyle w:val="a3"/>
        <w:spacing w:before="0" w:beforeAutospacing="0" w:after="0" w:afterAutospacing="0" w:line="360" w:lineRule="auto"/>
        <w:jc w:val="both"/>
        <w:rPr>
          <w:sz w:val="28"/>
          <w:szCs w:val="28"/>
        </w:rPr>
      </w:pPr>
      <w:r>
        <w:rPr>
          <w:sz w:val="28"/>
          <w:szCs w:val="28"/>
        </w:rPr>
        <w:t xml:space="preserve"> 2.8 Ребусы                                                                                                                         13</w:t>
      </w:r>
    </w:p>
    <w:p w:rsidR="00013CE9" w:rsidRPr="00BD3C6D" w:rsidRDefault="00013CE9" w:rsidP="00013CE9">
      <w:pPr>
        <w:pStyle w:val="a3"/>
        <w:spacing w:before="0" w:beforeAutospacing="0" w:after="0" w:afterAutospacing="0" w:line="360" w:lineRule="auto"/>
        <w:jc w:val="both"/>
        <w:rPr>
          <w:sz w:val="28"/>
          <w:szCs w:val="28"/>
        </w:rPr>
      </w:pPr>
      <w:r>
        <w:rPr>
          <w:b/>
          <w:sz w:val="28"/>
          <w:szCs w:val="28"/>
        </w:rPr>
        <w:t xml:space="preserve">Заключение.                                                                                                                      </w:t>
      </w:r>
      <w:r w:rsidRPr="00BD3C6D">
        <w:rPr>
          <w:sz w:val="28"/>
          <w:szCs w:val="28"/>
        </w:rPr>
        <w:t>14</w:t>
      </w:r>
    </w:p>
    <w:p w:rsidR="00013CE9" w:rsidRPr="00BD3C6D" w:rsidRDefault="00013CE9" w:rsidP="00013CE9">
      <w:pPr>
        <w:pStyle w:val="a3"/>
        <w:spacing w:before="0" w:beforeAutospacing="0" w:after="0" w:afterAutospacing="0" w:line="360" w:lineRule="auto"/>
        <w:jc w:val="both"/>
        <w:rPr>
          <w:sz w:val="28"/>
          <w:szCs w:val="28"/>
        </w:rPr>
      </w:pPr>
      <w:proofErr w:type="gramStart"/>
      <w:r>
        <w:rPr>
          <w:b/>
          <w:sz w:val="28"/>
          <w:szCs w:val="28"/>
          <w:lang w:val="en-US"/>
        </w:rPr>
        <w:t>C</w:t>
      </w:r>
      <w:r>
        <w:rPr>
          <w:b/>
          <w:sz w:val="28"/>
          <w:szCs w:val="28"/>
        </w:rPr>
        <w:t>писок литературы.</w:t>
      </w:r>
      <w:proofErr w:type="gramEnd"/>
      <w:r>
        <w:rPr>
          <w:b/>
          <w:sz w:val="28"/>
          <w:szCs w:val="28"/>
        </w:rPr>
        <w:t xml:space="preserve">                                                                                                        </w:t>
      </w:r>
      <w:r w:rsidRPr="00BD3C6D">
        <w:rPr>
          <w:sz w:val="28"/>
          <w:szCs w:val="28"/>
        </w:rPr>
        <w:t>15</w:t>
      </w:r>
    </w:p>
    <w:p w:rsidR="00013CE9" w:rsidRDefault="00013CE9" w:rsidP="00013CE9">
      <w:pPr>
        <w:pStyle w:val="a3"/>
      </w:pPr>
    </w:p>
    <w:p w:rsidR="00013CE9" w:rsidRDefault="00013CE9" w:rsidP="00013CE9">
      <w:pPr>
        <w:pStyle w:val="a3"/>
      </w:pPr>
    </w:p>
    <w:p w:rsidR="00013CE9" w:rsidRDefault="00013CE9" w:rsidP="00013CE9">
      <w:pPr>
        <w:pStyle w:val="a3"/>
      </w:pPr>
    </w:p>
    <w:p w:rsidR="00013CE9" w:rsidRDefault="00013CE9" w:rsidP="00013CE9">
      <w:pPr>
        <w:pStyle w:val="a3"/>
        <w:spacing w:before="0" w:beforeAutospacing="0" w:after="0" w:afterAutospacing="0" w:line="360" w:lineRule="auto"/>
      </w:pPr>
    </w:p>
    <w:p w:rsidR="00013CE9" w:rsidRDefault="00013CE9" w:rsidP="00013CE9">
      <w:pPr>
        <w:pStyle w:val="a3"/>
        <w:spacing w:before="0" w:beforeAutospacing="0" w:after="0" w:afterAutospacing="0" w:line="360" w:lineRule="auto"/>
      </w:pPr>
    </w:p>
    <w:p w:rsidR="00013CE9" w:rsidRDefault="00013CE9" w:rsidP="00013CE9">
      <w:pPr>
        <w:pStyle w:val="a3"/>
        <w:spacing w:before="0" w:beforeAutospacing="0" w:after="0" w:afterAutospacing="0" w:line="360" w:lineRule="auto"/>
      </w:pPr>
    </w:p>
    <w:p w:rsidR="00013CE9" w:rsidRDefault="00013CE9" w:rsidP="00013CE9">
      <w:pPr>
        <w:pStyle w:val="a3"/>
        <w:spacing w:before="0" w:beforeAutospacing="0" w:after="0" w:afterAutospacing="0" w:line="360" w:lineRule="auto"/>
      </w:pPr>
    </w:p>
    <w:p w:rsidR="00013CE9" w:rsidRDefault="00013CE9" w:rsidP="00013CE9">
      <w:pPr>
        <w:pStyle w:val="a3"/>
        <w:spacing w:before="0" w:beforeAutospacing="0" w:after="0" w:afterAutospacing="0" w:line="360" w:lineRule="auto"/>
      </w:pPr>
    </w:p>
    <w:p w:rsidR="00013CE9" w:rsidRDefault="00013CE9" w:rsidP="00013CE9">
      <w:pPr>
        <w:pStyle w:val="a3"/>
        <w:spacing w:before="0" w:beforeAutospacing="0" w:after="0" w:afterAutospacing="0" w:line="360" w:lineRule="auto"/>
      </w:pPr>
    </w:p>
    <w:p w:rsidR="00013CE9" w:rsidRDefault="00013CE9" w:rsidP="00013CE9">
      <w:pPr>
        <w:pStyle w:val="a3"/>
        <w:spacing w:before="0" w:beforeAutospacing="0" w:after="0" w:afterAutospacing="0" w:line="360" w:lineRule="auto"/>
      </w:pPr>
    </w:p>
    <w:p w:rsidR="00013CE9" w:rsidRDefault="00013CE9" w:rsidP="00013CE9">
      <w:pPr>
        <w:pStyle w:val="a3"/>
        <w:spacing w:before="0" w:beforeAutospacing="0" w:after="0" w:afterAutospacing="0" w:line="360" w:lineRule="auto"/>
        <w:jc w:val="center"/>
        <w:rPr>
          <w:b/>
          <w:sz w:val="28"/>
          <w:szCs w:val="28"/>
        </w:rPr>
      </w:pPr>
      <w:r>
        <w:rPr>
          <w:b/>
          <w:sz w:val="28"/>
          <w:szCs w:val="28"/>
        </w:rPr>
        <w:lastRenderedPageBreak/>
        <w:t>ВВЕДЕНИЕ.</w:t>
      </w:r>
    </w:p>
    <w:p w:rsidR="00013CE9" w:rsidRDefault="00013CE9" w:rsidP="00013CE9">
      <w:pPr>
        <w:pStyle w:val="a3"/>
        <w:spacing w:before="0" w:beforeAutospacing="0" w:after="0" w:afterAutospacing="0" w:line="360" w:lineRule="auto"/>
        <w:jc w:val="both"/>
        <w:rPr>
          <w:sz w:val="28"/>
          <w:szCs w:val="28"/>
        </w:rPr>
      </w:pPr>
      <w:r>
        <w:t xml:space="preserve">          </w:t>
      </w:r>
      <w:r>
        <w:rPr>
          <w:sz w:val="28"/>
          <w:szCs w:val="28"/>
        </w:rPr>
        <w:t>Любая деятельность человека имеет определенную цель. Основная цель работы учителя по активизации познавательной деятельности учащихся – развитие их творческих способностей. Достижение этой цели позволяет решить многие задачи обучения: обеспечить прочные и осознанные знания изучаемого материала, подготовить учащихся к умению самостоятельно пополнять знания, воплощать в жизнь научно-технические решения, дать высшим учебным заведениям хорошо подготовленных абитуриентов, способных творчески овладеть выбранной специальностью.</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Все способности человека развиваются в процессе деятельности. Это утверждение – ведущий принцип психологии. Нет другого пути развития познавательных способностей учащихся, кроме организации их активной деятельности. Умелое применение приемов и методов, обеспечивающих высокую активность учащегося в обучении, их способность в учебном познавании, является средством развития познавательных способностей обучаемых.</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Таким образом, можно сказать, что развитие познавательных способностей учащихся – цель деятельности учителя, а применение различных приемов активизации является средством достижения этой цели. Понимание этого важно для работы учителя. Поэтому, заботясь о развитии учащегося, необходимо чаще использовать активные методы обучения. Но, применяя те или иные методы и приемы активизации, необходимо всегда учитывать имеющийся уровень развития познавательных способностей учащегося.       Сложные познавательные задачи можно предъявлять лишь ученикам, обладающим высоким уровнем развития познавательных способностей. Задачи, не соотнесенные с уровнем развития познавательных сил учащихся, превышающие возможности ученика, предъявляющие к нему требования,  значительно опережающие умеющего у него развития, не могут сыграть положительную роль в обучении. Они подрывают у учащихся веру в свои силы и способности. Следовательно, развитие познавательных способностей учащихся – длительный процесс. Система работы учителя по активизации познавательной деятельности школьников должна строиться с учетом постепенного, планомерного и целенаправленного достижения желаемой цели – развитие </w:t>
      </w:r>
      <w:r>
        <w:rPr>
          <w:sz w:val="28"/>
          <w:szCs w:val="28"/>
        </w:rPr>
        <w:lastRenderedPageBreak/>
        <w:t>познавательных творческих способностей учащегося. И в то же время, используемые учителем приемы и методы в обучении должны предусматривать постепенное, целенаправленное и планомерное развитие мышления учащихся и одновременно формирование у них мотива к учению.</w:t>
      </w:r>
    </w:p>
    <w:p w:rsidR="00013CE9" w:rsidRDefault="00013CE9" w:rsidP="00013CE9">
      <w:pPr>
        <w:pStyle w:val="a3"/>
        <w:tabs>
          <w:tab w:val="left" w:pos="540"/>
          <w:tab w:val="left" w:pos="720"/>
        </w:tabs>
        <w:spacing w:before="0" w:beforeAutospacing="0" w:after="0" w:afterAutospacing="0" w:line="360" w:lineRule="auto"/>
        <w:jc w:val="both"/>
        <w:rPr>
          <w:sz w:val="28"/>
          <w:szCs w:val="28"/>
        </w:rPr>
      </w:pPr>
      <w:r>
        <w:rPr>
          <w:sz w:val="28"/>
          <w:szCs w:val="28"/>
        </w:rPr>
        <w:t xml:space="preserve">        Поэтому, можно сказать, что интерес учащегося к познанию нового, творческое решение научных, жизненных проблем – успех учебной работы школы, а систематическое решение познавательных разнотипных задач – средство достижений этой цели.</w:t>
      </w:r>
    </w:p>
    <w:p w:rsidR="00013CE9" w:rsidRDefault="00013CE9" w:rsidP="00013CE9">
      <w:pPr>
        <w:pStyle w:val="a3"/>
        <w:tabs>
          <w:tab w:val="left" w:pos="540"/>
        </w:tabs>
        <w:spacing w:before="0" w:beforeAutospacing="0" w:after="0" w:afterAutospacing="0" w:line="360" w:lineRule="auto"/>
        <w:jc w:val="both"/>
        <w:rPr>
          <w:sz w:val="28"/>
          <w:szCs w:val="28"/>
        </w:rPr>
      </w:pPr>
      <w:r>
        <w:rPr>
          <w:sz w:val="28"/>
          <w:szCs w:val="28"/>
        </w:rPr>
        <w:t xml:space="preserve">       Главные задачи, отсюда вытекающие:</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  показать, что познавательный интерес ведет к созданию разнообразных способов решения задач, новых средств поиска знаний;</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 рассмотреть основные приемы и методы, пробуждающие у учащихся интерес к изучению географии, которые можно применять на различных этапах урока, раскрыть их сущность.</w:t>
      </w: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rPr>
          <w:sz w:val="28"/>
          <w:szCs w:val="28"/>
        </w:rPr>
      </w:pPr>
    </w:p>
    <w:p w:rsidR="00013CE9" w:rsidRDefault="00013CE9" w:rsidP="00013CE9">
      <w:pPr>
        <w:pStyle w:val="a3"/>
        <w:spacing w:before="0" w:beforeAutospacing="0" w:after="0" w:afterAutospacing="0" w:line="360" w:lineRule="auto"/>
        <w:rPr>
          <w:sz w:val="28"/>
          <w:szCs w:val="28"/>
        </w:rPr>
      </w:pPr>
    </w:p>
    <w:p w:rsidR="00013CE9" w:rsidRDefault="00013CE9" w:rsidP="00013CE9">
      <w:pPr>
        <w:pStyle w:val="a3"/>
        <w:spacing w:before="0" w:beforeAutospacing="0" w:after="0" w:afterAutospacing="0" w:line="360" w:lineRule="auto"/>
        <w:rPr>
          <w:sz w:val="28"/>
          <w:szCs w:val="28"/>
        </w:rPr>
      </w:pPr>
    </w:p>
    <w:p w:rsidR="00013CE9" w:rsidRDefault="00013CE9" w:rsidP="00013CE9">
      <w:pPr>
        <w:pStyle w:val="a3"/>
        <w:spacing w:before="0" w:beforeAutospacing="0" w:after="0" w:afterAutospacing="0" w:line="360" w:lineRule="auto"/>
        <w:rPr>
          <w:sz w:val="28"/>
          <w:szCs w:val="28"/>
        </w:rPr>
      </w:pPr>
    </w:p>
    <w:p w:rsidR="00013CE9" w:rsidRDefault="00013CE9" w:rsidP="00013CE9">
      <w:pPr>
        <w:pStyle w:val="a3"/>
        <w:spacing w:before="0" w:beforeAutospacing="0" w:after="0" w:afterAutospacing="0" w:line="360" w:lineRule="auto"/>
        <w:rPr>
          <w:sz w:val="28"/>
          <w:szCs w:val="28"/>
        </w:rPr>
      </w:pPr>
    </w:p>
    <w:p w:rsidR="00013CE9" w:rsidRDefault="00013CE9" w:rsidP="00013CE9">
      <w:pPr>
        <w:pStyle w:val="a3"/>
        <w:spacing w:before="0" w:beforeAutospacing="0" w:after="0" w:afterAutospacing="0" w:line="360" w:lineRule="auto"/>
        <w:jc w:val="both"/>
        <w:rPr>
          <w:b/>
          <w:sz w:val="28"/>
          <w:szCs w:val="28"/>
        </w:rPr>
      </w:pPr>
      <w:r w:rsidRPr="0093221D">
        <w:rPr>
          <w:b/>
          <w:i/>
          <w:sz w:val="28"/>
          <w:szCs w:val="28"/>
        </w:rPr>
        <w:lastRenderedPageBreak/>
        <w:t>Глава 1.</w:t>
      </w:r>
      <w:r>
        <w:rPr>
          <w:b/>
          <w:sz w:val="28"/>
          <w:szCs w:val="28"/>
        </w:rPr>
        <w:t xml:space="preserve"> Познавательный интерес как способ формирования любви к предмету.</w:t>
      </w:r>
    </w:p>
    <w:p w:rsidR="00013CE9" w:rsidRDefault="00013CE9" w:rsidP="00013CE9">
      <w:pPr>
        <w:pStyle w:val="a3"/>
        <w:spacing w:before="0" w:beforeAutospacing="0" w:after="0" w:afterAutospacing="0" w:line="360" w:lineRule="auto"/>
        <w:jc w:val="both"/>
        <w:rPr>
          <w:b/>
          <w:sz w:val="28"/>
          <w:szCs w:val="28"/>
        </w:rPr>
      </w:pPr>
      <w:r>
        <w:rPr>
          <w:b/>
          <w:sz w:val="28"/>
          <w:szCs w:val="28"/>
        </w:rPr>
        <w:t>1.1 Способы выявления познавательного интереса у учащихся.</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Вопросы ученика, обращенные к учителю, более всего знаменуют познавательный интерес:</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   самостоятельно заданный вопрос выражает поиск, активное стремление найти первопричину. Инертный, равнодушный к учению ученик не задает вопросов, его интеллект не тревожит нерешенные вопросы;</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    стремление учащихся по собственному побуждению участвовать в деятельности, в обсуждении поднятых на уроках вопросов, в дополнениях, в поправках ответов товарищей, в желании высказать свою точку зрения;</w:t>
      </w:r>
    </w:p>
    <w:p w:rsidR="00013CE9" w:rsidRDefault="00013CE9" w:rsidP="00013CE9">
      <w:pPr>
        <w:pStyle w:val="a3"/>
        <w:spacing w:before="0" w:beforeAutospacing="0" w:after="0" w:afterAutospacing="0" w:line="360" w:lineRule="auto"/>
        <w:jc w:val="both"/>
        <w:rPr>
          <w:sz w:val="28"/>
          <w:szCs w:val="28"/>
        </w:rPr>
      </w:pPr>
      <w:r>
        <w:rPr>
          <w:sz w:val="28"/>
          <w:szCs w:val="28"/>
        </w:rPr>
        <w:t>-      активное оперирование приобретенным багажом знаний и умений;</w:t>
      </w:r>
    </w:p>
    <w:p w:rsidR="00013CE9" w:rsidRDefault="00013CE9" w:rsidP="00013CE9">
      <w:pPr>
        <w:pStyle w:val="a3"/>
        <w:tabs>
          <w:tab w:val="left" w:pos="540"/>
          <w:tab w:val="left" w:pos="720"/>
        </w:tabs>
        <w:spacing w:before="0" w:beforeAutospacing="0" w:after="0" w:afterAutospacing="0" w:line="360" w:lineRule="auto"/>
        <w:jc w:val="both"/>
        <w:rPr>
          <w:sz w:val="28"/>
          <w:szCs w:val="28"/>
        </w:rPr>
      </w:pPr>
      <w:r>
        <w:rPr>
          <w:sz w:val="28"/>
          <w:szCs w:val="28"/>
        </w:rPr>
        <w:t>-    стремление поделиться с другими новой свежей информацией, почерпнутой из различных источников за пределами обучения.</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В обучении фигурирует особый вид интереса - интерес к познаниям, или, как его принято теперь называть, познавательный интерес. Его область - познавательная деятельность, в процессе которой происходит овладение содержанием учебных предметов и необходимыми способами или умениями и навыками, при помощи которых ученик получает образование.</w:t>
      </w:r>
    </w:p>
    <w:p w:rsidR="00013CE9" w:rsidRDefault="00013CE9" w:rsidP="00013CE9">
      <w:pPr>
        <w:pStyle w:val="a3"/>
        <w:spacing w:before="0" w:beforeAutospacing="0" w:after="0" w:afterAutospacing="0" w:line="360" w:lineRule="auto"/>
        <w:jc w:val="both"/>
        <w:rPr>
          <w:b/>
          <w:sz w:val="28"/>
          <w:szCs w:val="28"/>
        </w:rPr>
      </w:pPr>
      <w:r>
        <w:rPr>
          <w:b/>
          <w:sz w:val="28"/>
          <w:szCs w:val="28"/>
        </w:rPr>
        <w:t xml:space="preserve">1.2 Уровни развития познавательного интереса. </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У школьников одного и того же класса познавательный интерес может иметь разный уровень своего развития и различный характер проявлений, обусловленных различным опытом, особыми путями индивидуального развития.</w:t>
      </w:r>
    </w:p>
    <w:p w:rsidR="00013CE9" w:rsidRDefault="00013CE9" w:rsidP="00013CE9">
      <w:pPr>
        <w:pStyle w:val="a3"/>
        <w:tabs>
          <w:tab w:val="left" w:pos="540"/>
          <w:tab w:val="left" w:pos="720"/>
        </w:tabs>
        <w:spacing w:before="0" w:beforeAutospacing="0" w:after="0" w:afterAutospacing="0" w:line="360" w:lineRule="auto"/>
        <w:jc w:val="both"/>
        <w:rPr>
          <w:sz w:val="28"/>
          <w:szCs w:val="28"/>
        </w:rPr>
      </w:pPr>
      <w:r>
        <w:rPr>
          <w:sz w:val="28"/>
          <w:szCs w:val="28"/>
        </w:rPr>
        <w:t xml:space="preserve">       Элементарным уровнем познавательного интереса можно считать открытый, непосредственный интерес к новым фактам, занимательным явлениям, которые фигурируют в информации, полученной учеником на уроке.</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Более высоким уровнем его является интерес к познаниям существенных свой</w:t>
      </w:r>
      <w:proofErr w:type="gramStart"/>
      <w:r>
        <w:rPr>
          <w:sz w:val="28"/>
          <w:szCs w:val="28"/>
        </w:rPr>
        <w:t>ств  пр</w:t>
      </w:r>
      <w:proofErr w:type="gramEnd"/>
      <w:r>
        <w:rPr>
          <w:sz w:val="28"/>
          <w:szCs w:val="28"/>
        </w:rPr>
        <w:t xml:space="preserve">едметов и явлений, составляющих более глубокую часто невидимую их внутреннюю суть. Этот уровень требует поиска, догадки, активного оперирования имеющимися знаниями, приобретенными способами. На этом уровне интерес находится на поверхности отдельных фактов, но еще не проникает настолько в познание, чтобы обнаружить закономерности. Эта стадия, как показали </w:t>
      </w:r>
      <w:r>
        <w:rPr>
          <w:sz w:val="28"/>
          <w:szCs w:val="28"/>
        </w:rPr>
        <w:lastRenderedPageBreak/>
        <w:t>исследования, характерны для младших подростков, которые еще не имеют достаточного теоретического багажа, чтобы проникнуть в суть и вглубь вещей, но уже оторвались от конкретных элементарных действий и становятся способными к самостоятельному дедуктивному подходу в изучении.</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Еще более высокий уровень познавательного интереса составляет интерес школьника к причинно-следственным связям, к выявлению закономерностей, к установлению общих принципов явлений, действующих в различных условиях. На этом уровне в учебном процессе особенно ощутимы движения  ученика, который обнаруживает не только схватывание общего смысла, но и глубокое опосредованное осознание самых важных, существенных сторон изучаемого, который способен видеть диалектику явлений, обнаруживать глубокий интерес к познанию закономерностей.</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Указанные уровни интереса довольно </w:t>
      </w:r>
      <w:proofErr w:type="spellStart"/>
      <w:r>
        <w:rPr>
          <w:sz w:val="28"/>
          <w:szCs w:val="28"/>
        </w:rPr>
        <w:t>общно</w:t>
      </w:r>
      <w:proofErr w:type="spellEnd"/>
      <w:r>
        <w:rPr>
          <w:sz w:val="28"/>
          <w:szCs w:val="28"/>
        </w:rPr>
        <w:t xml:space="preserve"> рисуют тенденции его развития. В реальном процессе путь, проделываемый познавательным интересом, характеризуется более </w:t>
      </w:r>
      <w:proofErr w:type="gramStart"/>
      <w:r>
        <w:rPr>
          <w:sz w:val="28"/>
          <w:szCs w:val="28"/>
        </w:rPr>
        <w:t>сложными</w:t>
      </w:r>
      <w:proofErr w:type="gramEnd"/>
      <w:r>
        <w:rPr>
          <w:sz w:val="28"/>
          <w:szCs w:val="28"/>
        </w:rPr>
        <w:t xml:space="preserve"> и тонкими </w:t>
      </w:r>
      <w:proofErr w:type="spellStart"/>
      <w:r>
        <w:rPr>
          <w:sz w:val="28"/>
          <w:szCs w:val="28"/>
        </w:rPr>
        <w:t>взаимопереходами</w:t>
      </w:r>
      <w:proofErr w:type="spellEnd"/>
      <w:r>
        <w:rPr>
          <w:sz w:val="28"/>
          <w:szCs w:val="28"/>
        </w:rPr>
        <w:t>, в которых одна стадия как бы проникает в другую, одна вырастает из другой, одна сопутствует другой. Но при всем этом в каждый данный момент учитель все же может видеть, на каком уровне развития интереса к знаниям находится школьник.</w:t>
      </w:r>
    </w:p>
    <w:p w:rsidR="00013CE9" w:rsidRDefault="00013CE9" w:rsidP="00013CE9">
      <w:pPr>
        <w:pStyle w:val="a3"/>
        <w:spacing w:before="0" w:beforeAutospacing="0" w:after="0" w:afterAutospacing="0" w:line="360" w:lineRule="auto"/>
        <w:jc w:val="both"/>
        <w:rPr>
          <w:b/>
          <w:sz w:val="28"/>
          <w:szCs w:val="28"/>
        </w:rPr>
      </w:pPr>
      <w:r>
        <w:rPr>
          <w:b/>
          <w:sz w:val="28"/>
          <w:szCs w:val="28"/>
        </w:rPr>
        <w:t>1.3. Пути формирования познавательного интереса у учащихся.</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Как всякий психический процесс и даже как направленность личности, познавательный интерес формируется в деятельности. На фоне общего положительного отношения к учению, к учебной деятельности, к лицам и объектам, участвующим в ней, сама учебная деятельность детей, организованная учителем, завершает формирование познавательного интереса. Для пробуждения и развития интереса эта деятельность должна быть особым образом организована.</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Урок-исследование с элементами экспериментирования, подтверждающего или опровергающего предположения, высказанные учащимися, или экспериментальное решение возникших у них вопросов, опытная проверка выраженных ими сомнений неизбежно приводят к возникновению познавательного интереса. Конечно, это отнюдь не значит, что поисковые задачи должны решаться на всех уроках. Однако периодическое включение в урок решения познавательных задач или поискового </w:t>
      </w:r>
      <w:r>
        <w:rPr>
          <w:sz w:val="28"/>
          <w:szCs w:val="28"/>
        </w:rPr>
        <w:lastRenderedPageBreak/>
        <w:t>метода необходимо. Ученики получат знания и при иных условиях, но они не приобретут ни умения самостоятельно мыслить, ни желания самостоятельно приобретать знания в дальнейшем. Хотя бы иногда участвуя в самостоятельном, заинтересованном мысленном поиске, учащиеся не только лучше усваивают материал, но и сами меняются; это уже не пассивные исполнители, но активно ищущие, жаждущие знания деятели.</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Наряду с первоочередной задачей дать каждому ученику глубокие и прочные знания основ наук от школы в современных условиях требуется развивать стремление к дальнейшему самообразованию и дать навыки такой работы. Познавательный интерес является могучей движущей силой самостоятельного приобретения знаний. </w:t>
      </w:r>
    </w:p>
    <w:p w:rsidR="00013CE9" w:rsidRDefault="00013CE9" w:rsidP="00013CE9">
      <w:pPr>
        <w:pStyle w:val="a3"/>
        <w:spacing w:before="0" w:beforeAutospacing="0" w:after="0" w:afterAutospacing="0" w:line="360" w:lineRule="auto"/>
        <w:jc w:val="both"/>
        <w:rPr>
          <w:b/>
          <w:sz w:val="28"/>
          <w:szCs w:val="28"/>
        </w:rPr>
      </w:pPr>
      <w:r>
        <w:rPr>
          <w:b/>
          <w:sz w:val="28"/>
          <w:szCs w:val="28"/>
        </w:rPr>
        <w:t>1.4 Влияние познавательного интереса на успеваемость школьников.</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Психолог Л. С. Славина изучала группу детей, которые учатся удовлетворительно, иногда получают и четверки. У многих из них не были воспитаны познавательные интересы, они были равнодушны к учению. Родители удовлетворялись их оценками: «Переводят из класса в класс, ну и хорошо! Задания выполняет, получает тройки-четверки по всем предметам». Уроки для этих учеников были тяжкой обязанностью. Они исправно учили все, что задано, но знания их при отсутствии познавательного интереса были формальными. С чувством тяжелой необходимости выполняли они домашние задания, зато с какой радостью шли играть и гулять. </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Совсем иные знания были у тех школьников, которые не только ответственно относились к учебным обязанностям, а учились с интересом, стараясь узнать больше и глубже. Читали они не только то, что рекомендовал учитель по внеклассному или дополнительному чтению; они приходили в библиотеку и помимо рекомендованной литературы, искали научно-познавательные книги. Их ответы были интересны не только другим школьникам, но и самому учителю. Сколько радости им приносили обнаруженные в книге ответы на вопросы, которые у них возникали по ходу изучения темы.</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Таким образом, интерес, который помогает ребенку охватить различные явления, оказывается движущим мотивом не только для восприятия предмета, но и для </w:t>
      </w:r>
      <w:r>
        <w:rPr>
          <w:sz w:val="28"/>
          <w:szCs w:val="28"/>
        </w:rPr>
        <w:lastRenderedPageBreak/>
        <w:t>развития мышления. При интересе к природе, животному миру, общественным явлениям школьник начинает усиленно наблюдать, подмечать явления, самостоятельно их обдумывать, делать выводы. В ходе такой познавательной деятельности интерес вес более развивается и содействует умственному развитию.</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w:t>
      </w:r>
      <w:proofErr w:type="gramStart"/>
      <w:r>
        <w:rPr>
          <w:sz w:val="28"/>
          <w:szCs w:val="28"/>
        </w:rPr>
        <w:t>Таким образом, труд, затраченный на воспитание познавательного интереса, оправдывает себя во всех отношениях – он повышает качество знаний, продвигает ребенка в общем развитии, помогает преодолевать трудность, вносит радость в жизнь ребенка, подростка или юноши, влияет на весь характер работы, совершенствуя ее способы, способствует продолжению образования и самообразованию и поднимает всю личность ребенка на более высокую ступень.</w:t>
      </w:r>
      <w:proofErr w:type="gramEnd"/>
    </w:p>
    <w:p w:rsidR="00013CE9" w:rsidRDefault="00013CE9" w:rsidP="00013CE9">
      <w:pPr>
        <w:pStyle w:val="a3"/>
        <w:spacing w:before="0" w:beforeAutospacing="0" w:after="0" w:afterAutospacing="0" w:line="360" w:lineRule="auto"/>
        <w:jc w:val="both"/>
        <w:rPr>
          <w:sz w:val="28"/>
          <w:szCs w:val="28"/>
        </w:rPr>
      </w:pPr>
      <w:r>
        <w:rPr>
          <w:sz w:val="28"/>
          <w:szCs w:val="28"/>
        </w:rPr>
        <w:t xml:space="preserve">       Так что следует воспитывать: интерес к учению или ответственное к нему отношение? Как видно из сказанного, так ставить вопрос нельзя. Не интерес или долг, а тесная связь, единство того и другого.</w:t>
      </w:r>
    </w:p>
    <w:p w:rsidR="00013CE9" w:rsidRDefault="00013CE9" w:rsidP="00013CE9">
      <w:pPr>
        <w:pStyle w:val="a3"/>
        <w:spacing w:before="0" w:beforeAutospacing="0" w:after="0" w:afterAutospacing="0" w:line="360" w:lineRule="auto"/>
        <w:jc w:val="both"/>
        <w:rPr>
          <w:sz w:val="28"/>
          <w:szCs w:val="28"/>
        </w:rPr>
      </w:pPr>
      <w:r>
        <w:rPr>
          <w:sz w:val="28"/>
          <w:szCs w:val="28"/>
        </w:rPr>
        <w:t xml:space="preserve">        При чувстве долга и сознании ответственности, при добросовестном отношении к делу ученика работа выполняется доброкачественно. И это необходимо для дела, но этого недостаточно. Чувство долга, даже его более высокая ступень – сознание необходимости образования делают учебный труд упорным, систематическим, но большей частью утомительным и трудным. Познавательный интерес соединяет с чувством долга радость познания и ту силу, которую придает труду страстность, эмоциональность. С другой стороны, чувство долга и ответственное отношение придает интересу, порыву большую устойчивость, твердость, постоянство.</w:t>
      </w: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sz w:val="28"/>
          <w:szCs w:val="28"/>
        </w:rPr>
      </w:pPr>
    </w:p>
    <w:p w:rsidR="00013CE9" w:rsidRDefault="00013CE9" w:rsidP="00013CE9">
      <w:pPr>
        <w:pStyle w:val="a3"/>
        <w:spacing w:before="0" w:beforeAutospacing="0" w:after="0" w:afterAutospacing="0" w:line="360" w:lineRule="auto"/>
        <w:jc w:val="both"/>
        <w:rPr>
          <w:b/>
          <w:sz w:val="28"/>
          <w:szCs w:val="28"/>
        </w:rPr>
      </w:pPr>
      <w:r>
        <w:rPr>
          <w:b/>
          <w:i/>
          <w:sz w:val="28"/>
          <w:szCs w:val="28"/>
        </w:rPr>
        <w:lastRenderedPageBreak/>
        <w:t>Глава 2</w:t>
      </w:r>
      <w:r>
        <w:rPr>
          <w:b/>
          <w:sz w:val="28"/>
          <w:szCs w:val="28"/>
        </w:rPr>
        <w:t>. Формы и методы формирования познавательного интереса у учащихся.</w:t>
      </w:r>
    </w:p>
    <w:p w:rsidR="00013CE9" w:rsidRDefault="00013CE9" w:rsidP="00013CE9">
      <w:pPr>
        <w:pStyle w:val="a3"/>
        <w:spacing w:before="0" w:beforeAutospacing="0" w:after="0" w:afterAutospacing="0" w:line="360" w:lineRule="auto"/>
        <w:jc w:val="both"/>
        <w:rPr>
          <w:b/>
          <w:sz w:val="28"/>
          <w:szCs w:val="28"/>
        </w:rPr>
      </w:pPr>
      <w:r>
        <w:rPr>
          <w:b/>
          <w:sz w:val="28"/>
          <w:szCs w:val="28"/>
        </w:rPr>
        <w:t>2.1 Роль нетрадиционных методов и форм обучения для развития познавательного интереса.</w:t>
      </w:r>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Исследуя методологические аспекты поставленной проблемы, изучая находки в передовом опыте учителей, учителю необходимо направить свою деятельность на развитие и формирование познавательных интересов учащихся на уроках географии. Решению этих задач способствует включение нетрадиционных методов и форм обучения на разных этапах урока.</w:t>
      </w:r>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При организации и осуществлении учебно-познавательной деятельности, стимулировании и мотивации, контроле и самоконтроле используются нетрадиционные подходы в преподавании географии: игровые моменты по теме, объяснение с использованием стихотворений, кроссворды, занимательный материал, нетрадиционные формы обучения на разных типах уроков.</w:t>
      </w:r>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Использование нетрадиционных методов обучения ведет к активизации познавательной деятельности на уроках, обогащает, систематизирует и закрепляет знания, способствует к их осознанному применению. Школьник становится активным, заинтересованным, равноправным участником обучения. У него происходит отход от стандартного мышления, стереотипа действий, что позволяет развить стремление к знаниям, создать мотивацию к обучению. Такая работа на уроке и внеурочное время имеет большое образовательное, воспитательное, а также развивающее значение. При применении нетрадиционных методов и приемов обучения у детей развивается образное, систематическое и логическое мышление. Использование нетрадиционных подходов в преподавании географии является важным средством для формирования личности, гуманного отношения ко всему живому, творческого воспитания и развития. Задания различного содержания способствуют развитию познавательных психических процессов. Данные педагогических наблюдений можно представить в виде таблицы: </w:t>
      </w:r>
    </w:p>
    <w:p w:rsidR="00013CE9" w:rsidRDefault="00013CE9" w:rsidP="00013CE9">
      <w:pPr>
        <w:spacing w:after="0" w:line="360" w:lineRule="auto"/>
        <w:jc w:val="both"/>
        <w:rPr>
          <w:rFonts w:ascii="Times New Roman" w:eastAsia="Times New Roman" w:hAnsi="Times New Roman"/>
          <w:sz w:val="28"/>
          <w:szCs w:val="28"/>
          <w:lang w:eastAsia="ru-RU"/>
        </w:rPr>
      </w:pPr>
    </w:p>
    <w:p w:rsidR="00013CE9" w:rsidRDefault="00013CE9" w:rsidP="00013CE9">
      <w:pPr>
        <w:spacing w:after="0" w:line="360" w:lineRule="auto"/>
        <w:jc w:val="both"/>
        <w:rPr>
          <w:rFonts w:ascii="Times New Roman" w:eastAsia="Times New Roman" w:hAnsi="Times New Roman"/>
          <w:sz w:val="28"/>
          <w:szCs w:val="28"/>
          <w:lang w:eastAsia="ru-RU"/>
        </w:rPr>
      </w:pPr>
    </w:p>
    <w:p w:rsidR="00013CE9" w:rsidRDefault="00013CE9" w:rsidP="00013CE9">
      <w:pPr>
        <w:spacing w:after="0" w:line="360" w:lineRule="auto"/>
        <w:jc w:val="both"/>
        <w:rPr>
          <w:rFonts w:ascii="Times New Roman" w:eastAsia="Times New Roman" w:hAnsi="Times New Roman"/>
          <w:sz w:val="28"/>
          <w:szCs w:val="28"/>
          <w:lang w:eastAsia="ru-RU"/>
        </w:rPr>
      </w:pPr>
    </w:p>
    <w:p w:rsidR="00013CE9" w:rsidRDefault="00013CE9" w:rsidP="00013CE9">
      <w:pPr>
        <w:spacing w:after="0" w:line="360" w:lineRule="auto"/>
        <w:jc w:val="both"/>
        <w:rPr>
          <w:rFonts w:ascii="Times New Roman" w:eastAsia="Times New Roman" w:hAnsi="Times New Roman"/>
          <w:sz w:val="28"/>
          <w:szCs w:val="28"/>
          <w:lang w:eastAsia="ru-RU"/>
        </w:rPr>
      </w:pPr>
    </w:p>
    <w:p w:rsidR="00013CE9" w:rsidRDefault="00013CE9" w:rsidP="00013CE9">
      <w:pPr>
        <w:spacing w:after="0" w:line="360" w:lineRule="auto"/>
        <w:jc w:val="center"/>
        <w:rPr>
          <w:rFonts w:ascii="Times New Roman" w:eastAsia="Times New Roman" w:hAnsi="Times New Roman"/>
          <w:i/>
          <w:iCs/>
          <w:sz w:val="28"/>
          <w:szCs w:val="28"/>
          <w:lang w:eastAsia="ru-RU"/>
        </w:rPr>
      </w:pPr>
      <w:r>
        <w:rPr>
          <w:rFonts w:ascii="Times New Roman" w:eastAsia="Times New Roman" w:hAnsi="Times New Roman"/>
          <w:b/>
          <w:bCs/>
          <w:sz w:val="28"/>
          <w:szCs w:val="28"/>
          <w:lang w:eastAsia="ru-RU"/>
        </w:rPr>
        <w:lastRenderedPageBreak/>
        <w:t>Влияние различных типов заданий</w:t>
      </w:r>
      <w:r>
        <w:rPr>
          <w:rFonts w:ascii="Times New Roman" w:eastAsia="Times New Roman" w:hAnsi="Times New Roman"/>
          <w:b/>
          <w:bCs/>
          <w:sz w:val="28"/>
          <w:szCs w:val="28"/>
          <w:lang w:eastAsia="ru-RU"/>
        </w:rPr>
        <w:br/>
        <w:t>на развитие познавательных процессов учащихся</w:t>
      </w: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2353"/>
        <w:gridCol w:w="4270"/>
        <w:gridCol w:w="3981"/>
      </w:tblGrid>
      <w:tr w:rsidR="00013CE9" w:rsidTr="00D032CE">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i/>
                <w:iCs/>
                <w:sz w:val="24"/>
                <w:szCs w:val="24"/>
                <w:lang w:eastAsia="ru-RU"/>
              </w:rPr>
              <w:t>Уровни</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i/>
                <w:iCs/>
                <w:sz w:val="24"/>
                <w:szCs w:val="24"/>
                <w:lang w:eastAsia="ru-RU"/>
              </w:rPr>
              <w:t>Типы заданий</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i/>
                <w:iCs/>
                <w:sz w:val="24"/>
                <w:szCs w:val="24"/>
                <w:lang w:eastAsia="ru-RU"/>
              </w:rPr>
              <w:t>Развитие психических процессов</w:t>
            </w:r>
          </w:p>
        </w:tc>
      </w:tr>
      <w:tr w:rsidR="00013CE9" w:rsidTr="00D032CE">
        <w:trPr>
          <w:tblCellSpacing w:w="7" w:type="dxa"/>
          <w:jc w:val="center"/>
        </w:trPr>
        <w:tc>
          <w:tcPr>
            <w:tcW w:w="0" w:type="auto"/>
            <w:vMerge w:val="restart"/>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Репродуктивный</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Рисунок</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Воображение</w:t>
            </w:r>
          </w:p>
        </w:tc>
      </w:tr>
      <w:tr w:rsidR="00013CE9" w:rsidTr="00D032CE">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13CE9" w:rsidRDefault="00013CE9" w:rsidP="00D032CE">
            <w:pPr>
              <w:spacing w:after="0" w:line="240" w:lineRule="auto"/>
              <w:rPr>
                <w:rFonts w:ascii="Times New Roman" w:eastAsia="Times New Roman" w:hAnsi="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Сообщение</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Устная речь, память</w:t>
            </w:r>
          </w:p>
        </w:tc>
      </w:tr>
      <w:tr w:rsidR="00013CE9" w:rsidTr="00D032CE">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13CE9" w:rsidRDefault="00013CE9" w:rsidP="00D032CE">
            <w:pPr>
              <w:spacing w:after="0" w:line="240" w:lineRule="auto"/>
              <w:rPr>
                <w:rFonts w:ascii="Times New Roman" w:eastAsia="Times New Roman" w:hAnsi="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Чайнворды, кроссворды, ребусы</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Мышление, память, внимание</w:t>
            </w:r>
          </w:p>
        </w:tc>
      </w:tr>
      <w:tr w:rsidR="00013CE9" w:rsidTr="00D032CE">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13CE9" w:rsidRDefault="00013CE9" w:rsidP="00D032CE">
            <w:pPr>
              <w:spacing w:after="0" w:line="240" w:lineRule="auto"/>
              <w:rPr>
                <w:rFonts w:ascii="Times New Roman" w:eastAsia="Times New Roman" w:hAnsi="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Игра “термин – понятие”</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Память, внимание</w:t>
            </w:r>
          </w:p>
        </w:tc>
      </w:tr>
      <w:tr w:rsidR="00013CE9" w:rsidTr="00D032CE">
        <w:trPr>
          <w:tblCellSpacing w:w="7" w:type="dxa"/>
          <w:jc w:val="center"/>
        </w:trPr>
        <w:tc>
          <w:tcPr>
            <w:tcW w:w="0" w:type="auto"/>
            <w:vMerge w:val="restart"/>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Частично-поисковый</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Рассказ с ошибками</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Внимание, память</w:t>
            </w:r>
          </w:p>
        </w:tc>
      </w:tr>
      <w:tr w:rsidR="00013CE9" w:rsidTr="00D032CE">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13CE9" w:rsidRDefault="00013CE9" w:rsidP="00D032CE">
            <w:pPr>
              <w:spacing w:after="0" w:line="240" w:lineRule="auto"/>
              <w:rPr>
                <w:rFonts w:ascii="Times New Roman" w:eastAsia="Times New Roman" w:hAnsi="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Составление логических цепочек</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Внимание, логическое мышление</w:t>
            </w:r>
          </w:p>
        </w:tc>
      </w:tr>
      <w:tr w:rsidR="00013CE9" w:rsidTr="00D032CE">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13CE9" w:rsidRDefault="00013CE9" w:rsidP="00D032CE">
            <w:pPr>
              <w:spacing w:after="0" w:line="240" w:lineRule="auto"/>
              <w:rPr>
                <w:rFonts w:ascii="Times New Roman" w:eastAsia="Times New Roman" w:hAnsi="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Узнай объект (по контуру, фрагменту карты, по описанию)</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Внимание</w:t>
            </w:r>
          </w:p>
        </w:tc>
      </w:tr>
      <w:tr w:rsidR="00013CE9" w:rsidTr="00D032CE">
        <w:trPr>
          <w:tblCellSpacing w:w="7" w:type="dxa"/>
          <w:jc w:val="center"/>
        </w:trPr>
        <w:tc>
          <w:tcPr>
            <w:tcW w:w="0" w:type="auto"/>
            <w:vMerge w:val="restart"/>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Исследовательский</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Путешествие</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Внимание, память, мышление, воображение</w:t>
            </w:r>
          </w:p>
        </w:tc>
      </w:tr>
      <w:tr w:rsidR="00013CE9" w:rsidTr="00D032CE">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13CE9" w:rsidRDefault="00013CE9" w:rsidP="00D032CE">
            <w:pPr>
              <w:spacing w:after="0" w:line="240" w:lineRule="auto"/>
              <w:rPr>
                <w:rFonts w:ascii="Times New Roman" w:eastAsia="Times New Roman" w:hAnsi="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Решение географических задач</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Внимание, логическое мышление</w:t>
            </w:r>
          </w:p>
        </w:tc>
      </w:tr>
      <w:tr w:rsidR="00013CE9" w:rsidTr="00D032CE">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013CE9" w:rsidRDefault="00013CE9" w:rsidP="00D032CE">
            <w:pPr>
              <w:spacing w:after="0" w:line="240" w:lineRule="auto"/>
              <w:rPr>
                <w:rFonts w:ascii="Times New Roman" w:eastAsia="Times New Roman" w:hAnsi="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Составление образа территории</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Внимание, память, логическое мышление, воображение</w:t>
            </w:r>
          </w:p>
        </w:tc>
      </w:tr>
    </w:tbl>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На уроках рекомендуется использовать разнообразные методы и приемы, которые позволяют провести ребенка от любопытства к познавательному интересу. Особое внимание уделяется тем методам, средствам и формам обучения, которые стимулируют активную познавательную деятельность, развивают интерес к предмету, способствуют повышению качества образования. </w:t>
      </w:r>
    </w:p>
    <w:p w:rsidR="00013CE9" w:rsidRDefault="00013CE9" w:rsidP="00013CE9">
      <w:pPr>
        <w:spacing w:after="0" w:line="360" w:lineRule="auto"/>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2.2. Создание проблемных ситуаций.</w:t>
      </w:r>
    </w:p>
    <w:p w:rsidR="00013CE9" w:rsidRDefault="00013CE9" w:rsidP="00013CE9">
      <w:pPr>
        <w:spacing w:after="0" w:line="360" w:lineRule="auto"/>
        <w:jc w:val="both"/>
        <w:rPr>
          <w:rFonts w:ascii="Times New Roman" w:eastAsia="Times New Roman" w:hAnsi="Times New Roman"/>
          <w:b/>
          <w:bCs/>
          <w:sz w:val="28"/>
          <w:szCs w:val="28"/>
          <w:lang w:eastAsia="ru-RU"/>
        </w:rPr>
      </w:pPr>
      <w:r>
        <w:rPr>
          <w:rFonts w:ascii="Times New Roman" w:eastAsia="Times New Roman" w:hAnsi="Times New Roman"/>
          <w:sz w:val="28"/>
          <w:szCs w:val="28"/>
          <w:lang w:eastAsia="ru-RU"/>
        </w:rPr>
        <w:t xml:space="preserve">       Здесь могут быть любые задания, в которых учащийся осознает цель, но не знает способов ее достижения. Он оказывается в положении исследователя, вырабатывает мышление свободное от шаблона, выдвигает новые объяснения, собственные суждения, догадки, гипотезы, творчески подходит к познанию действительности. Пример </w:t>
      </w:r>
      <w:proofErr w:type="gramStart"/>
      <w:r>
        <w:rPr>
          <w:rFonts w:ascii="Times New Roman" w:eastAsia="Times New Roman" w:hAnsi="Times New Roman"/>
          <w:sz w:val="28"/>
          <w:szCs w:val="28"/>
          <w:lang w:eastAsia="ru-RU"/>
        </w:rPr>
        <w:t>задания</w:t>
      </w:r>
      <w:proofErr w:type="gramEnd"/>
      <w:r>
        <w:rPr>
          <w:rFonts w:ascii="Times New Roman" w:eastAsia="Times New Roman" w:hAnsi="Times New Roman"/>
          <w:sz w:val="28"/>
          <w:szCs w:val="28"/>
          <w:lang w:eastAsia="ru-RU"/>
        </w:rPr>
        <w:t xml:space="preserve">: какие климатообразующие факторы определяют климат Европы? </w:t>
      </w:r>
    </w:p>
    <w:p w:rsidR="00013CE9" w:rsidRDefault="00013CE9" w:rsidP="00013CE9">
      <w:pPr>
        <w:spacing w:after="0" w:line="360" w:lineRule="auto"/>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2.3 Технология опорных конспектов.</w:t>
      </w:r>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Схемы учат выделять главное и основное, приучают отыскивать и устанавливать логические связи, развивают умения самостоятельной работы, индивидуальные способности, память, логическое мышление. Составление логических схем </w:t>
      </w:r>
      <w:r>
        <w:rPr>
          <w:rFonts w:ascii="Times New Roman" w:eastAsia="Times New Roman" w:hAnsi="Times New Roman"/>
          <w:sz w:val="28"/>
          <w:szCs w:val="28"/>
          <w:lang w:eastAsia="ru-RU"/>
        </w:rPr>
        <w:lastRenderedPageBreak/>
        <w:t xml:space="preserve">практикуется на уроках 8–9-х классов, что позволяет избежать многословия, учит делать выводы из полученной информации. </w:t>
      </w:r>
    </w:p>
    <w:p w:rsidR="00013CE9" w:rsidRDefault="00013CE9" w:rsidP="00013CE9">
      <w:pPr>
        <w:spacing w:after="0" w:line="360" w:lineRule="auto"/>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2.4 Дидактические игры.</w:t>
      </w:r>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roofErr w:type="gramStart"/>
      <w:r>
        <w:rPr>
          <w:rFonts w:ascii="Times New Roman" w:eastAsia="Times New Roman" w:hAnsi="Times New Roman"/>
          <w:sz w:val="28"/>
          <w:szCs w:val="28"/>
          <w:lang w:eastAsia="ru-RU"/>
        </w:rPr>
        <w:t xml:space="preserve">“Найди половинку”, “Составь слово”, “Справочное бюро”, “Третий лишний”, “Заочное путешествие”, “Географические диктанты”, “Заморочки из бочки”, “Туристическое агентство “По странам и континентам”, “Угадай” и т.д. </w:t>
      </w:r>
      <w:proofErr w:type="gramEnd"/>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Игры не только позволяют активизировать познавательную деятельность учащихся, но и вызывают у них стремление к получению новых знаний. По времени можно проводить игры-минутки, игры-эпизоды, игры-уроки. Избыток игр не допустим. При разработке и определении места игр на уроках необходимо найти не только тему игры, но и место включения ее в урок, отводимое время и средства повышения познавательной активности. </w:t>
      </w:r>
    </w:p>
    <w:p w:rsidR="00013CE9" w:rsidRDefault="00013CE9" w:rsidP="00013CE9">
      <w:pPr>
        <w:spacing w:after="0" w:line="360" w:lineRule="auto"/>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2.5 Творческие работы.</w:t>
      </w:r>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Сила влияния творческих работ школьников на познавательный интерес состоит в их ценности для развития личности вообще, поскольку и сам замысел творческой работы, и процессе выполнения, и ее результат – все требует от личности максимального приложения сил. Из творческих заданий возможны такие, как составление загадок, кроссвордов, изготовление макета вулкана из пластилина, сообщения, доклады, презентации и т.д. </w:t>
      </w:r>
    </w:p>
    <w:p w:rsidR="00013CE9" w:rsidRDefault="00013CE9" w:rsidP="00013CE9">
      <w:pPr>
        <w:spacing w:after="0" w:line="360" w:lineRule="auto"/>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2.6 Использование на уроке дополнительной литературы.</w:t>
      </w:r>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Всякая работа с книгой, газетой и журнальной статьей способствует развитию творческого воображения, аналитического мышления, эмоционально обогащает урок. При изучении географии невозможно обойтись без географических описаний в литературе. Например, выдержки из “Записок охотника” И.С. Тургенева: “Глянешь – с горы такой вид: круглые, низкие холмы, распаханные и засеянные доверху, разбегаются широкими волнами; заросшие кустами овраги вьются между ними; продолговатыми островами разбросаны небольшие рощи; от деревни до деревни бегут узкие дорожки</w:t>
      </w:r>
      <w:proofErr w:type="gramStart"/>
      <w:r>
        <w:rPr>
          <w:rFonts w:ascii="Times New Roman" w:eastAsia="Times New Roman" w:hAnsi="Times New Roman"/>
          <w:sz w:val="28"/>
          <w:szCs w:val="28"/>
          <w:lang w:eastAsia="ru-RU"/>
        </w:rPr>
        <w:t xml:space="preserve"> … Н</w:t>
      </w:r>
      <w:proofErr w:type="gramEnd"/>
      <w:r>
        <w:rPr>
          <w:rFonts w:ascii="Times New Roman" w:eastAsia="Times New Roman" w:hAnsi="Times New Roman"/>
          <w:sz w:val="28"/>
          <w:szCs w:val="28"/>
          <w:lang w:eastAsia="ru-RU"/>
        </w:rPr>
        <w:t xml:space="preserve">о далее, далее едете вы. Холмы все мельче и мельче, дерева не видно…” Учащиеся по описанию распознают природную зону. Использование на уроках дополнительной литературы способствует работе мысли учащихся, дает возможность разнообразить формы и методы преподавания. </w:t>
      </w:r>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На уроках географии также обширны возможности использования поэзии, которая выполняет сразу три функции: познавательную, развивающую и воспитательную. Стихотворные строки, умело используемые на уроке, помогают разнообразить объяснение учебного материала, усиливает его эмоциональное восприятие, глубже раскрывает причинно-следственные связи, повышает интерес к уроку. Практика показывает, что такие уроки потому и интересны, что постоянно будят мысль учащихся. </w:t>
      </w:r>
    </w:p>
    <w:p w:rsidR="00013CE9" w:rsidRDefault="00013CE9" w:rsidP="00013CE9">
      <w:pPr>
        <w:tabs>
          <w:tab w:val="left" w:pos="540"/>
        </w:tabs>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При объяснении темы “Ветер” в 6 классе можно зачитать детям отрывок из “Сказки о мертвой царевне и о семи богатырях”:</w:t>
      </w:r>
    </w:p>
    <w:p w:rsidR="00013CE9" w:rsidRDefault="00013CE9" w:rsidP="00013CE9">
      <w:pPr>
        <w:spacing w:after="0" w:line="360" w:lineRule="auto"/>
        <w:jc w:val="center"/>
        <w:rPr>
          <w:rFonts w:ascii="Times New Roman" w:eastAsia="Times New Roman" w:hAnsi="Times New Roman"/>
          <w:i/>
          <w:sz w:val="28"/>
          <w:szCs w:val="28"/>
          <w:lang w:eastAsia="ru-RU"/>
        </w:rPr>
      </w:pPr>
      <w:r>
        <w:rPr>
          <w:rFonts w:ascii="Times New Roman" w:eastAsia="Times New Roman" w:hAnsi="Times New Roman"/>
          <w:i/>
          <w:sz w:val="28"/>
          <w:szCs w:val="28"/>
          <w:lang w:eastAsia="ru-RU"/>
        </w:rPr>
        <w:t>Ветер, ветер! Ты могуч,</w:t>
      </w:r>
      <w:r>
        <w:rPr>
          <w:rFonts w:ascii="Times New Roman" w:eastAsia="Times New Roman" w:hAnsi="Times New Roman"/>
          <w:i/>
          <w:sz w:val="28"/>
          <w:szCs w:val="28"/>
          <w:lang w:eastAsia="ru-RU"/>
        </w:rPr>
        <w:br/>
        <w:t xml:space="preserve">Ты </w:t>
      </w:r>
      <w:proofErr w:type="gramStart"/>
      <w:r>
        <w:rPr>
          <w:rFonts w:ascii="Times New Roman" w:eastAsia="Times New Roman" w:hAnsi="Times New Roman"/>
          <w:i/>
          <w:sz w:val="28"/>
          <w:szCs w:val="28"/>
          <w:lang w:eastAsia="ru-RU"/>
        </w:rPr>
        <w:t>гоняешь</w:t>
      </w:r>
      <w:proofErr w:type="gramEnd"/>
      <w:r>
        <w:rPr>
          <w:rFonts w:ascii="Times New Roman" w:eastAsia="Times New Roman" w:hAnsi="Times New Roman"/>
          <w:i/>
          <w:sz w:val="28"/>
          <w:szCs w:val="28"/>
          <w:lang w:eastAsia="ru-RU"/>
        </w:rPr>
        <w:t xml:space="preserve"> стаи туч,</w:t>
      </w:r>
      <w:r>
        <w:rPr>
          <w:rFonts w:ascii="Times New Roman" w:eastAsia="Times New Roman" w:hAnsi="Times New Roman"/>
          <w:i/>
          <w:sz w:val="28"/>
          <w:szCs w:val="28"/>
          <w:lang w:eastAsia="ru-RU"/>
        </w:rPr>
        <w:br/>
        <w:t>Ты волнуешь сине море,</w:t>
      </w:r>
      <w:r>
        <w:rPr>
          <w:rFonts w:ascii="Times New Roman" w:eastAsia="Times New Roman" w:hAnsi="Times New Roman"/>
          <w:i/>
          <w:sz w:val="28"/>
          <w:szCs w:val="28"/>
          <w:lang w:eastAsia="ru-RU"/>
        </w:rPr>
        <w:br/>
        <w:t>Всюду веешь на просторе …</w:t>
      </w:r>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А затем задать вопросы: “Что называется ветром? Как возникает ветер? Почему поэт называет ветер могучим?” и т.д.  При изучении понятий “циклон”, “антициклон” в теме “Климат” (8-й класс) можно зачитать отрывок из стихотворения А.С. Пушкина “Зимний вечер”, по которому учащиеся определяют, о каком атмосферном процессе идет речь.</w:t>
      </w:r>
    </w:p>
    <w:p w:rsidR="00013CE9" w:rsidRDefault="00013CE9" w:rsidP="00013CE9">
      <w:pPr>
        <w:spacing w:after="0" w:line="360" w:lineRule="auto"/>
        <w:jc w:val="center"/>
        <w:rPr>
          <w:rFonts w:ascii="Times New Roman" w:eastAsia="Times New Roman" w:hAnsi="Times New Roman"/>
          <w:i/>
          <w:sz w:val="28"/>
          <w:szCs w:val="28"/>
          <w:lang w:eastAsia="ru-RU"/>
        </w:rPr>
      </w:pPr>
      <w:r>
        <w:rPr>
          <w:rFonts w:ascii="Times New Roman" w:eastAsia="Times New Roman" w:hAnsi="Times New Roman"/>
          <w:i/>
          <w:sz w:val="28"/>
          <w:szCs w:val="28"/>
          <w:lang w:eastAsia="ru-RU"/>
        </w:rPr>
        <w:t>Буря мглою небо кроем, Вихри снежные крутя,</w:t>
      </w:r>
      <w:r>
        <w:rPr>
          <w:rFonts w:ascii="Times New Roman" w:eastAsia="Times New Roman" w:hAnsi="Times New Roman"/>
          <w:i/>
          <w:sz w:val="28"/>
          <w:szCs w:val="28"/>
          <w:lang w:eastAsia="ru-RU"/>
        </w:rPr>
        <w:br/>
        <w:t>То, как зверь, она завоет, То заплачет, как дитя.</w:t>
      </w:r>
    </w:p>
    <w:p w:rsidR="00013CE9" w:rsidRDefault="00013CE9" w:rsidP="00013CE9">
      <w:pPr>
        <w:spacing w:after="0" w:line="360" w:lineRule="auto"/>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2.7 Работа с картой.</w:t>
      </w:r>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Карта является одним из основных средств обучения на уроках географии. Система разнообразных заданий, предполагающих обращение к карте, позволяет создать условия для формирования познавательной деятельности учащихся на разных уровнях: репродуктивном, частично-поисковом и исследовательском.</w:t>
      </w:r>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Например, </w:t>
      </w:r>
      <w:r w:rsidRPr="005421D2">
        <w:rPr>
          <w:rFonts w:ascii="Times New Roman" w:eastAsia="Times New Roman" w:hAnsi="Times New Roman"/>
          <w:b/>
          <w:i/>
          <w:iCs/>
          <w:sz w:val="28"/>
          <w:szCs w:val="28"/>
          <w:lang w:eastAsia="ru-RU"/>
        </w:rPr>
        <w:t>репродуктивный уровень</w:t>
      </w:r>
      <w:r>
        <w:rPr>
          <w:rFonts w:ascii="Times New Roman" w:eastAsia="Times New Roman" w:hAnsi="Times New Roman"/>
          <w:i/>
          <w:iCs/>
          <w:sz w:val="28"/>
          <w:szCs w:val="28"/>
          <w:lang w:eastAsia="ru-RU"/>
        </w:rPr>
        <w:t xml:space="preserve"> </w:t>
      </w:r>
      <w:r>
        <w:rPr>
          <w:rFonts w:ascii="Times New Roman" w:eastAsia="Times New Roman" w:hAnsi="Times New Roman"/>
          <w:sz w:val="28"/>
          <w:szCs w:val="28"/>
          <w:lang w:eastAsia="ru-RU"/>
        </w:rPr>
        <w:t>предполагает проверку географической номенклатуры. Здесь можно использовать задания типа: “Покажи моря, омывающие территорию России”.</w:t>
      </w:r>
    </w:p>
    <w:p w:rsidR="00013CE9" w:rsidRDefault="00013CE9" w:rsidP="00013CE9">
      <w:pPr>
        <w:tabs>
          <w:tab w:val="left" w:pos="540"/>
        </w:tabs>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roofErr w:type="gramStart"/>
      <w:r>
        <w:rPr>
          <w:rFonts w:ascii="Times New Roman" w:eastAsia="Times New Roman" w:hAnsi="Times New Roman"/>
          <w:sz w:val="28"/>
          <w:szCs w:val="28"/>
          <w:lang w:eastAsia="ru-RU"/>
        </w:rPr>
        <w:t xml:space="preserve">Отличие </w:t>
      </w:r>
      <w:r w:rsidRPr="005421D2">
        <w:rPr>
          <w:rFonts w:ascii="Times New Roman" w:eastAsia="Times New Roman" w:hAnsi="Times New Roman"/>
          <w:b/>
          <w:i/>
          <w:iCs/>
          <w:sz w:val="28"/>
          <w:szCs w:val="28"/>
          <w:lang w:eastAsia="ru-RU"/>
        </w:rPr>
        <w:t>частично-поискового</w:t>
      </w:r>
      <w:r>
        <w:rPr>
          <w:rFonts w:ascii="Times New Roman" w:eastAsia="Times New Roman" w:hAnsi="Times New Roman"/>
          <w:sz w:val="28"/>
          <w:szCs w:val="28"/>
          <w:lang w:eastAsia="ru-RU"/>
        </w:rPr>
        <w:t xml:space="preserve"> от репродуктивного уровня заключается в том, что при выполнении заданий ученик должен уметь анализировать карту, интегрируя приобретенные географические знания с умениями работать по карте.</w:t>
      </w:r>
      <w:proofErr w:type="gramEnd"/>
      <w:r>
        <w:rPr>
          <w:rFonts w:ascii="Times New Roman" w:eastAsia="Times New Roman" w:hAnsi="Times New Roman"/>
          <w:sz w:val="28"/>
          <w:szCs w:val="28"/>
          <w:lang w:eastAsia="ru-RU"/>
        </w:rPr>
        <w:t xml:space="preserve"> Используемые </w:t>
      </w:r>
      <w:r>
        <w:rPr>
          <w:rFonts w:ascii="Times New Roman" w:eastAsia="Times New Roman" w:hAnsi="Times New Roman"/>
          <w:sz w:val="28"/>
          <w:szCs w:val="28"/>
          <w:lang w:eastAsia="ru-RU"/>
        </w:rPr>
        <w:lastRenderedPageBreak/>
        <w:t xml:space="preserve">задания выглядят следующим образом: “Найди по заданной характеристике или контуру географический объект на карте”, например: “Эта река – главная артерия Восточной Сибири. Она начинается в 30 км от западного берега Байкала и несет свои воды на север, в море Лаптевых”. </w:t>
      </w:r>
    </w:p>
    <w:p w:rsidR="00013CE9" w:rsidRDefault="00013CE9" w:rsidP="00013CE9">
      <w:pPr>
        <w:tabs>
          <w:tab w:val="left" w:pos="540"/>
        </w:tabs>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 наконец, третий – </w:t>
      </w:r>
      <w:r w:rsidRPr="005421D2">
        <w:rPr>
          <w:rFonts w:ascii="Times New Roman" w:eastAsia="Times New Roman" w:hAnsi="Times New Roman"/>
          <w:b/>
          <w:i/>
          <w:iCs/>
          <w:sz w:val="28"/>
          <w:szCs w:val="28"/>
          <w:lang w:eastAsia="ru-RU"/>
        </w:rPr>
        <w:t>исследовательский</w:t>
      </w:r>
      <w:r>
        <w:rPr>
          <w:rFonts w:ascii="Times New Roman" w:eastAsia="Times New Roman" w:hAnsi="Times New Roman"/>
          <w:i/>
          <w:iCs/>
          <w:sz w:val="28"/>
          <w:szCs w:val="28"/>
          <w:lang w:eastAsia="ru-RU"/>
        </w:rPr>
        <w:t xml:space="preserve"> </w:t>
      </w:r>
      <w:r>
        <w:rPr>
          <w:rFonts w:ascii="Times New Roman" w:eastAsia="Times New Roman" w:hAnsi="Times New Roman"/>
          <w:sz w:val="28"/>
          <w:szCs w:val="28"/>
          <w:lang w:eastAsia="ru-RU"/>
        </w:rPr>
        <w:t>уровень состоит из заданий типа: “На основе анализа ряда карт сделать вывод, вывести закономерности о каком-либо географическом явлении или процессе”. Вот пример одного из вариантов заданий: Сравнив (сопоставив) физическую и тектоническую карты России, определите, на каких участках земной коры расположены эти формы рельефа, заполните таблицу и сделайте выводы:</w:t>
      </w:r>
    </w:p>
    <w:p w:rsidR="00013CE9" w:rsidRDefault="00013CE9" w:rsidP="00013CE9">
      <w:pPr>
        <w:spacing w:after="0" w:line="360" w:lineRule="auto"/>
        <w:jc w:val="both"/>
        <w:rPr>
          <w:rFonts w:ascii="Times New Roman" w:eastAsia="Times New Roman" w:hAnsi="Times New Roman"/>
          <w:i/>
          <w:iCs/>
          <w:sz w:val="28"/>
          <w:szCs w:val="28"/>
          <w:lang w:eastAsia="ru-RU"/>
        </w:rPr>
      </w:pPr>
      <w:r>
        <w:rPr>
          <w:rFonts w:ascii="Times New Roman" w:eastAsia="Times New Roman" w:hAnsi="Times New Roman"/>
          <w:b/>
          <w:bCs/>
          <w:sz w:val="28"/>
          <w:szCs w:val="28"/>
          <w:lang w:eastAsia="ru-RU"/>
        </w:rPr>
        <w:t>Взаимосвязь рельефа, геологического строения и полезных ископаемых</w:t>
      </w: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293"/>
        <w:gridCol w:w="2925"/>
        <w:gridCol w:w="2565"/>
      </w:tblGrid>
      <w:tr w:rsidR="00013CE9" w:rsidTr="00D032CE">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Формы рельефа</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Тектонические структуры</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Полезные ископаемые</w:t>
            </w:r>
          </w:p>
        </w:tc>
      </w:tr>
      <w:tr w:rsidR="00013CE9" w:rsidTr="00D032CE">
        <w:trPr>
          <w:tblCellSpacing w:w="7" w:type="dxa"/>
          <w:jc w:val="center"/>
        </w:trPr>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1.Восточно-Европейская равнина и т.д.</w:t>
            </w: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tcPr>
          <w:p w:rsidR="00013CE9" w:rsidRDefault="00013CE9" w:rsidP="00D032CE">
            <w:pPr>
              <w:spacing w:after="0" w:line="240" w:lineRule="auto"/>
              <w:jc w:val="both"/>
              <w:rPr>
                <w:sz w:val="24"/>
                <w:szCs w:val="24"/>
                <w:lang w:eastAsia="ru-RU"/>
              </w:rPr>
            </w:pPr>
          </w:p>
        </w:tc>
      </w:tr>
    </w:tbl>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Карта – второй язык географии. Нет практически таких вопросов, тем в курсах школьной географии, ответ на которые не нуждался бы в картографическом сопровождении. Карта является необходимым условием при проведении географических диктантов, уроков-путешествий. Особенность диктантов, основанных на проверке знаний номенклатурного характера в том, что они разнообразят методику проверки и вносят в нее элементы новизны. Диктанты с географическими ошибками позволяют внести элементы занимательности в проверку усвоения материала, но в то же время дают возможность осуществить проверку знаний, выявить пробелы у отдельных учеников и помочь им устранить их в дальнейшем.</w:t>
      </w:r>
    </w:p>
    <w:p w:rsidR="00013CE9"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2.8</w:t>
      </w:r>
      <w:r>
        <w:rPr>
          <w:rFonts w:ascii="Times New Roman" w:eastAsia="Times New Roman" w:hAnsi="Times New Roman"/>
          <w:sz w:val="28"/>
          <w:szCs w:val="28"/>
          <w:lang w:eastAsia="ru-RU"/>
        </w:rPr>
        <w:t xml:space="preserve"> </w:t>
      </w:r>
      <w:r>
        <w:rPr>
          <w:rFonts w:ascii="Times New Roman" w:eastAsia="Times New Roman" w:hAnsi="Times New Roman"/>
          <w:b/>
          <w:bCs/>
          <w:sz w:val="28"/>
          <w:szCs w:val="28"/>
          <w:lang w:eastAsia="ru-RU"/>
        </w:rPr>
        <w:t>Ребусы.</w:t>
      </w:r>
    </w:p>
    <w:p w:rsidR="00013CE9" w:rsidRPr="005421D2" w:rsidRDefault="00013CE9" w:rsidP="00013CE9">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Учащиеся 6–7-х классов с удовольствием работают с ребусами. Ребус – головоломка, требующая для разгадки сообразительности, фантазии и работы мысли. Ребусы можно использовать для проверки знаний учащихся, как одну из форм домашнего задания или для работы на уроке в группах.</w:t>
      </w:r>
    </w:p>
    <w:p w:rsidR="00013CE9" w:rsidRDefault="00013CE9" w:rsidP="00013CE9">
      <w:pPr>
        <w:spacing w:after="0" w:line="360" w:lineRule="auto"/>
        <w:ind w:right="75"/>
        <w:rPr>
          <w:rFonts w:ascii="Times New Roman" w:eastAsia="Times New Roman" w:hAnsi="Times New Roman"/>
          <w:b/>
          <w:bCs/>
          <w:sz w:val="28"/>
          <w:szCs w:val="28"/>
          <w:lang w:eastAsia="ru-RU"/>
        </w:rPr>
      </w:pPr>
    </w:p>
    <w:p w:rsidR="00013CE9" w:rsidRDefault="00013CE9" w:rsidP="00013CE9">
      <w:pPr>
        <w:spacing w:after="0" w:line="360" w:lineRule="auto"/>
        <w:ind w:right="75"/>
        <w:rPr>
          <w:rFonts w:ascii="Times New Roman" w:eastAsia="Times New Roman" w:hAnsi="Times New Roman"/>
          <w:b/>
          <w:bCs/>
          <w:sz w:val="28"/>
          <w:szCs w:val="28"/>
          <w:lang w:eastAsia="ru-RU"/>
        </w:rPr>
      </w:pPr>
    </w:p>
    <w:p w:rsidR="00013CE9" w:rsidRDefault="00013CE9" w:rsidP="00013CE9">
      <w:pPr>
        <w:spacing w:after="0" w:line="360" w:lineRule="auto"/>
        <w:ind w:right="75"/>
        <w:rPr>
          <w:rFonts w:ascii="Times New Roman" w:eastAsia="Times New Roman" w:hAnsi="Times New Roman"/>
          <w:b/>
          <w:bCs/>
          <w:sz w:val="28"/>
          <w:szCs w:val="28"/>
          <w:lang w:eastAsia="ru-RU"/>
        </w:rPr>
      </w:pPr>
    </w:p>
    <w:p w:rsidR="00013CE9" w:rsidRDefault="00013CE9" w:rsidP="00013CE9">
      <w:pPr>
        <w:spacing w:after="0" w:line="360" w:lineRule="auto"/>
        <w:ind w:right="75"/>
        <w:jc w:val="center"/>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lastRenderedPageBreak/>
        <w:t>ЗАКЛЮЧЕНИЕ.</w:t>
      </w: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современном этапе развития школьного образования проблема активизации познавательной деятельности учащихся приобретает особо </w:t>
      </w:r>
      <w:proofErr w:type="gramStart"/>
      <w:r>
        <w:rPr>
          <w:rFonts w:ascii="Times New Roman" w:eastAsia="Times New Roman" w:hAnsi="Times New Roman"/>
          <w:sz w:val="28"/>
          <w:szCs w:val="28"/>
          <w:lang w:eastAsia="ru-RU"/>
        </w:rPr>
        <w:t>важное значение</w:t>
      </w:r>
      <w:proofErr w:type="gramEnd"/>
      <w:r>
        <w:rPr>
          <w:rFonts w:ascii="Times New Roman" w:eastAsia="Times New Roman" w:hAnsi="Times New Roman"/>
          <w:sz w:val="28"/>
          <w:szCs w:val="28"/>
          <w:lang w:eastAsia="ru-RU"/>
        </w:rPr>
        <w:t xml:space="preserve"> в связи с высокими темпами развития и совершенствования науки и техники, потребностью общества в людях образованных, способных быстро ориентироваться в обстановке, мыслить самостоятельно и свободных от стереотипов.</w:t>
      </w: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Выполнение такого рода задач становится возможным только в условиях активного обучения, стимулирующего мыслительную деятельность учащихся. Активное обучение, которое осуществляется с помощью активных методов, способствует формированию познавательного интереса к приобретению знаний и учебной деятельности.</w:t>
      </w: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Методы активизации познавательной деятельности вооружают учащихся знаниями умениями и навыками; содействуют воспитанию мировоззрения, нравственных,</w:t>
      </w:r>
      <w:r>
        <w:rPr>
          <w:rFonts w:ascii="Courier New" w:eastAsia="Times New Roman" w:hAnsi="Courier New" w:cs="Courier New"/>
          <w:sz w:val="28"/>
          <w:szCs w:val="28"/>
          <w:lang w:eastAsia="ru-RU"/>
        </w:rPr>
        <w:t xml:space="preserve"> </w:t>
      </w:r>
      <w:r>
        <w:rPr>
          <w:rFonts w:ascii="Times New Roman" w:eastAsia="Times New Roman" w:hAnsi="Times New Roman"/>
          <w:sz w:val="28"/>
          <w:szCs w:val="28"/>
          <w:lang w:eastAsia="ru-RU"/>
        </w:rPr>
        <w:t>эстетических качеств учащихся; развивают их познавательные силы, личностные образования: активность, самостоятельность, познавательный интерес; выявляют и реализуют потенциальные возможности учащихся; приобщают к поисковой и творческой деятельности.</w:t>
      </w: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Таким образом, можно сделать вывод, что для успешного обучения школьников необходимо вызвать у учащихся интерес к овладению знаниями.</w:t>
      </w: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p>
    <w:p w:rsidR="00013CE9" w:rsidRDefault="00013CE9" w:rsidP="00013CE9">
      <w:pPr>
        <w:spacing w:after="0" w:line="360" w:lineRule="auto"/>
        <w:ind w:left="75" w:right="75" w:firstLine="300"/>
        <w:jc w:val="both"/>
        <w:rPr>
          <w:rFonts w:ascii="Times New Roman" w:eastAsia="Times New Roman" w:hAnsi="Times New Roman"/>
          <w:sz w:val="28"/>
          <w:szCs w:val="28"/>
          <w:lang w:eastAsia="ru-RU"/>
        </w:rPr>
      </w:pPr>
    </w:p>
    <w:tbl>
      <w:tblPr>
        <w:tblW w:w="5000" w:type="pct"/>
        <w:tblBorders>
          <w:top w:val="single" w:sz="8" w:space="0" w:color="000000"/>
          <w:bottom w:val="single" w:sz="8" w:space="0" w:color="000000"/>
        </w:tblBorders>
        <w:tblLook w:val="04A0" w:firstRow="1" w:lastRow="0" w:firstColumn="1" w:lastColumn="0" w:noHBand="0" w:noVBand="1"/>
      </w:tblPr>
      <w:tblGrid>
        <w:gridCol w:w="10552"/>
      </w:tblGrid>
      <w:tr w:rsidR="00013CE9" w:rsidTr="00D032CE">
        <w:tc>
          <w:tcPr>
            <w:tcW w:w="5000" w:type="pct"/>
            <w:tcBorders>
              <w:top w:val="nil"/>
              <w:left w:val="nil"/>
              <w:bottom w:val="nil"/>
              <w:right w:val="nil"/>
            </w:tcBorders>
          </w:tcPr>
          <w:p w:rsidR="00013CE9" w:rsidRDefault="00013CE9" w:rsidP="00D032CE">
            <w:pPr>
              <w:spacing w:after="0" w:line="360" w:lineRule="auto"/>
              <w:ind w:right="75"/>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lastRenderedPageBreak/>
              <w:t>СПИСОК ЛИТЕРАТУРЫ.</w:t>
            </w:r>
          </w:p>
          <w:p w:rsidR="00013CE9" w:rsidRDefault="00013CE9" w:rsidP="00D032CE">
            <w:pPr>
              <w:numPr>
                <w:ilvl w:val="0"/>
                <w:numId w:val="2"/>
              </w:numPr>
              <w:spacing w:after="0" w:line="360" w:lineRule="auto"/>
              <w:ind w:right="75"/>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Аристова Л.П. Активность учения школьника. М.: Флинта – Наука, 1986. 150 с.</w:t>
            </w:r>
          </w:p>
          <w:p w:rsidR="00013CE9" w:rsidRDefault="00013CE9" w:rsidP="00D032CE">
            <w:pPr>
              <w:numPr>
                <w:ilvl w:val="0"/>
                <w:numId w:val="2"/>
              </w:numPr>
              <w:spacing w:before="45" w:after="100" w:afterAutospacing="1"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Беспалько В.П. Педагогика и прогрессивные технологии обучения. М. Просвещение, 1995. 38 с.</w:t>
            </w:r>
          </w:p>
          <w:p w:rsidR="00013CE9" w:rsidRDefault="00013CE9" w:rsidP="00D032CE">
            <w:pPr>
              <w:numPr>
                <w:ilvl w:val="0"/>
                <w:numId w:val="2"/>
              </w:numPr>
              <w:spacing w:after="0" w:line="360" w:lineRule="auto"/>
              <w:ind w:right="75"/>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Горбунова А.И. Методы и приемы активизации мыслительной деятельности учащихся // Современная педагогика. 1999. № 3. С.27.</w:t>
            </w:r>
          </w:p>
          <w:p w:rsidR="00013CE9" w:rsidRDefault="00013CE9" w:rsidP="00D032CE">
            <w:pPr>
              <w:numPr>
                <w:ilvl w:val="0"/>
                <w:numId w:val="2"/>
              </w:numPr>
              <w:spacing w:after="0"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Калмыкова З.И. Зависимость уровня усвоения знаний от активности учащихся в обучении // Современная педагогика. 2000. № 7.</w:t>
            </w:r>
          </w:p>
          <w:p w:rsidR="00013CE9" w:rsidRDefault="00445AED" w:rsidP="00D032CE">
            <w:pPr>
              <w:numPr>
                <w:ilvl w:val="0"/>
                <w:numId w:val="2"/>
              </w:numPr>
              <w:spacing w:before="45" w:after="0" w:line="360" w:lineRule="auto"/>
              <w:rPr>
                <w:rFonts w:ascii="Times New Roman" w:eastAsia="Times New Roman" w:hAnsi="Times New Roman"/>
                <w:color w:val="000000"/>
                <w:sz w:val="28"/>
                <w:szCs w:val="28"/>
                <w:lang w:eastAsia="ru-RU"/>
              </w:rPr>
            </w:pPr>
            <w:hyperlink r:id="rId8" w:anchor="persons" w:tooltip="В. Н. Кругликов, Е. В. Платонов, Ю. А. Шаранов" w:history="1">
              <w:r w:rsidR="00013CE9" w:rsidRPr="00C83696">
                <w:rPr>
                  <w:rStyle w:val="a4"/>
                  <w:rFonts w:ascii="Times New Roman" w:eastAsia="Times New Roman" w:hAnsi="Times New Roman"/>
                  <w:color w:val="auto"/>
                  <w:sz w:val="28"/>
                  <w:szCs w:val="28"/>
                  <w:u w:val="none"/>
                  <w:lang w:eastAsia="ru-RU"/>
                </w:rPr>
                <w:t>В. Н. Кругликов, Е. В. Платонов, Ю. А. Шаранов</w:t>
              </w:r>
            </w:hyperlink>
            <w:r w:rsidR="00013CE9" w:rsidRPr="00C83696">
              <w:rPr>
                <w:rFonts w:ascii="Times New Roman" w:eastAsia="Times New Roman" w:hAnsi="Times New Roman"/>
                <w:sz w:val="28"/>
                <w:szCs w:val="28"/>
                <w:lang w:eastAsia="ru-RU"/>
              </w:rPr>
              <w:t xml:space="preserve">. </w:t>
            </w:r>
            <w:r w:rsidR="00013CE9">
              <w:rPr>
                <w:rFonts w:ascii="Times New Roman" w:eastAsia="Times New Roman" w:hAnsi="Times New Roman"/>
                <w:color w:val="000000"/>
                <w:sz w:val="28"/>
                <w:szCs w:val="28"/>
                <w:lang w:eastAsia="ru-RU"/>
              </w:rPr>
              <w:t>Методы активизации познавательной деятельности. С.-Пб</w:t>
            </w:r>
            <w:proofErr w:type="gramStart"/>
            <w:r w:rsidR="00013CE9">
              <w:rPr>
                <w:rFonts w:ascii="Times New Roman" w:eastAsia="Times New Roman" w:hAnsi="Times New Roman"/>
                <w:color w:val="000000"/>
                <w:sz w:val="28"/>
                <w:szCs w:val="28"/>
                <w:lang w:eastAsia="ru-RU"/>
              </w:rPr>
              <w:t xml:space="preserve">.: </w:t>
            </w:r>
            <w:proofErr w:type="gramEnd"/>
            <w:r w:rsidR="00013CE9">
              <w:rPr>
                <w:rFonts w:ascii="Times New Roman" w:eastAsia="Times New Roman" w:hAnsi="Times New Roman"/>
                <w:color w:val="000000"/>
                <w:sz w:val="28"/>
                <w:szCs w:val="28"/>
                <w:lang w:eastAsia="ru-RU"/>
              </w:rPr>
              <w:t>Знание, 2006. 190 с.</w:t>
            </w:r>
          </w:p>
          <w:p w:rsidR="00013CE9" w:rsidRDefault="00013CE9" w:rsidP="00D032CE">
            <w:pPr>
              <w:numPr>
                <w:ilvl w:val="0"/>
                <w:numId w:val="2"/>
              </w:numPr>
              <w:spacing w:after="0" w:line="360" w:lineRule="auto"/>
              <w:ind w:right="75"/>
              <w:rPr>
                <w:rFonts w:ascii="Times New Roman" w:eastAsia="Times New Roman" w:hAnsi="Times New Roman"/>
                <w:bCs/>
                <w:color w:val="000000"/>
                <w:sz w:val="28"/>
                <w:szCs w:val="28"/>
                <w:lang w:eastAsia="ru-RU"/>
              </w:rPr>
            </w:pPr>
            <w:proofErr w:type="spellStart"/>
            <w:r>
              <w:rPr>
                <w:rFonts w:ascii="Times New Roman" w:eastAsia="Times New Roman" w:hAnsi="Times New Roman"/>
                <w:bCs/>
                <w:color w:val="000000"/>
                <w:sz w:val="28"/>
                <w:szCs w:val="28"/>
                <w:lang w:eastAsia="ru-RU"/>
              </w:rPr>
              <w:t>Онищук</w:t>
            </w:r>
            <w:proofErr w:type="spellEnd"/>
            <w:r>
              <w:rPr>
                <w:rFonts w:ascii="Times New Roman" w:eastAsia="Times New Roman" w:hAnsi="Times New Roman"/>
                <w:bCs/>
                <w:color w:val="000000"/>
                <w:sz w:val="28"/>
                <w:szCs w:val="28"/>
                <w:lang w:eastAsia="ru-RU"/>
              </w:rPr>
              <w:t xml:space="preserve">  В.А. Урок в современной школе. - М.: Просвещение, 1986. 218 с. </w:t>
            </w:r>
          </w:p>
          <w:p w:rsidR="00013CE9" w:rsidRDefault="00013CE9" w:rsidP="00D032CE">
            <w:pPr>
              <w:numPr>
                <w:ilvl w:val="0"/>
                <w:numId w:val="2"/>
              </w:numPr>
              <w:spacing w:after="0" w:line="360" w:lineRule="auto"/>
              <w:ind w:right="75"/>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 Смолкин А.М. Активные методы обучения. М.: Просвещение, 1991. 305 с.</w:t>
            </w:r>
          </w:p>
          <w:p w:rsidR="00013CE9" w:rsidRDefault="00013CE9" w:rsidP="00D032CE">
            <w:pPr>
              <w:numPr>
                <w:ilvl w:val="0"/>
                <w:numId w:val="2"/>
              </w:numPr>
              <w:spacing w:before="45" w:after="0"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Теоретические основы активизации творческой познавательной деятельности учащихся // Теория и практика образования: история и современность. Липецк: ЛГПУ, 2001. Выпуск 8. 185 с.</w:t>
            </w:r>
          </w:p>
          <w:p w:rsidR="00013CE9" w:rsidRDefault="00013CE9" w:rsidP="00D032CE">
            <w:pPr>
              <w:numPr>
                <w:ilvl w:val="0"/>
                <w:numId w:val="2"/>
              </w:numPr>
              <w:spacing w:after="0" w:line="360" w:lineRule="auto"/>
              <w:ind w:right="75"/>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Шамова Т.И. Активизация учения школьников. М.: Академия, 1982. 35 с.</w:t>
            </w:r>
          </w:p>
          <w:p w:rsidR="00013CE9" w:rsidRDefault="00013CE9" w:rsidP="00D032CE">
            <w:pPr>
              <w:numPr>
                <w:ilvl w:val="0"/>
                <w:numId w:val="2"/>
              </w:numPr>
              <w:spacing w:after="0" w:line="360" w:lineRule="auto"/>
              <w:ind w:right="75"/>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Шамова Т.И. Активизация учения школьников. М.: Педагогика, 1982. 72 с.</w:t>
            </w:r>
          </w:p>
          <w:p w:rsidR="00013CE9" w:rsidRDefault="00013CE9" w:rsidP="00D032CE">
            <w:pPr>
              <w:numPr>
                <w:ilvl w:val="0"/>
                <w:numId w:val="2"/>
              </w:numPr>
              <w:spacing w:after="0" w:line="360" w:lineRule="auto"/>
              <w:ind w:right="75"/>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Щукина Г.И. Активизация познавательной деятельности учащихся в учебном процессе. М.: Просвещение, 1982. 160 с.</w:t>
            </w:r>
          </w:p>
          <w:p w:rsidR="00013CE9" w:rsidRDefault="00013CE9" w:rsidP="00D032CE">
            <w:pPr>
              <w:numPr>
                <w:ilvl w:val="0"/>
                <w:numId w:val="2"/>
              </w:numPr>
              <w:spacing w:after="0" w:line="360" w:lineRule="auto"/>
              <w:ind w:right="75"/>
              <w:rPr>
                <w:rFonts w:ascii="Times New Roman" w:eastAsia="Times New Roman" w:hAnsi="Times New Roman"/>
                <w:bCs/>
                <w:color w:val="000000"/>
                <w:sz w:val="28"/>
                <w:szCs w:val="28"/>
                <w:lang w:eastAsia="ru-RU"/>
              </w:rPr>
            </w:pPr>
            <w:proofErr w:type="spellStart"/>
            <w:r>
              <w:rPr>
                <w:rFonts w:ascii="Times New Roman" w:eastAsia="Times New Roman" w:hAnsi="Times New Roman"/>
                <w:bCs/>
                <w:color w:val="000000"/>
                <w:sz w:val="28"/>
                <w:szCs w:val="28"/>
                <w:lang w:eastAsia="ru-RU"/>
              </w:rPr>
              <w:t>Якиманская</w:t>
            </w:r>
            <w:proofErr w:type="spellEnd"/>
            <w:r>
              <w:rPr>
                <w:rFonts w:ascii="Times New Roman" w:eastAsia="Times New Roman" w:hAnsi="Times New Roman"/>
                <w:bCs/>
                <w:color w:val="000000"/>
                <w:sz w:val="28"/>
                <w:szCs w:val="28"/>
                <w:lang w:eastAsia="ru-RU"/>
              </w:rPr>
              <w:t xml:space="preserve"> И.С. Развивающее обучение. М.: Просвещение, 1989. 75 с.</w:t>
            </w:r>
          </w:p>
          <w:p w:rsidR="00013CE9" w:rsidRDefault="00013CE9" w:rsidP="00D032CE">
            <w:pPr>
              <w:spacing w:before="45" w:after="100" w:afterAutospacing="1" w:line="360" w:lineRule="auto"/>
              <w:ind w:left="720" w:hanging="720"/>
              <w:rPr>
                <w:rFonts w:ascii="Times New Roman" w:eastAsia="Times New Roman" w:hAnsi="Times New Roman"/>
                <w:color w:val="000000"/>
                <w:sz w:val="28"/>
                <w:szCs w:val="28"/>
                <w:lang w:eastAsia="ru-RU"/>
              </w:rPr>
            </w:pPr>
          </w:p>
          <w:p w:rsidR="00013CE9" w:rsidRDefault="00013CE9" w:rsidP="00D032CE">
            <w:pPr>
              <w:spacing w:before="45" w:after="100" w:afterAutospacing="1" w:line="360" w:lineRule="auto"/>
              <w:rPr>
                <w:rFonts w:ascii="Times New Roman" w:eastAsia="Times New Roman" w:hAnsi="Times New Roman"/>
                <w:color w:val="000000"/>
                <w:sz w:val="28"/>
                <w:szCs w:val="28"/>
                <w:lang w:eastAsia="ru-RU"/>
              </w:rPr>
            </w:pPr>
          </w:p>
          <w:p w:rsidR="00013CE9" w:rsidRDefault="00013CE9" w:rsidP="00D032CE">
            <w:pPr>
              <w:spacing w:before="45" w:after="100" w:afterAutospacing="1" w:line="360" w:lineRule="auto"/>
              <w:rPr>
                <w:rFonts w:ascii="Times New Roman" w:eastAsia="Times New Roman" w:hAnsi="Times New Roman"/>
                <w:color w:val="000000"/>
                <w:sz w:val="28"/>
                <w:szCs w:val="28"/>
                <w:lang w:eastAsia="ru-RU"/>
              </w:rPr>
            </w:pPr>
          </w:p>
          <w:p w:rsidR="00013CE9" w:rsidRDefault="00013CE9" w:rsidP="00D032CE">
            <w:pPr>
              <w:spacing w:after="0" w:line="360" w:lineRule="auto"/>
              <w:ind w:left="75" w:right="75" w:firstLine="300"/>
              <w:jc w:val="both"/>
              <w:rPr>
                <w:rFonts w:ascii="Times New Roman" w:eastAsia="Times New Roman" w:hAnsi="Times New Roman"/>
                <w:bCs/>
                <w:color w:val="000000"/>
                <w:sz w:val="28"/>
                <w:szCs w:val="28"/>
                <w:lang w:eastAsia="ru-RU"/>
              </w:rPr>
            </w:pPr>
          </w:p>
          <w:p w:rsidR="00013CE9" w:rsidRDefault="00013CE9" w:rsidP="00D032CE">
            <w:pPr>
              <w:spacing w:after="0" w:line="360" w:lineRule="auto"/>
              <w:ind w:right="75"/>
              <w:jc w:val="both"/>
              <w:rPr>
                <w:rFonts w:ascii="Times New Roman" w:eastAsia="Times New Roman" w:hAnsi="Times New Roman"/>
                <w:bCs/>
                <w:color w:val="000000"/>
                <w:sz w:val="28"/>
                <w:szCs w:val="28"/>
                <w:lang w:eastAsia="ru-RU"/>
              </w:rPr>
            </w:pPr>
          </w:p>
          <w:p w:rsidR="00013CE9" w:rsidRDefault="00013CE9" w:rsidP="00D032CE">
            <w:pPr>
              <w:spacing w:after="0" w:line="360" w:lineRule="auto"/>
              <w:ind w:left="75" w:right="75" w:firstLine="300"/>
              <w:jc w:val="both"/>
              <w:rPr>
                <w:rFonts w:ascii="Times New Roman" w:eastAsia="Times New Roman" w:hAnsi="Times New Roman"/>
                <w:bCs/>
                <w:color w:val="000000"/>
                <w:sz w:val="28"/>
                <w:szCs w:val="28"/>
                <w:lang w:eastAsia="ru-RU"/>
              </w:rPr>
            </w:pPr>
          </w:p>
        </w:tc>
      </w:tr>
    </w:tbl>
    <w:p w:rsidR="00013CE9" w:rsidRDefault="00013CE9" w:rsidP="00013CE9">
      <w:pPr>
        <w:spacing w:after="0" w:line="360" w:lineRule="auto"/>
        <w:jc w:val="both"/>
        <w:rPr>
          <w:rFonts w:ascii="Times New Roman" w:eastAsia="Times New Roman" w:hAnsi="Times New Roman"/>
          <w:sz w:val="28"/>
          <w:szCs w:val="28"/>
          <w:lang w:eastAsia="ru-RU"/>
        </w:rPr>
      </w:pPr>
    </w:p>
    <w:p w:rsidR="00294A7A" w:rsidRPr="00013CE9" w:rsidRDefault="00013CE9" w:rsidP="00013CE9">
      <w:pPr>
        <w:spacing w:before="100" w:beforeAutospacing="1" w:after="100" w:afterAutospacing="1"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sectPr w:rsidR="00294A7A" w:rsidRPr="00013CE9" w:rsidSect="003B6ADC">
      <w:footerReference w:type="even" r:id="rId9"/>
      <w:footerReference w:type="default" r:id="rId10"/>
      <w:pgSz w:w="11906" w:h="16838"/>
      <w:pgMar w:top="540" w:right="850" w:bottom="36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AED" w:rsidRDefault="00445AED">
      <w:pPr>
        <w:spacing w:after="0" w:line="240" w:lineRule="auto"/>
      </w:pPr>
      <w:r>
        <w:separator/>
      </w:r>
    </w:p>
  </w:endnote>
  <w:endnote w:type="continuationSeparator" w:id="0">
    <w:p w:rsidR="00445AED" w:rsidRDefault="00445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2B9" w:rsidRDefault="00013CE9" w:rsidP="00A00B5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002B9" w:rsidRDefault="00445AED" w:rsidP="009002B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2B9" w:rsidRDefault="00013CE9" w:rsidP="00A00B5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DF5A79">
      <w:rPr>
        <w:rStyle w:val="a7"/>
        <w:noProof/>
      </w:rPr>
      <w:t>1</w:t>
    </w:r>
    <w:r>
      <w:rPr>
        <w:rStyle w:val="a7"/>
      </w:rPr>
      <w:fldChar w:fldCharType="end"/>
    </w:r>
  </w:p>
  <w:p w:rsidR="009002B9" w:rsidRDefault="00445AED" w:rsidP="009002B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AED" w:rsidRDefault="00445AED">
      <w:pPr>
        <w:spacing w:after="0" w:line="240" w:lineRule="auto"/>
      </w:pPr>
      <w:r>
        <w:separator/>
      </w:r>
    </w:p>
  </w:footnote>
  <w:footnote w:type="continuationSeparator" w:id="0">
    <w:p w:rsidR="00445AED" w:rsidRDefault="00445A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A5188"/>
    <w:multiLevelType w:val="multilevel"/>
    <w:tmpl w:val="25F0ACE0"/>
    <w:lvl w:ilvl="0">
      <w:start w:val="1"/>
      <w:numFmt w:val="decimal"/>
      <w:lvlText w:val="%1"/>
      <w:lvlJc w:val="left"/>
      <w:pPr>
        <w:ind w:left="375" w:hanging="375"/>
      </w:pPr>
    </w:lvl>
    <w:lvl w:ilvl="1">
      <w:start w:val="2"/>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3E6732D8"/>
    <w:multiLevelType w:val="hybridMultilevel"/>
    <w:tmpl w:val="000AC4A4"/>
    <w:lvl w:ilvl="0" w:tplc="8474E4F4">
      <w:start w:val="1"/>
      <w:numFmt w:val="decimal"/>
      <w:lvlText w:val="%1."/>
      <w:lvlJc w:val="left"/>
      <w:pPr>
        <w:ind w:left="4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CE9"/>
    <w:rsid w:val="00013CE9"/>
    <w:rsid w:val="00294A7A"/>
    <w:rsid w:val="00445AED"/>
    <w:rsid w:val="0046614A"/>
    <w:rsid w:val="00DF5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3CE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13CE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basedOn w:val="a0"/>
    <w:rsid w:val="00013CE9"/>
    <w:rPr>
      <w:color w:val="0000FF"/>
      <w:u w:val="single"/>
    </w:rPr>
  </w:style>
  <w:style w:type="paragraph" w:styleId="a5">
    <w:name w:val="footer"/>
    <w:basedOn w:val="a"/>
    <w:link w:val="a6"/>
    <w:rsid w:val="00013CE9"/>
    <w:pPr>
      <w:tabs>
        <w:tab w:val="center" w:pos="4677"/>
        <w:tab w:val="right" w:pos="9355"/>
      </w:tabs>
    </w:pPr>
  </w:style>
  <w:style w:type="character" w:customStyle="1" w:styleId="a6">
    <w:name w:val="Нижний колонтитул Знак"/>
    <w:basedOn w:val="a0"/>
    <w:link w:val="a5"/>
    <w:rsid w:val="00013CE9"/>
    <w:rPr>
      <w:rFonts w:ascii="Calibri" w:eastAsia="Calibri" w:hAnsi="Calibri" w:cs="Times New Roman"/>
    </w:rPr>
  </w:style>
  <w:style w:type="character" w:styleId="a7">
    <w:name w:val="page number"/>
    <w:basedOn w:val="a0"/>
    <w:rsid w:val="00013C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3CE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13CE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basedOn w:val="a0"/>
    <w:rsid w:val="00013CE9"/>
    <w:rPr>
      <w:color w:val="0000FF"/>
      <w:u w:val="single"/>
    </w:rPr>
  </w:style>
  <w:style w:type="paragraph" w:styleId="a5">
    <w:name w:val="footer"/>
    <w:basedOn w:val="a"/>
    <w:link w:val="a6"/>
    <w:rsid w:val="00013CE9"/>
    <w:pPr>
      <w:tabs>
        <w:tab w:val="center" w:pos="4677"/>
        <w:tab w:val="right" w:pos="9355"/>
      </w:tabs>
    </w:pPr>
  </w:style>
  <w:style w:type="character" w:customStyle="1" w:styleId="a6">
    <w:name w:val="Нижний колонтитул Знак"/>
    <w:basedOn w:val="a0"/>
    <w:link w:val="a5"/>
    <w:rsid w:val="00013CE9"/>
    <w:rPr>
      <w:rFonts w:ascii="Calibri" w:eastAsia="Calibri" w:hAnsi="Calibri" w:cs="Times New Roman"/>
    </w:rPr>
  </w:style>
  <w:style w:type="character" w:styleId="a7">
    <w:name w:val="page number"/>
    <w:basedOn w:val="a0"/>
    <w:rsid w:val="00013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zon.ru/context/detail/id/327849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15</Pages>
  <Words>3751</Words>
  <Characters>21386</Characters>
  <Application>Microsoft Office Word</Application>
  <DocSecurity>0</DocSecurity>
  <Lines>178</Lines>
  <Paragraphs>50</Paragraphs>
  <ScaleCrop>false</ScaleCrop>
  <Company>SPecialiST RePack</Company>
  <LinksUpToDate>false</LinksUpToDate>
  <CharactersWithSpaces>25087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2</cp:revision>
  <dcterms:created xsi:type="dcterms:W3CDTF">2015-02-02T18:30:00Z</dcterms:created>
  <dcterms:modified xsi:type="dcterms:W3CDTF">2017-02-19T19:35:00Z</dcterms:modified>
</cp:coreProperties>
</file>