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3A3" w:rsidRDefault="009F63A3" w:rsidP="009F63A3">
      <w:pPr>
        <w:rPr>
          <w:b/>
          <w:bCs/>
          <w:i/>
          <w:iCs/>
        </w:rPr>
      </w:pPr>
      <w:r>
        <w:rPr>
          <w:b/>
          <w:bCs/>
          <w:i/>
          <w:iCs/>
        </w:rPr>
        <w:t>Технология  « Развитие критического мышления на уроках русского языка и литературы</w:t>
      </w:r>
    </w:p>
    <w:p w:rsidR="009F63A3" w:rsidRDefault="009F63A3" w:rsidP="009F63A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в  условиях  </w:t>
      </w:r>
      <w:proofErr w:type="spellStart"/>
      <w:r>
        <w:rPr>
          <w:b/>
          <w:bCs/>
          <w:i/>
          <w:iCs/>
        </w:rPr>
        <w:t>полиязычного</w:t>
      </w:r>
      <w:proofErr w:type="spellEnd"/>
      <w:r>
        <w:rPr>
          <w:b/>
          <w:bCs/>
          <w:i/>
          <w:iCs/>
        </w:rPr>
        <w:t xml:space="preserve">  и поликультурного образования</w:t>
      </w:r>
    </w:p>
    <w:p w:rsidR="009F63A3" w:rsidRDefault="009F63A3" w:rsidP="000E7661">
      <w:pPr>
        <w:jc w:val="right"/>
        <w:rPr>
          <w:b/>
          <w:bCs/>
          <w:i/>
          <w:iCs/>
        </w:rPr>
      </w:pPr>
    </w:p>
    <w:p w:rsidR="000E7661" w:rsidRPr="000E7661" w:rsidRDefault="000E7661" w:rsidP="000E7661">
      <w:pPr>
        <w:jc w:val="right"/>
      </w:pPr>
      <w:r w:rsidRPr="000E7661">
        <w:rPr>
          <w:b/>
          <w:bCs/>
          <w:i/>
          <w:iCs/>
        </w:rPr>
        <w:t>Китайская мудрость гласит:</w:t>
      </w:r>
      <w:r w:rsidRPr="000E7661">
        <w:rPr>
          <w:b/>
          <w:bCs/>
        </w:rPr>
        <w:br/>
      </w:r>
      <w:r w:rsidRPr="000E7661">
        <w:rPr>
          <w:b/>
          <w:bCs/>
          <w:i/>
          <w:iCs/>
        </w:rPr>
        <w:t>“Я слышу – я забываю,</w:t>
      </w:r>
      <w:r w:rsidRPr="000E7661">
        <w:rPr>
          <w:b/>
          <w:bCs/>
        </w:rPr>
        <w:br/>
      </w:r>
      <w:r w:rsidRPr="000E7661">
        <w:rPr>
          <w:b/>
          <w:bCs/>
          <w:i/>
          <w:iCs/>
        </w:rPr>
        <w:t>я вижу – я запоминаю,</w:t>
      </w:r>
      <w:r w:rsidRPr="000E7661">
        <w:rPr>
          <w:b/>
          <w:bCs/>
        </w:rPr>
        <w:br/>
      </w:r>
      <w:r w:rsidRPr="000E7661">
        <w:rPr>
          <w:b/>
          <w:bCs/>
          <w:i/>
          <w:iCs/>
        </w:rPr>
        <w:t>я делаю – я усваиваю”</w:t>
      </w:r>
      <w:r w:rsidRPr="000E7661">
        <w:rPr>
          <w:b/>
          <w:bCs/>
        </w:rPr>
        <w:t xml:space="preserve"> </w:t>
      </w:r>
    </w:p>
    <w:p w:rsidR="000E7661" w:rsidRPr="000E7661" w:rsidRDefault="000E7661" w:rsidP="000E7661">
      <w:r w:rsidRPr="000E7661">
        <w:t xml:space="preserve">В настоящее время школа находится в активном процессе реформирования: обновления содержания образования, которые предполагают формирование у подрастающего поколения определенных качеств, вызванных требованием времени. </w:t>
      </w:r>
    </w:p>
    <w:p w:rsidR="000E7661" w:rsidRPr="000E7661" w:rsidRDefault="000E7661" w:rsidP="000E7661">
      <w:r w:rsidRPr="000E7661">
        <w:t>Реформирования</w:t>
      </w:r>
      <w:proofErr w:type="gramStart"/>
      <w:r w:rsidRPr="000E7661">
        <w:t xml:space="preserve"> ,</w:t>
      </w:r>
      <w:proofErr w:type="gramEnd"/>
      <w:r w:rsidRPr="000E7661">
        <w:t>ориентированы на становление </w:t>
      </w:r>
      <w:r w:rsidRPr="000E7661">
        <w:rPr>
          <w:i/>
          <w:iCs/>
        </w:rPr>
        <w:t>личностных характеристик выпускника</w:t>
      </w:r>
      <w:r w:rsidRPr="000E7661">
        <w:t>. Среди них согласно заявленной теме можно выделить следующие актуальные качества выпускника школы:</w:t>
      </w:r>
    </w:p>
    <w:p w:rsidR="000E7661" w:rsidRPr="000E7661" w:rsidRDefault="000E7661" w:rsidP="000E7661">
      <w:r w:rsidRPr="000E7661">
        <w:t>1.активно и заинтересованно познающий мир, осознающий ценность труда, науки и творчества;</w:t>
      </w:r>
    </w:p>
    <w:p w:rsidR="000E7661" w:rsidRPr="000E7661" w:rsidRDefault="000E7661" w:rsidP="000E7661">
      <w:r w:rsidRPr="000E7661">
        <w:t>2.</w:t>
      </w:r>
      <w:proofErr w:type="gramStart"/>
      <w:r w:rsidRPr="000E7661">
        <w:t>умеющий</w:t>
      </w:r>
      <w:proofErr w:type="gramEnd"/>
      <w:r w:rsidRPr="000E7661">
        <w:t xml:space="preserve"> учиться, осознающий важность образования и самообразования для жизни и деятельности, способный применять полученные знания на практике. </w:t>
      </w:r>
    </w:p>
    <w:p w:rsidR="000E7661" w:rsidRPr="000E7661" w:rsidRDefault="000E7661" w:rsidP="000E7661">
      <w:r w:rsidRPr="000E7661">
        <w:t>3) смысловое чтение;</w:t>
      </w:r>
    </w:p>
    <w:p w:rsidR="000E7661" w:rsidRPr="000E7661" w:rsidRDefault="000E7661" w:rsidP="000E7661">
      <w:r w:rsidRPr="000E7661">
        <w:t xml:space="preserve">4) умение организовывать  учебное сотрудничество и совместную деятельность с учителем и сверстниками;  работать индивидуально и в группе: 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мнение. </w:t>
      </w:r>
    </w:p>
    <w:p w:rsidR="000E7661" w:rsidRPr="000E7661" w:rsidRDefault="000E7661" w:rsidP="000E7661">
      <w:r w:rsidRPr="000E7661">
        <w:t>Веления времени требуют от современного педагога выработать у учащихся умение критически мыслить и принимать взвешенные решения, сопоставляя в процессе решения сложных проблем альтернативные точки зрения.</w:t>
      </w:r>
    </w:p>
    <w:p w:rsidR="000E7661" w:rsidRPr="000E7661" w:rsidRDefault="000E7661" w:rsidP="000E7661">
      <w:r w:rsidRPr="000E7661">
        <w:t>Каким же образом  внедрить эту систему?</w:t>
      </w:r>
    </w:p>
    <w:p w:rsidR="00F01658" w:rsidRDefault="000E7661" w:rsidP="000E7661">
      <w:pPr>
        <w:rPr>
          <w:b/>
          <w:bCs/>
        </w:rPr>
      </w:pPr>
      <w:r w:rsidRPr="000E7661">
        <w:t xml:space="preserve">Как построить урок, чтобы научить ученика размышлять </w:t>
      </w:r>
      <w:proofErr w:type="gramStart"/>
      <w:r w:rsidRPr="000E7661">
        <w:t>над</w:t>
      </w:r>
      <w:proofErr w:type="gramEnd"/>
      <w:r w:rsidRPr="000E7661">
        <w:t xml:space="preserve"> прочитанным, задавать вопросы и  находить ответы, совершать открытия и радоваться процессу поиска? Здесь на помощь приходят </w:t>
      </w:r>
      <w:r w:rsidRPr="000E7661">
        <w:rPr>
          <w:b/>
          <w:bCs/>
        </w:rPr>
        <w:t>приемы технологии развития критического мышления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В основу технологии положен базовый дидактический цикл, состоящий из трех этапов (стадий):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I фаза (10 минут) Вызов (пробуждение имеющихся знаний, интереса к получению новой информации)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II фаза (25 минут) Осмысление содержания (получение новой информации)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 xml:space="preserve">III фаза (10 минут) Рефлексия (осмысление, рождение нового знания) </w:t>
      </w:r>
    </w:p>
    <w:p w:rsidR="000E7661" w:rsidRPr="009F63A3" w:rsidRDefault="000E7661" w:rsidP="000E7661">
      <w:pPr>
        <w:rPr>
          <w:bCs/>
        </w:rPr>
      </w:pPr>
      <w:r w:rsidRPr="009F63A3">
        <w:rPr>
          <w:bCs/>
        </w:rPr>
        <w:t xml:space="preserve">Информация, полученная на стадии вызова, выслушивается, записывается, обсуждается. Работа ведется индивидуально, в парах или группах. </w:t>
      </w:r>
    </w:p>
    <w:p w:rsidR="000E7661" w:rsidRPr="009F63A3" w:rsidRDefault="000E7661" w:rsidP="000E7661">
      <w:pPr>
        <w:rPr>
          <w:bCs/>
        </w:rPr>
      </w:pPr>
    </w:p>
    <w:p w:rsidR="000E7661" w:rsidRDefault="000E7661" w:rsidP="000E7661">
      <w:pPr>
        <w:rPr>
          <w:b/>
          <w:bCs/>
        </w:rPr>
      </w:pPr>
    </w:p>
    <w:p w:rsidR="000E7661" w:rsidRDefault="000E7661" w:rsidP="000E7661">
      <w:pPr>
        <w:rPr>
          <w:bCs/>
        </w:rPr>
      </w:pPr>
      <w:r>
        <w:rPr>
          <w:bCs/>
        </w:rPr>
        <w:t xml:space="preserve">   </w:t>
      </w:r>
      <w:r w:rsidRPr="000E7661">
        <w:rPr>
          <w:bCs/>
        </w:rPr>
        <w:t xml:space="preserve">На стадии осмысления содержания осуществляется непосредственный контакт с новой информацией (текст, фильм, лекции, материал параграфа). Работа ведется индивидуально или в парах. В групповой работе должны присутствовать два элемента – индивидуальный поиск и обмен идеями, причем личный поиск непременно предшествует обмену мнениями. 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 xml:space="preserve">На стадии рефлексии осуществляется анализ, творческая переработка, интерпретация изученной информации. Работа ведется индивидуально, в парах или в группах. 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 xml:space="preserve">На стадии рефлексии осуществляется анализ, творческая переработка, интерпретация изученной информации. Работа ведется индивидуально, в парах или в группах. 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«Кластер», «</w:t>
      </w:r>
      <w:proofErr w:type="spellStart"/>
      <w:r w:rsidRPr="000E7661">
        <w:rPr>
          <w:bCs/>
        </w:rPr>
        <w:t>Синквейн</w:t>
      </w:r>
      <w:proofErr w:type="spellEnd"/>
      <w:r w:rsidRPr="000E7661">
        <w:rPr>
          <w:bCs/>
        </w:rPr>
        <w:t>», таблица ЗХУ, «Тонкие и толстые» вопросы, «Веришь – не веришь», «Корзина идей» и т.д.</w:t>
      </w:r>
      <w:r w:rsidRPr="000E7661">
        <w:rPr>
          <w:b/>
          <w:bCs/>
        </w:rPr>
        <w:t> </w:t>
      </w:r>
      <w:r w:rsidRPr="000E7661">
        <w:rPr>
          <w:bCs/>
        </w:rPr>
        <w:t xml:space="preserve"> </w:t>
      </w:r>
    </w:p>
    <w:p w:rsidR="000E7661" w:rsidRPr="000E7661" w:rsidRDefault="000E7661" w:rsidP="000E7661">
      <w:pPr>
        <w:rPr>
          <w:b/>
          <w:bCs/>
        </w:rPr>
      </w:pPr>
      <w:r w:rsidRPr="000E7661">
        <w:rPr>
          <w:b/>
          <w:bCs/>
        </w:rPr>
        <w:t>Прием “Корзина идей”</w:t>
      </w:r>
    </w:p>
    <w:p w:rsidR="000E7661" w:rsidRPr="000E7661" w:rsidRDefault="000E7661" w:rsidP="000E7661">
      <w:pPr>
        <w:rPr>
          <w:bCs/>
        </w:rPr>
      </w:pP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Это прием организации индивидуальной и групповой работы на начальной стадии урока, когда идет актуализация знаний и опыта. Этот прием позволяет выяснить все, что знают учащиеся по обсуждаемой теме урока. На доске прикрепляется значок корзины, в которую условно собирается то, что у</w:t>
      </w:r>
      <w:r>
        <w:rPr>
          <w:bCs/>
        </w:rPr>
        <w:t>ченики знают об изучаемой теме.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Алг</w:t>
      </w:r>
      <w:r>
        <w:rPr>
          <w:bCs/>
        </w:rPr>
        <w:t>оритм работы:</w:t>
      </w:r>
    </w:p>
    <w:p w:rsidR="008741FF" w:rsidRDefault="000E7661" w:rsidP="000E7661">
      <w:pPr>
        <w:rPr>
          <w:bCs/>
        </w:rPr>
      </w:pPr>
      <w:r w:rsidRPr="000E7661">
        <w:rPr>
          <w:bCs/>
        </w:rPr>
        <w:t>Каждый ученик вспоминает и записывает в тетради все, что знает по теме (индивидуальная работа продолжается 1-2 минуты).</w:t>
      </w:r>
      <w:r w:rsidR="008741FF">
        <w:rPr>
          <w:bCs/>
        </w:rPr>
        <w:t xml:space="preserve"> </w:t>
      </w:r>
    </w:p>
    <w:p w:rsidR="000E7661" w:rsidRPr="000E7661" w:rsidRDefault="008741FF" w:rsidP="000E7661">
      <w:pPr>
        <w:rPr>
          <w:bCs/>
        </w:rPr>
      </w:pPr>
      <w:r>
        <w:rPr>
          <w:bCs/>
        </w:rPr>
        <w:t xml:space="preserve">Привести примеры  слов которые  отвечают на </w:t>
      </w:r>
      <w:proofErr w:type="gramStart"/>
      <w:r>
        <w:rPr>
          <w:bCs/>
        </w:rPr>
        <w:t>вопрос</w:t>
      </w:r>
      <w:proofErr w:type="gramEnd"/>
      <w:r>
        <w:rPr>
          <w:bCs/>
        </w:rPr>
        <w:t xml:space="preserve">   какой? Чей?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Обмен информацией в парах или группах.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Далее каждая группа называет какое-то одно сведение или факт, не повторяя ранее сказанного.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Все сведения кратко записываются в “корзине идей”, даже если они ошибочны.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Все ошибки исправляются по мере освоения новой информации.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Например.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Учитель ставит перед детьми проблему: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— Напишите за 1 минуту, что вы знаете об именах прилагательных?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— Обмен информацией в группах.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— Сбрасывание информации в корзину, запись на доске или ватмане.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Обсуждение собранной</w:t>
      </w:r>
      <w:r>
        <w:rPr>
          <w:bCs/>
        </w:rPr>
        <w:t xml:space="preserve"> информации. Обобщение, вывод. </w:t>
      </w:r>
    </w:p>
    <w:p w:rsidR="008741FF" w:rsidRDefault="008741FF" w:rsidP="000E7661">
      <w:pPr>
        <w:rPr>
          <w:b/>
          <w:bCs/>
        </w:rPr>
      </w:pPr>
    </w:p>
    <w:p w:rsidR="000E7661" w:rsidRPr="000E7661" w:rsidRDefault="000E7661" w:rsidP="000E7661">
      <w:pPr>
        <w:rPr>
          <w:b/>
          <w:bCs/>
        </w:rPr>
      </w:pPr>
      <w:r w:rsidRPr="000E7661">
        <w:rPr>
          <w:b/>
          <w:bCs/>
        </w:rPr>
        <w:lastRenderedPageBreak/>
        <w:t>Прием “Составление кластера”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Смысл этого приема заключается в попытке систематизировать имеющиеся знания по той или иной проблеме. Он связан с приемом «корзина», поскольку систематизации чаще всего подлежит содержание «корзины». Кластер — это графическая организация материала, показывающая смысловые поля того или иного понятия. Слово кластер в переводе означает пучок, созвездие. Составление кластера позволяет учащимся свободно и открыто думать по поводу какой-либо темы. Ученик записывает в центре листа ключевое понятие, а от него рисует стрелки-лучи в разные стороны, которые соединяют это слово с другими, от которых в свою очередь</w:t>
      </w:r>
      <w:r>
        <w:rPr>
          <w:bCs/>
        </w:rPr>
        <w:t xml:space="preserve"> лучи расходятся далее и далее.</w:t>
      </w:r>
    </w:p>
    <w:p w:rsidR="000E7661" w:rsidRDefault="008741FF" w:rsidP="000E7661">
      <w:pPr>
        <w:rPr>
          <w:bCs/>
        </w:rPr>
      </w:pPr>
      <w:r>
        <w:rPr>
          <w:b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32.25pt;margin-top:53.55pt;width:.7pt;height:42.75pt;flip:x y;z-index:251659264" o:connectortype="straight">
            <v:stroke endarrow="block"/>
          </v:shape>
        </w:pict>
      </w:r>
      <w:r w:rsidR="000E7661" w:rsidRPr="000E7661">
        <w:rPr>
          <w:bCs/>
        </w:rPr>
        <w:t>Кластер может быть использован на самых разных стадиях урока. На стадии вызова — для стимулирования мыслительной деятельности. На стадии осмысления — для структурирования учебного материала. На стадии рефлексии — при подведении итогов того, что учащиеся изучили.</w:t>
      </w:r>
    </w:p>
    <w:p w:rsidR="008741FF" w:rsidRDefault="008741FF" w:rsidP="000E7661">
      <w:pPr>
        <w:rPr>
          <w:bCs/>
        </w:rPr>
      </w:pPr>
      <w:r>
        <w:rPr>
          <w:bCs/>
          <w:noProof/>
        </w:rPr>
        <w:pict>
          <v:shape id="_x0000_s1032" type="#_x0000_t32" style="position:absolute;margin-left:270.45pt;margin-top:21.25pt;width:44.25pt;height:24.75pt;flip:y;z-index:251664384" o:connectortype="straight">
            <v:stroke endarrow="block"/>
          </v:shape>
        </w:pict>
      </w:r>
      <w:r>
        <w:rPr>
          <w:bCs/>
          <w:noProof/>
        </w:rPr>
        <w:pict>
          <v:shape id="_x0000_s1031" type="#_x0000_t32" style="position:absolute;margin-left:147.45pt;margin-top:12.25pt;width:38.25pt;height:33.75pt;flip:x y;z-index:251663360" o:connectortype="straight">
            <v:stroke endarrow="block"/>
          </v:shape>
        </w:pict>
      </w:r>
    </w:p>
    <w:p w:rsidR="008741FF" w:rsidRPr="000E7661" w:rsidRDefault="008741FF" w:rsidP="000E7661">
      <w:pPr>
        <w:rPr>
          <w:bCs/>
        </w:rPr>
      </w:pPr>
      <w:r>
        <w:rPr>
          <w:bCs/>
          <w:noProof/>
        </w:rPr>
        <w:pict>
          <v:oval id="_x0000_s1026" style="position:absolute;margin-left:168.45pt;margin-top:14.55pt;width:126.75pt;height:45.7pt;z-index:251658240">
            <v:textbox>
              <w:txbxContent>
                <w:p w:rsidR="008741FF" w:rsidRDefault="008741FF" w:rsidP="008741FF">
                  <w:pPr>
                    <w:jc w:val="center"/>
                  </w:pPr>
                  <w:r>
                    <w:t>Имя  прилагательное</w:t>
                  </w:r>
                </w:p>
              </w:txbxContent>
            </v:textbox>
          </v:oval>
        </w:pict>
      </w:r>
    </w:p>
    <w:p w:rsidR="008741FF" w:rsidRDefault="008741FF" w:rsidP="000E7661">
      <w:pPr>
        <w:rPr>
          <w:b/>
          <w:bCs/>
        </w:rPr>
      </w:pPr>
      <w:r>
        <w:rPr>
          <w:b/>
          <w:bCs/>
          <w:noProof/>
        </w:rPr>
        <w:pict>
          <v:shape id="_x0000_s1029" type="#_x0000_t32" style="position:absolute;margin-left:103.2pt;margin-top:11.6pt;width:65.25pt;height:1.5pt;flip:x y;z-index:251661312" o:connectortype="straight">
            <v:stroke endarrow="block"/>
          </v:shape>
        </w:pict>
      </w:r>
      <w:r>
        <w:rPr>
          <w:b/>
          <w:bCs/>
          <w:noProof/>
        </w:rPr>
        <w:pict>
          <v:shape id="_x0000_s1028" type="#_x0000_t32" style="position:absolute;margin-left:301.2pt;margin-top:11.6pt;width:48.75pt;height:1.5pt;z-index:251660288" o:connectortype="straight">
            <v:stroke endarrow="block"/>
          </v:shape>
        </w:pict>
      </w:r>
    </w:p>
    <w:p w:rsidR="008741FF" w:rsidRDefault="008741FF" w:rsidP="000E7661">
      <w:pPr>
        <w:rPr>
          <w:b/>
          <w:bCs/>
        </w:rPr>
      </w:pPr>
      <w:r>
        <w:rPr>
          <w:b/>
          <w:bCs/>
          <w:noProof/>
        </w:rPr>
        <w:pict>
          <v:shape id="_x0000_s1034" type="#_x0000_t32" style="position:absolute;margin-left:270.45pt;margin-top:9.35pt;width:61.5pt;height:25.55pt;z-index:251666432" o:connectortype="straight">
            <v:stroke endarrow="block"/>
          </v:shape>
        </w:pict>
      </w:r>
      <w:r>
        <w:rPr>
          <w:b/>
          <w:bCs/>
          <w:noProof/>
        </w:rPr>
        <w:pict>
          <v:shape id="_x0000_s1033" type="#_x0000_t32" style="position:absolute;margin-left:154.2pt;margin-top:9.35pt;width:39.75pt;height:21.05pt;flip:x;z-index:251665408" o:connectortype="straight">
            <v:stroke endarrow="block"/>
          </v:shape>
        </w:pict>
      </w:r>
      <w:r>
        <w:rPr>
          <w:b/>
          <w:bCs/>
          <w:noProof/>
        </w:rPr>
        <w:pict>
          <v:shape id="_x0000_s1030" type="#_x0000_t32" style="position:absolute;margin-left:232.95pt;margin-top:13.15pt;width:0;height:40.5pt;z-index:251662336" o:connectortype="straight">
            <v:stroke endarrow="block"/>
          </v:shape>
        </w:pict>
      </w:r>
    </w:p>
    <w:p w:rsidR="008741FF" w:rsidRDefault="008741FF" w:rsidP="000E7661">
      <w:pPr>
        <w:rPr>
          <w:b/>
          <w:bCs/>
        </w:rPr>
      </w:pPr>
    </w:p>
    <w:p w:rsidR="008741FF" w:rsidRDefault="008741FF" w:rsidP="000E7661">
      <w:pPr>
        <w:rPr>
          <w:b/>
          <w:bCs/>
        </w:rPr>
      </w:pPr>
    </w:p>
    <w:p w:rsidR="000E7661" w:rsidRPr="000E7661" w:rsidRDefault="000E7661" w:rsidP="000E7661">
      <w:pPr>
        <w:rPr>
          <w:b/>
          <w:bCs/>
        </w:rPr>
      </w:pPr>
      <w:r w:rsidRPr="000E7661">
        <w:rPr>
          <w:b/>
          <w:bCs/>
        </w:rPr>
        <w:t>Прием “Верные и неверные утверждения”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Этот прием может быть началом урока. Учитель предлагает ряд утверждений по определенной теме. Учащиеся выбирают “верные” утверждения, полагаясь на собственный опыт или интуицию. В любом случае они настраиваются на изучение темы, выделяют ключевые моменты, а элемент соревнования позволяет удерживать внимание до конца урока. На стадии рефлексии возвращаемся к этому приему, чтобы выяснить, какие из утверждений были верными.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Например.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Возьмите листочки с утверждениями. Работа с ними необходима нам для лучшего восприятия и осознания нового материала. В течение 1,5 минут изучите утверждения и выразите свое согласие или несогласие в колонке «ДО» (поставьте  «+» или  «</w:t>
      </w:r>
      <w:proofErr w:type="gramStart"/>
      <w:r w:rsidRPr="000E7661">
        <w:rPr>
          <w:bCs/>
        </w:rPr>
        <w:t>-»</w:t>
      </w:r>
      <w:proofErr w:type="gramEnd"/>
      <w:r w:rsidRPr="000E7661">
        <w:rPr>
          <w:bCs/>
        </w:rPr>
        <w:t>).</w:t>
      </w:r>
    </w:p>
    <w:p w:rsidR="000E7661" w:rsidRPr="000E7661" w:rsidRDefault="000E7661" w:rsidP="000E7661">
      <w:pPr>
        <w:rPr>
          <w:b/>
          <w:bCs/>
        </w:rPr>
      </w:pPr>
      <w:r w:rsidRPr="000E7661">
        <w:rPr>
          <w:b/>
          <w:bCs/>
        </w:rPr>
        <w:t xml:space="preserve">Прием “Написание </w:t>
      </w:r>
      <w:proofErr w:type="spellStart"/>
      <w:r w:rsidRPr="000E7661">
        <w:rPr>
          <w:b/>
          <w:bCs/>
        </w:rPr>
        <w:t>синквейна</w:t>
      </w:r>
      <w:proofErr w:type="spellEnd"/>
      <w:r w:rsidRPr="000E7661">
        <w:rPr>
          <w:b/>
          <w:bCs/>
        </w:rPr>
        <w:t>”</w:t>
      </w:r>
    </w:p>
    <w:p w:rsidR="000E7661" w:rsidRPr="000E7661" w:rsidRDefault="000E7661" w:rsidP="000E7661">
      <w:pPr>
        <w:rPr>
          <w:bCs/>
        </w:rPr>
      </w:pPr>
      <w:proofErr w:type="spellStart"/>
      <w:r w:rsidRPr="000E7661">
        <w:rPr>
          <w:bCs/>
        </w:rPr>
        <w:t>Синквейн</w:t>
      </w:r>
      <w:proofErr w:type="spellEnd"/>
      <w:r w:rsidRPr="000E7661">
        <w:rPr>
          <w:bCs/>
        </w:rPr>
        <w:t xml:space="preserve"> — самая легкая форма стихотворений по алгоритму. В переводе “</w:t>
      </w:r>
      <w:proofErr w:type="spellStart"/>
      <w:r w:rsidRPr="000E7661">
        <w:rPr>
          <w:bCs/>
        </w:rPr>
        <w:t>синквейн</w:t>
      </w:r>
      <w:proofErr w:type="spellEnd"/>
      <w:r w:rsidRPr="000E7661">
        <w:rPr>
          <w:bCs/>
        </w:rPr>
        <w:t>” означает стихотворение, состоящее из пяти строк, которое пишется по определенным правилам.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Прием “ Толстые и тонкие вопросы”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Прием “Толстые и тонкие вопросы” может быть использован на любой стадии урока: на стадии вызова – это вопросы до изучения темы; на стадии осмысления – вопросы по ходу чтения, слушания; на стадии рефлексии (размышления) – демонстрация понимания пройденного. “Толстые и тонкие вопросы” могут быть оформлены в виде таблицы.</w:t>
      </w:r>
    </w:p>
    <w:p w:rsidR="000E7661" w:rsidRPr="000E7661" w:rsidRDefault="000E7661" w:rsidP="000E7661">
      <w:pPr>
        <w:spacing w:after="0" w:line="240" w:lineRule="auto"/>
        <w:rPr>
          <w:b/>
          <w:bCs/>
        </w:rPr>
      </w:pPr>
      <w:r w:rsidRPr="000E7661">
        <w:rPr>
          <w:b/>
          <w:bCs/>
        </w:rPr>
        <w:lastRenderedPageBreak/>
        <w:t>Прием “Ключевые слова”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  <w:r w:rsidRPr="000E7661">
        <w:rPr>
          <w:bCs/>
        </w:rPr>
        <w:t>Стадию вызова на уроке можно осуществить многими методами, в том числе и хорошо известными, например, «ключевые слова», по которым можно придумать рассказ или расставить их в определенной последовательности, а затем, на стадии осмысления искать подтверждение своим предположениям, расширяя материал.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/>
          <w:bCs/>
        </w:rPr>
      </w:pPr>
      <w:r w:rsidRPr="000E7661">
        <w:rPr>
          <w:b/>
          <w:bCs/>
        </w:rPr>
        <w:t xml:space="preserve">Прием “Лови ошибку” 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  <w:r w:rsidRPr="000E7661">
        <w:rPr>
          <w:bCs/>
        </w:rPr>
        <w:t>Учитель заранее подготавливает текст, содержащий ошибочную информацию, и предлагает учащимся выявить допущенные ошибки.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  <w:r w:rsidRPr="000E7661">
        <w:rPr>
          <w:bCs/>
        </w:rPr>
        <w:t>Важно, чтобы задание содержало в себе ошибки 2 уровней: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  <w:proofErr w:type="gramStart"/>
      <w:r w:rsidRPr="000E7661">
        <w:rPr>
          <w:bCs/>
        </w:rPr>
        <w:t>явные</w:t>
      </w:r>
      <w:proofErr w:type="gramEnd"/>
      <w:r w:rsidRPr="000E7661">
        <w:rPr>
          <w:bCs/>
        </w:rPr>
        <w:t>, которые достаточно легко выявляются учащимися, исходя из их личного опыта и знаний;</w:t>
      </w:r>
    </w:p>
    <w:p w:rsidR="000E7661" w:rsidRPr="000E7661" w:rsidRDefault="000E7661" w:rsidP="000E7661">
      <w:pPr>
        <w:spacing w:after="0" w:line="240" w:lineRule="auto"/>
        <w:rPr>
          <w:bCs/>
        </w:rPr>
      </w:pPr>
      <w:proofErr w:type="gramStart"/>
      <w:r w:rsidRPr="000E7661">
        <w:rPr>
          <w:bCs/>
        </w:rPr>
        <w:t>скрытые</w:t>
      </w:r>
      <w:proofErr w:type="gramEnd"/>
      <w:r w:rsidRPr="000E7661">
        <w:rPr>
          <w:bCs/>
        </w:rPr>
        <w:t>, которые можно установить, только изучив новый материал.</w:t>
      </w:r>
    </w:p>
    <w:p w:rsidR="000E7661" w:rsidRPr="000E7661" w:rsidRDefault="000E7661" w:rsidP="000E7661">
      <w:pPr>
        <w:spacing w:after="0" w:line="240" w:lineRule="auto"/>
        <w:rPr>
          <w:bCs/>
        </w:rPr>
      </w:pPr>
      <w:r w:rsidRPr="000E7661">
        <w:rPr>
          <w:bCs/>
        </w:rPr>
        <w:t>Учащиеся анализируют предложенный текст, пытаются выявить ошибки, аргументируют свои выводы. Затем изучают новый материал, после чего возвращаются к тексту и исправляют те ошибки, которые не удалось выявить в начале урока.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rPr>
          <w:bCs/>
        </w:rPr>
      </w:pPr>
      <w:r w:rsidRPr="000E7661">
        <w:rPr>
          <w:b/>
          <w:bCs/>
        </w:rPr>
        <w:t>Выводы</w:t>
      </w:r>
      <w:r w:rsidRPr="000E7661">
        <w:rPr>
          <w:bCs/>
        </w:rPr>
        <w:t xml:space="preserve"> </w:t>
      </w:r>
    </w:p>
    <w:p w:rsidR="000E7661" w:rsidRPr="000E7661" w:rsidRDefault="000E7661" w:rsidP="000E7661">
      <w:pPr>
        <w:rPr>
          <w:bCs/>
        </w:rPr>
      </w:pPr>
      <w:proofErr w:type="gramStart"/>
      <w:r w:rsidRPr="000E7661">
        <w:rPr>
          <w:bCs/>
        </w:rPr>
        <w:t xml:space="preserve">Применение элементов технологии критического мышления дает возможность вырабатывать у обучающихся  </w:t>
      </w:r>
      <w:proofErr w:type="spellStart"/>
      <w:r w:rsidRPr="000E7661">
        <w:rPr>
          <w:bCs/>
        </w:rPr>
        <w:t>надпредметные</w:t>
      </w:r>
      <w:proofErr w:type="spellEnd"/>
      <w:r w:rsidRPr="000E7661">
        <w:rPr>
          <w:bCs/>
        </w:rPr>
        <w:t xml:space="preserve"> умения, такие как:</w:t>
      </w:r>
      <w:proofErr w:type="gramEnd"/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умение работать в группе;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умение графически оформить текстовый материал; умение творчески интерпретировать имеющуюся информацию;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>умение распределить информацию по степени новизны и значимости; умение обобщить полученные знания;</w:t>
      </w:r>
    </w:p>
    <w:p w:rsidR="000E7661" w:rsidRPr="000E7661" w:rsidRDefault="000E7661" w:rsidP="000E7661">
      <w:pPr>
        <w:rPr>
          <w:bCs/>
        </w:rPr>
      </w:pPr>
      <w:r w:rsidRPr="000E7661">
        <w:rPr>
          <w:bCs/>
        </w:rPr>
        <w:t xml:space="preserve">формирование культуры чтения, включающей в себя умение ориентироваться в источниках информации, пользоваться разными стратегиями чтения, адекватно понимать прочитанное, сортировать информацию с точки зрения ее важности, «отсеивать» второстепенную, критически оценивать новые знания, делать выводы и обобщения. </w:t>
      </w:r>
    </w:p>
    <w:p w:rsidR="000E7661" w:rsidRPr="000E7661" w:rsidRDefault="000E7661" w:rsidP="000E7661">
      <w:pPr>
        <w:spacing w:after="0" w:line="240" w:lineRule="auto"/>
        <w:rPr>
          <w:bCs/>
        </w:rPr>
      </w:pPr>
    </w:p>
    <w:p w:rsidR="000E7661" w:rsidRPr="000E7661" w:rsidRDefault="000E7661" w:rsidP="000E7661">
      <w:pPr>
        <w:spacing w:after="0" w:line="240" w:lineRule="auto"/>
        <w:rPr>
          <w:bCs/>
        </w:rPr>
      </w:pPr>
    </w:p>
    <w:sectPr w:rsidR="000E7661" w:rsidRPr="000E7661" w:rsidSect="00F01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7661"/>
    <w:rsid w:val="000E7661"/>
    <w:rsid w:val="00823746"/>
    <w:rsid w:val="008741FF"/>
    <w:rsid w:val="009F63A3"/>
    <w:rsid w:val="00F01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  <o:r id="V:Rule4" type="connector" idref="#_x0000_s1028"/>
        <o:r id="V:Rule6" type="connector" idref="#_x0000_s1029"/>
        <o:r id="V:Rule8" type="connector" idref="#_x0000_s1030"/>
        <o:r id="V:Rule10" type="connector" idref="#_x0000_s1031"/>
        <o:r id="V:Rule12" type="connector" idref="#_x0000_s1032"/>
        <o:r id="V:Rule14" type="connector" idref="#_x0000_s1033"/>
        <o:r id="V:Rule1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11</dc:creator>
  <cp:keywords/>
  <dc:description/>
  <cp:lastModifiedBy>HP 11</cp:lastModifiedBy>
  <cp:revision>5</cp:revision>
  <dcterms:created xsi:type="dcterms:W3CDTF">2017-03-10T16:07:00Z</dcterms:created>
  <dcterms:modified xsi:type="dcterms:W3CDTF">2017-03-14T04:44:00Z</dcterms:modified>
</cp:coreProperties>
</file>