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D8B" w:rsidRDefault="00025D8B" w:rsidP="00025D8B">
      <w:pPr>
        <w:tabs>
          <w:tab w:val="left" w:pos="426"/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D8B" w:rsidRDefault="00025D8B" w:rsidP="00025D8B">
      <w:pPr>
        <w:tabs>
          <w:tab w:val="left" w:pos="426"/>
          <w:tab w:val="left" w:pos="368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D8B" w:rsidRDefault="00025D8B" w:rsidP="00025D8B">
      <w:pPr>
        <w:tabs>
          <w:tab w:val="left" w:pos="426"/>
          <w:tab w:val="left" w:pos="368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0522" w:rsidRDefault="00C00522" w:rsidP="00C005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0522" w:rsidRDefault="00C00522" w:rsidP="00C005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0522" w:rsidRDefault="00C00522" w:rsidP="00C005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0522" w:rsidRDefault="00C00522" w:rsidP="00C005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0522" w:rsidRDefault="00C00522" w:rsidP="00C005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259D8" w:rsidRPr="00F259D8" w:rsidRDefault="00F259D8" w:rsidP="00F259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59D8">
        <w:rPr>
          <w:rFonts w:ascii="Times New Roman" w:hAnsi="Times New Roman" w:cs="Times New Roman"/>
          <w:b/>
          <w:sz w:val="48"/>
          <w:szCs w:val="48"/>
        </w:rPr>
        <w:t>Методическая разработка</w:t>
      </w:r>
    </w:p>
    <w:p w:rsidR="00025D8B" w:rsidRPr="00F259D8" w:rsidRDefault="00025D8B" w:rsidP="00F259D8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59D8">
        <w:rPr>
          <w:rFonts w:ascii="Times New Roman" w:hAnsi="Times New Roman" w:cs="Times New Roman"/>
          <w:b/>
          <w:sz w:val="48"/>
          <w:szCs w:val="48"/>
        </w:rPr>
        <w:t xml:space="preserve">по теме: </w:t>
      </w:r>
      <w:r w:rsidRPr="00F259D8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«Основы физиологии и гигиены. Оказание ПМП».</w:t>
      </w:r>
    </w:p>
    <w:p w:rsidR="00025D8B" w:rsidRPr="00A27E3F" w:rsidRDefault="00025D8B" w:rsidP="00025D8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5D8B" w:rsidRPr="00A27E3F" w:rsidRDefault="00025D8B" w:rsidP="00025D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5D8B" w:rsidRPr="00A27E3F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27E3F">
        <w:rPr>
          <w:rFonts w:ascii="Times New Roman" w:hAnsi="Times New Roman" w:cs="Times New Roman"/>
          <w:sz w:val="28"/>
          <w:szCs w:val="28"/>
        </w:rPr>
        <w:t>Выпол</w:t>
      </w:r>
      <w:r w:rsidRPr="00A27E3F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A27E3F">
        <w:rPr>
          <w:rFonts w:ascii="Times New Roman" w:hAnsi="Times New Roman" w:cs="Times New Roman"/>
          <w:sz w:val="28"/>
          <w:szCs w:val="28"/>
        </w:rPr>
        <w:t xml:space="preserve">ил: </w:t>
      </w:r>
    </w:p>
    <w:p w:rsidR="00025D8B" w:rsidRPr="00A27E3F" w:rsidRDefault="00025D8B" w:rsidP="00025D8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Четвергова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</w:p>
    <w:p w:rsidR="00025D8B" w:rsidRDefault="00025D8B" w:rsidP="00025D8B">
      <w:pPr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025D8B" w:rsidRDefault="00025D8B" w:rsidP="00025D8B">
      <w:pPr>
        <w:spacing w:after="0"/>
        <w:ind w:firstLine="709"/>
        <w:rPr>
          <w:sz w:val="28"/>
          <w:szCs w:val="28"/>
        </w:rPr>
      </w:pPr>
    </w:p>
    <w:p w:rsidR="00025D8B" w:rsidRDefault="00025D8B" w:rsidP="00025D8B">
      <w:pPr>
        <w:spacing w:after="0"/>
        <w:ind w:firstLine="709"/>
        <w:rPr>
          <w:sz w:val="28"/>
          <w:szCs w:val="28"/>
        </w:rPr>
      </w:pPr>
    </w:p>
    <w:p w:rsidR="00025D8B" w:rsidRDefault="00025D8B" w:rsidP="00025D8B">
      <w:pPr>
        <w:spacing w:after="0"/>
        <w:ind w:firstLine="709"/>
        <w:rPr>
          <w:sz w:val="28"/>
          <w:szCs w:val="28"/>
        </w:rPr>
      </w:pPr>
    </w:p>
    <w:p w:rsidR="00025D8B" w:rsidRDefault="00025D8B" w:rsidP="00025D8B">
      <w:pPr>
        <w:spacing w:after="0"/>
        <w:ind w:left="3540"/>
        <w:rPr>
          <w:rFonts w:ascii="Times New Roman" w:hAnsi="Times New Roman" w:cs="Times New Roman"/>
          <w:sz w:val="28"/>
          <w:szCs w:val="28"/>
        </w:rPr>
      </w:pPr>
    </w:p>
    <w:p w:rsidR="00025D8B" w:rsidRDefault="00025D8B" w:rsidP="00025D8B">
      <w:pPr>
        <w:spacing w:after="0"/>
        <w:ind w:left="3540"/>
        <w:rPr>
          <w:rFonts w:ascii="Times New Roman" w:hAnsi="Times New Roman" w:cs="Times New Roman"/>
          <w:sz w:val="28"/>
          <w:szCs w:val="28"/>
        </w:rPr>
      </w:pPr>
    </w:p>
    <w:p w:rsidR="00C00522" w:rsidRDefault="00C00522" w:rsidP="00025D8B">
      <w:pPr>
        <w:spacing w:after="0"/>
        <w:ind w:left="3540"/>
        <w:rPr>
          <w:rFonts w:ascii="Times New Roman" w:hAnsi="Times New Roman" w:cs="Times New Roman"/>
          <w:sz w:val="28"/>
          <w:szCs w:val="28"/>
        </w:rPr>
      </w:pPr>
    </w:p>
    <w:p w:rsidR="00C00522" w:rsidRPr="00C00522" w:rsidRDefault="00F259D8" w:rsidP="00C00522">
      <w:pPr>
        <w:spacing w:after="0"/>
        <w:ind w:left="2832" w:firstLine="708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Белая Калитва</w:t>
      </w:r>
      <w:r w:rsidR="00025D8B" w:rsidRPr="00A27E3F">
        <w:rPr>
          <w:rFonts w:ascii="Times New Roman" w:hAnsi="Times New Roman" w:cs="Times New Roman"/>
          <w:sz w:val="28"/>
          <w:szCs w:val="28"/>
        </w:rPr>
        <w:t>, 20</w:t>
      </w:r>
      <w:r w:rsidR="00025D8B" w:rsidRPr="00A27E3F">
        <w:rPr>
          <w:rFonts w:ascii="Times New Roman" w:hAnsi="Times New Roman" w:cs="Times New Roman"/>
          <w:spacing w:val="-1"/>
          <w:sz w:val="28"/>
          <w:szCs w:val="28"/>
        </w:rPr>
        <w:t>1</w:t>
      </w:r>
      <w:r w:rsidR="00025D8B">
        <w:rPr>
          <w:rFonts w:ascii="Times New Roman" w:hAnsi="Times New Roman" w:cs="Times New Roman"/>
          <w:spacing w:val="-1"/>
          <w:sz w:val="28"/>
          <w:szCs w:val="28"/>
        </w:rPr>
        <w:t>6</w:t>
      </w:r>
    </w:p>
    <w:p w:rsidR="00C00522" w:rsidRDefault="00C00522" w:rsidP="00AC2A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2AF6" w:rsidRDefault="00AC2AF6" w:rsidP="00F44670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9D8" w:rsidRPr="00AC2AF6" w:rsidRDefault="00F259D8" w:rsidP="00F44670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AF6" w:rsidRPr="00F44670" w:rsidRDefault="00025D8B" w:rsidP="00F44670">
      <w:pPr>
        <w:pStyle w:val="a3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446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Основные закономерности онтогенетического развития человека.</w:t>
      </w:r>
    </w:p>
    <w:p w:rsidR="00025D8B" w:rsidRDefault="004F46BA" w:rsidP="00F44670">
      <w:pPr>
        <w:suppressAutoHyphens/>
        <w:spacing w:after="0" w:line="360" w:lineRule="auto"/>
        <w:ind w:left="142" w:firstLine="21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Оптимальное функционирование организма определяется ходом его развития, которое, начинаясь с момента образования оплодотворённой яйцеклетки – зиготы, делится на два больших периода: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пренатальный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(внутриутробный) и постнатальный (с момента рождения)</w:t>
      </w:r>
      <w:r w:rsidR="00025D8B" w:rsidRPr="00AC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онтогенез. Индивидуальное развитие человека подчиняется общей закономерности – оно находится под влиянием двух главных взаимодействующих факторов – внутреннего (наследственная программа) и внешнего (окружающая среда). На разных этапах онтогенеза оба фактора характеризуются различной эффективностью </w:t>
      </w:r>
      <w:r w:rsidR="00E30F6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влияний, и вклад каждого изменяется в ходе индивидуального развития.</w:t>
      </w:r>
    </w:p>
    <w:p w:rsidR="00F44670" w:rsidRPr="00F44670" w:rsidRDefault="00F44670" w:rsidP="00F44670">
      <w:pPr>
        <w:spacing w:before="150" w:after="150" w:line="360" w:lineRule="auto"/>
        <w:ind w:left="150" w:right="150" w:firstLine="21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Онтогенез человека осуществляется в соответствии с определенными закономерностями:</w:t>
      </w:r>
    </w:p>
    <w:p w:rsidR="00F44670" w:rsidRPr="00F44670" w:rsidRDefault="00F44670" w:rsidP="00F44670">
      <w:pPr>
        <w:spacing w:before="150" w:after="150" w:line="360" w:lineRule="auto"/>
        <w:ind w:left="150"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</w:t>
      </w:r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елостность и </w:t>
      </w:r>
      <w:proofErr w:type="spellStart"/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фазность</w:t>
      </w:r>
      <w:proofErr w:type="spellEnd"/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этапность</w:t>
      </w:r>
      <w:proofErr w:type="spellEnd"/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)</w:t>
      </w: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онтогенеза – объективное разделение онтогенеза на отрезки, различающиеся набором решаемых организмом задач и свойствами физиологических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истем (возрастная периодизация);</w:t>
      </w:r>
    </w:p>
    <w:p w:rsidR="00F44670" w:rsidRPr="00F44670" w:rsidRDefault="00F44670" w:rsidP="00B90A3A">
      <w:pPr>
        <w:spacing w:before="150" w:after="150" w:line="360" w:lineRule="auto"/>
        <w:ind w:left="150"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</w:t>
      </w:r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истемность или системный подход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который с одной стороны </w:t>
      </w: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основан на биологических признаках и рассматривает жизненный цикл как ряд последовательно сменяющих друг дру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га стадий формирования индивида, с другой стороны, </w:t>
      </w: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опирается на социальные характеристики становления личности. </w:t>
      </w:r>
      <w:r w:rsidR="00B90A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Наиболее детальными являются периодизации, в основе которых заложены биологические признаки. Так, например, в работе при построении периодизации учитываются показатели скорости роста, дифференцировка тканей и органов, изменение напряженности и характера обмена веществ, а также изменения в молекулярной биологии клеток и межклеточного вещества. В работе выделяются экологические и морфологические признаки периодизации. Часто понятие возраста редуцируется до его биологических характеристик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зубной возраст, костный и т.д.);</w:t>
      </w:r>
    </w:p>
    <w:p w:rsidR="00F44670" w:rsidRPr="00F44670" w:rsidRDefault="00F44670" w:rsidP="00F44670">
      <w:pPr>
        <w:spacing w:before="150" w:after="150" w:line="360" w:lineRule="auto"/>
        <w:ind w:left="150"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</w:t>
      </w:r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епрерывность</w:t>
      </w: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и неравномерность роста и развития – рост и развитие организма протекает непрерывно с чередованием периодов ускоренного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роста или интенсивного развития;</w:t>
      </w:r>
    </w:p>
    <w:p w:rsidR="00F44670" w:rsidRPr="00F44670" w:rsidRDefault="00F44670" w:rsidP="00F44670">
      <w:pPr>
        <w:spacing w:before="150" w:after="150" w:line="360" w:lineRule="auto"/>
        <w:ind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</w:t>
      </w:r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етерохронность</w:t>
      </w:r>
      <w:proofErr w:type="spellEnd"/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разновременное созревание функциональных систем, причем в первую очередь созревают те из них, которые необходимы для решения задач очередног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этапа развития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системогенез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F44670" w:rsidRPr="00F44670" w:rsidRDefault="00F44670" w:rsidP="00F44670">
      <w:pPr>
        <w:spacing w:before="150" w:after="150" w:line="360" w:lineRule="auto"/>
        <w:ind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</w:t>
      </w:r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етеросенситивность</w:t>
      </w:r>
      <w:proofErr w:type="spellEnd"/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различная чувствительность (восприимчивость) развивающихся систем к внешним воздействиям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отдельных этапах онтогенеза;</w:t>
      </w:r>
    </w:p>
    <w:p w:rsidR="00F44670" w:rsidRDefault="00F44670" w:rsidP="00F44670">
      <w:pPr>
        <w:spacing w:before="150" w:after="150" w:line="360" w:lineRule="auto"/>
        <w:ind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арастающая</w:t>
      </w:r>
      <w:proofErr w:type="gramEnd"/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гетерогенность</w:t>
      </w:r>
      <w:proofErr w:type="spellEnd"/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усложнение организации всех систем организма за счет специализации элементов, т. е. увеличение неоднородности клеток и тканей, повышение 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ецифичности их функционирования;</w:t>
      </w:r>
    </w:p>
    <w:p w:rsidR="00F44670" w:rsidRPr="00F44670" w:rsidRDefault="00F44670" w:rsidP="00F44670">
      <w:pPr>
        <w:spacing w:before="150" w:after="150" w:line="360" w:lineRule="auto"/>
        <w:ind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</w:t>
      </w:r>
      <w:r w:rsidRPr="00F446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ифференциация</w:t>
      </w:r>
      <w:r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по мере созревания периферических структур происходит передача контроля функций, «полномочий», от центра на периферию и местный уровень. С возрастом увеличивается роль и вклад местных (тканевых и клеточных) процессов в регул</w:t>
      </w:r>
      <w:r w:rsidR="00287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яции функционирования организма;</w:t>
      </w:r>
    </w:p>
    <w:p w:rsidR="00F44670" w:rsidRPr="00F44670" w:rsidRDefault="00287B95" w:rsidP="00287B95">
      <w:pPr>
        <w:spacing w:before="150" w:after="150" w:line="360" w:lineRule="auto"/>
        <w:ind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</w:t>
      </w:r>
      <w:r w:rsidR="00F44670" w:rsidRPr="00287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кономизация</w:t>
      </w:r>
      <w:proofErr w:type="spellEnd"/>
      <w:r w:rsidR="00F44670" w:rsidRPr="00287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функций</w:t>
      </w:r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уменьшение функционального ответа биологической системы на внешние воздействия. </w:t>
      </w:r>
      <w:proofErr w:type="gramStart"/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возрастом уменьшается уровень функциональной активности организма в условиях покоя, за счет чего возрастает объем резервных его возм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ожностей при напряжении функций;</w:t>
      </w:r>
      <w:proofErr w:type="gramEnd"/>
    </w:p>
    <w:p w:rsidR="00F44670" w:rsidRPr="00F44670" w:rsidRDefault="00287B95" w:rsidP="00287B95">
      <w:pPr>
        <w:spacing w:before="150" w:after="150" w:line="360" w:lineRule="auto"/>
        <w:ind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7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44670" w:rsidRPr="00287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r w:rsidR="00F44670" w:rsidRPr="00287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иологическая надежность</w:t>
      </w:r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повышение надежности функционирования биологической системы по мере ее развития за счет совершенствования 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руктуры, функции и их регуляции;</w:t>
      </w:r>
    </w:p>
    <w:p w:rsidR="00F44670" w:rsidRPr="00F44670" w:rsidRDefault="00287B95" w:rsidP="00287B95">
      <w:pPr>
        <w:spacing w:before="150" w:after="150" w:line="360" w:lineRule="auto"/>
        <w:ind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7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="00F44670" w:rsidRPr="00287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даптивность</w:t>
      </w:r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согласованность возрастных особенностей строения и функционирования организма с параметрами среды его обитания.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адекватных условиях даже незрелый организм успешно справляется с задачей адаптации (приспособл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ения) к условиям среды обитания;</w:t>
      </w:r>
    </w:p>
    <w:p w:rsidR="00F44670" w:rsidRPr="00F44670" w:rsidRDefault="00287B95" w:rsidP="00F44670">
      <w:pPr>
        <w:spacing w:before="150" w:after="150" w:line="360" w:lineRule="auto"/>
        <w:ind w:left="150"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7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</w:t>
      </w:r>
      <w:r w:rsidR="00F44670" w:rsidRPr="00287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величение жесткости (стабильности) гомеостатических констант в онтогенезе</w:t>
      </w:r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при действии внешних факторов показатели гомеостаза изменяются в меньшей степени у взрослых, чем в детском возрасте. Поэтому </w:t>
      </w:r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 любых воздействиях на организм его жизнеспособность выше у взрослых, чем в раннем возрасте, благодаря способности сохранять стабильн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ость внутренней среды организма;</w:t>
      </w:r>
    </w:p>
    <w:p w:rsidR="00F44670" w:rsidRPr="00F44670" w:rsidRDefault="00287B95" w:rsidP="00F44670">
      <w:pPr>
        <w:spacing w:before="150" w:after="150" w:line="360" w:lineRule="auto"/>
        <w:ind w:left="150" w:right="15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7B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</w:t>
      </w:r>
      <w:r w:rsidR="00F44670" w:rsidRPr="00287B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армоничность развития</w:t>
      </w:r>
      <w:r w:rsidR="00F44670" w:rsidRPr="00F446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характеризуется тем, что на каждом возрастном этапе онтогенеза функциональные возможности организма детей и подростков соответствуют требованиям, предъявляемым к ним со стороны окружающей среды.</w:t>
      </w:r>
    </w:p>
    <w:p w:rsidR="00334D7C" w:rsidRPr="00334D7C" w:rsidRDefault="00334D7C" w:rsidP="00334D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AC2AF6" w:rsidRPr="00334D7C" w:rsidRDefault="00334D7C" w:rsidP="00334D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34D7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Показатели физического развития и полового созревания. </w:t>
      </w:r>
    </w:p>
    <w:p w:rsidR="00334D7C" w:rsidRDefault="00334D7C" w:rsidP="00334D7C">
      <w:pPr>
        <w:spacing w:before="100" w:beforeAutospacing="1" w:after="100" w:afterAutospacing="1" w:line="360" w:lineRule="auto"/>
        <w:ind w:firstLine="30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4D7C" w:rsidRPr="00C9682E" w:rsidRDefault="00334D7C" w:rsidP="00334D7C">
      <w:pPr>
        <w:spacing w:before="100" w:beforeAutospacing="1" w:after="100" w:afterAutospacing="1" w:line="360" w:lineRule="auto"/>
        <w:ind w:firstLine="30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6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 «физическое развитие», с одной стороны, обозначает процесс формирования и созревания детского организма, с другой – степень этого созревания на каждом данном отрезке времени, т. е. имеет, как минимум, два значения. Исходя из этого</w:t>
      </w:r>
      <w:r w:rsidR="0097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96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физическим развитием понимают совокупность морфологических, функциональных свойств и качеств, а также уровень биологического развития (биологический возраст) организма, характеризующий процесс созревания ребенка на определенном этапе жизни.</w:t>
      </w:r>
    </w:p>
    <w:p w:rsidR="00334D7C" w:rsidRPr="00C9682E" w:rsidRDefault="00334D7C" w:rsidP="00334D7C">
      <w:pPr>
        <w:spacing w:before="100" w:beforeAutospacing="1" w:after="100" w:afterAutospacing="1" w:line="360" w:lineRule="auto"/>
        <w:ind w:firstLine="30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6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Физическое развитие растущего организма является одним из основных показателей здоровья ребенка. Чем более значительны нарушения в физическом развитии, тем больше вероятность возникновения заболеваний.</w:t>
      </w:r>
    </w:p>
    <w:p w:rsidR="00AC2AF6" w:rsidRPr="00AC2AF6" w:rsidRDefault="00334D7C" w:rsidP="00334D7C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тем, подчиняясь закономерностям, физическое развитие зависит от ряда факторов социально-экономического, медико-биологического и экологического характера.</w:t>
      </w:r>
    </w:p>
    <w:p w:rsidR="00DC6BC4" w:rsidRDefault="001136F2" w:rsidP="00B83C11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Ведущими антропометрическими признаками, несущими оценочную информацию для установления степени физического развития ребенка, являются рост, масса тела и окружность грудной клетки в покое. 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Рост детей и подростков отличается непрерывностью и неравномерностью. Процесс роста характеризуется периодами «вытягивания» и «округления», которые попеременно сменяют друг друга. С момента рождения до остановки роста выделяются два периода интенсивного роста: первый год 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жизни ребенка и период полового созревания. В другие годы отмечаются замедление темпов роста.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Первый год жизни ребенка за весь период развития отличается самыми большими приростами длины тела, массы и окружности грудной клетки. Длина тела увеличивается в среднем на 25 см, масса — на 7— 10 кг и окружность грудной клетки—на 11—13 см. Во второй и третий год темпы роста значительно снижаются. В период с 4 до 10 лет у девочек и с 4 до 12 лет у мальчиков темпы годовых прибавок снижаются. Другой скачок роста наблюдается у девочек с 11 до 14 лет, у мальчиков — с 13 до 16 лет. Годовые приросты в среднем у мальчиков составляют 8—9 см, у девочек — 7—8 см. Сначала девочки по росту опережают мальчиков, а затем мальчики с 14—15 лет обгоняют девушек; разница в росте сохраняется затем у взрослых мужчин и женщин. Годовые прибавки массы и приросты окружности грудной клетки не у всех детей наступают в период скачка роста. У некоторых подростков интенсивные прибавки массы наступают на 1—2 года позже, после снижения интенсивности роста в длину.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период полового созревания у девушек после установления менструального цикла наступает небольшой прирост тела в длину, окружность грудной клетки у одних девушек изменяется незначительно, у других нарастает резко, в отдельных случаях появляется избыточный вес. Юноши вступают в эту фазу роста после окончания периода усиленного роста, в среднем в 16 лет. </w:t>
      </w:r>
      <w:proofErr w:type="spell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Погодовые</w:t>
      </w:r>
      <w:proofErr w:type="spell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прибавки в росте (2—4 см) с появлением </w:t>
      </w:r>
      <w:proofErr w:type="spell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оволосения</w:t>
      </w:r>
      <w:proofErr w:type="spell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лица, как правило, совсем незначительные.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</w:t>
      </w:r>
      <w:proofErr w:type="gram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 в дл</w:t>
      </w:r>
      <w:proofErr w:type="gram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ину для большинства девушек заканчивается в 16—17 лет, для юношей — в 18—19 лет. Уровень длины тела, определяемый в возрасте 4—5 лет как высокий, средний и низкий, сохраняется в последующие годы. Переход из одного уровня в другой возможен; из среднего </w:t>
      </w:r>
      <w:proofErr w:type="gram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высокий, из среднего в низкий и из высокого в средний. Подобное прогнозирование окончательных размеров тела особенно важно при отборе детей для занятий различными видами спорта.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Всех детей и подростков по скорости роста можно разделить на три группы: ускоренный темп (13%), замедленный (17%) и средний, к которому относится наиболее распространенная группа детей и подростков — до 70%. У девочек и мальчиков с ускоренным или замедленным темпом роста пубертатный период и скачок роста наступают двумя годами раньше или позже, чем у их сверстников среднего темпа роста.</w:t>
      </w:r>
      <w:proofErr w:type="gram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юношей с ускоренным темпом роста </w:t>
      </w:r>
      <w:proofErr w:type="spell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погодовые</w:t>
      </w:r>
      <w:proofErr w:type="spell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прибавки длины тела к 15 годам значительно снижаются, а к 17 годам их рост прекращается полностью. У девушек этой группы замедление роста наблюдается уже к 13 годам, а полностью рост останавливается в 15 лет. Юноши и девушки с ускоренным темпом роста отличаются высоким или средним ростом, большой мышечной силой и жизненной емкостью легких. У девушек с замедленным темпом роста скачок роста наблюдается в периоде от 14—15 до 17— 18 лет. С установлением регулярного менструального цикла длина тела девушек, как правило, мало изменяется. У юношей с замедленным темпом роста скачок роста отмечается в 15—16 лет, заканчивается рост к 19—20 годам.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 темпа роста у детей и подростков проявляются в каждой возрастно-половой группе и характеризуются как внутригрупповое расслоение.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Темп </w:t>
      </w:r>
      <w:proofErr w:type="gram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роста</w:t>
      </w:r>
      <w:proofErr w:type="gram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генетически обусловленный признак, на проявление и реализацию которого влияют условия жизни. Наследуются также телосложение, длина тела, ног, туловища, и эти признаки практически не зависят от внешних воздействий. Разные пропорциональные соотношения длины туловища и длины ног (длинноногие с коротким туловищем, коротконогие с длинным туловищем) встречаются в одинаковом проценте и среди низкорослых и среди высокорослых юношей и девушек.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Другой важный критерий физическог</w:t>
      </w:r>
      <w:r w:rsidR="00223F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развити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— показатель степени полового созревания. Школьники, одинаковые по возрастному составу, оказываются разнородными по степени полового созре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вания. Вступление их в период полового созревания характеризуется ростом половых органов, развитием втори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чных половых признаков, ростом и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созреванием костей 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скелета, перераспределением жировой ткани, формированием женского или мужского тина сложения.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Появление вторичных половых признаков служит показателем начала пубертатного периода, т. е. периода полового созревания. Этот период начинается по достижении определенного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уровня соматических показателей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физического развития. Девочки вступают в период полового созревания между 10 и 14 годами, мальчики — между 11 и 15 (12—13 лет — средний возраст этого периода у мальчиков). Отсутствие или недоразвитие вторичных половых признаков у девочек </w:t>
      </w:r>
      <w:proofErr w:type="spellStart"/>
      <w:proofErr w:type="gram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spellEnd"/>
      <w:proofErr w:type="gramEnd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мальчиков после 15 лет служит показателем неполноценности полового развития и требует врачебного вмешательства.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вторичных половых признаков в пубертатном периоде характеризуется неравномерностью. Существуют сроки инт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енсивного созревания мальчиков и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девочек. В пубертатном периоде интенсивность роста тотальных размеров тела зависит от паспортного и биологического возраста (степени полового созревания). Наибольшая разница в росте имеется между детьми, еще не вступившими в период полового созревания, и учащимися с развитыми признаками полового созревания. 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мальчиков наибольшее расслоение группы по степени полового созревания отмечается в 13—14 лет. Ускоренному темпу полового созревания соответствует высокий темп роста, снижению темпа созрев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ания соответствует снижение темп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роста.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Такая тесная взаимосвязь между длиной тела и степенью полового созревания наблюдается как у мальчиков, так и у девочек. Вторичные половые признаки появляются в определенной последовательности. Длительность развития каждого из признаков всегда одинакова, независимо от времени наступления.</w:t>
      </w:r>
    </w:p>
    <w:p w:rsidR="00DC6BC4" w:rsidRPr="00AE058A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Учащиеся, и мальчики и девочки, разделяются на ускоренный, средний и относительно замедленный темпы полового созревания. Степень полового созревания у учащихся 11—17 лет является пока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зателем биологического возраста.</w:t>
      </w:r>
    </w:p>
    <w:p w:rsidR="00DC6BC4" w:rsidRDefault="00DC6BC4" w:rsidP="00DC6BC4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процессе роста с возрастом меняются также и пропорции отдельных частей тела. </w:t>
      </w:r>
      <w:proofErr w:type="gramStart"/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Новорожденный имеет короткие руки и ноги, длинное туловище и 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относительно большую голову, высота головы составляет 1/4 размера тела у новорожденного, 1/6 — у шестилетнего, 1 ⁄ 7 — у двенадцатилетнего и 1/8 — у взрослого человека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E0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Наблюдается разница в скорости роста отдельных частей тела: быстрее других увеличиваются размеры ног, затем туловища и очень медленно увеличиваются размеры головы. С 4 лет поперечные размеры тела и его длина увеличиваются одинаково, а к 7 годам пропорции тела детей приближаются к пропорциям тела взрослого человека. Существуют различия в телосложении мальчиков и девочек по размерам тела, рук, ног, шеи, плеч, бедер, в распределении жировой ткани, толщине и массе костей, величине и рельефе мышц. Есть разница и в продолжительности периода роста — у мальчиков он длительнее. Уже с момента рождения проявляются различия в размерах длины тела и массы, у мальчиков эти показатели несколько больше.</w:t>
      </w:r>
    </w:p>
    <w:p w:rsidR="001136F2" w:rsidRPr="001136F2" w:rsidRDefault="001136F2" w:rsidP="00B83C11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Темп морфологического созревания находится во взаимосвязи с типом конституции у детей. В широком понимании конституция - это комплекс морфологических, функциональных и реактивных свойств организма, определяющих взаимодействие индивидуума со средой. В силу относительной доступности, надежности, наглядности в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конституциологии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преобладающим стал морфологический подход к оценке типов конституции, основанный на использовании антропометрических показателей. Физиолого-функциональное направление, позволяющее классифицировать типы по показателям нервной, эндокринной и других систем организма, менее разработано, особенно в плане практического использования.</w:t>
      </w:r>
    </w:p>
    <w:p w:rsidR="001136F2" w:rsidRPr="001136F2" w:rsidRDefault="001136F2" w:rsidP="00B83C11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основу диагностики типов конституции или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соматотипов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положено выделение определенных групп детей, характеризующимися сходными типами телосложения. Существуют многочисленные теории учения о конституциях и разнообразные схемы конституционных типов. В нашей стране для определения типов конституции у детей и подростков используют модифицированную методику советских антропологов В.Г.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Штефко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А.Д. Островского, В.В.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Бунака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Методика предусматривает выделение пяти типов </w:t>
      </w: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телосложения: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астеноидного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торакального, мышечного,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дигестивного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неопределенного.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Тип телосложения определяют по совокупности соматических показателей, дополненных данными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соматометрии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Ведущими показателями для определения типа конституции являются: форма грудной клетки, спины, живота, ног, развитие костяка, мышечной и жировой ткани. По сочетанию у каждого ребенка этих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соматоскопических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показателей можно определить, к какому типу конституции он относится.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Астеноидный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тип. Удлинение конечности и тонкий костяк. Грудная клетка уплощенная, вытянутая, суженная книзу,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эпигастральный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угол острый. Спина, как правило, сутулая, с выступающими лопатками. Живот впалый или прямой. Мускулатура развита слабо, тонус плохой.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Подкожножировой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слой крайне незначителен, хорошо виден костный рельеф. Форма ног чаще </w:t>
      </w:r>
      <w:proofErr w:type="spellStart"/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О-образная</w:t>
      </w:r>
      <w:proofErr w:type="spellEnd"/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Торакальный тип -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грацильный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относительно узко сложенный тип. Грудная клетка цилиндрическая, реже слегка уплощенная,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эпигастральный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угол ближе к </w:t>
      </w:r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прямому</w:t>
      </w:r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прямой. Спина прямая, иногда с выступающими лопатками. Живот прямой. </w:t>
      </w:r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Мышечный</w:t>
      </w:r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жировой компоненты развиты умеренно, причем последний может быть и мал. Тонус мышц достаточно высок. Ноги чаще прямые, но могут быть и </w:t>
      </w:r>
      <w:proofErr w:type="spellStart"/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О-образные</w:t>
      </w:r>
      <w:proofErr w:type="spellEnd"/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Х-образные.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Мышечный тип - массивный скелет с четко выраженными эпифизами, особенно в предплечье и коленном суставе. Грудная клетка цилиндрическая, округлая, одинакового диаметра по всей длине. Спина прямая, с нормально выраженными изгибами. Живот прямой, с хорошо разви</w:t>
      </w:r>
      <w:r w:rsidR="000F5F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той мускулатурой. Мышечный компо</w:t>
      </w: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нент развит особенно хорошо, значителен как объем мышц, так и их тонус. Жироотложение умеренное, костный рельеф сглажен. Форма ног прямая, возможна </w:t>
      </w:r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</w:t>
      </w:r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Х- образная форма.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Дигестивный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 - грудная клетка широкая и короткая, расширенная книзу,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эпигастральный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угол тупой. Живот выпуклый, обычно с жировыми складками, особенно над лобком. Спина прямая или уплощенная. Костный </w:t>
      </w: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компонент развит хорошо, скелет крупный, массивный. Мышечная масса обильная и имеет хороший тонус. Подкожный слой хорошо развит, образует складки на животе, спине, боках. Костный рельеф не просматривается совершенно. Ноги короткие, обычно Х-образные или прямые, </w:t>
      </w:r>
      <w:proofErr w:type="spellStart"/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О-образные</w:t>
      </w:r>
      <w:proofErr w:type="spellEnd"/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встречаются редко.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пределах каждого типа телосложения можно выделить детей, у которых тип телосложения отчетливо выражен и поэтому диагностируется достаточно четко. У ряда детей тип телосложения отличается меньшей выраженностью, что затрудняет его диагностику. Нередко такие дети сочетают черты двух смежных типов, и тогда их телосложение определяют как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астеноидно-торакальное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торакально-астеноидное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торакальн</w:t>
      </w:r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мышечное и т.д.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обследуемый несет черты двух или более несмежных типов, то его конституцию расценивают как неопределенную. К этой группе относят детей с патологически измененной грудиной и ребрами (куриная грудь, грудь сапожника и т.д.).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 конституции формируется в процессе роста и развития и зависит от совокупности воздействия многочисленных энд</w:t>
      </w:r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</w:t>
      </w:r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экзогенных факторов. Конституциональные различия становятся более отчетливыми с возрастом. Среди подростков увеличивается число представителей </w:t>
      </w:r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мышечного</w:t>
      </w:r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дигести</w:t>
      </w:r>
      <w:r w:rsidR="00DC6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вного</w:t>
      </w:r>
      <w:proofErr w:type="spellEnd"/>
      <w:r w:rsidR="00DC6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типов. На протяжении постн</w:t>
      </w: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атального периода развития достаточно устойчиво телосложение у выраженных представителей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астеноидного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типа.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Связи темпа созревания и типа конституции характеризуют определенными половыми различиями. Ускоренное половое созревание типично для девочек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дигестивного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gram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мышечного</w:t>
      </w:r>
      <w:proofErr w:type="gram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типов. Девочки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астеноидного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типа в период полового созревания нередко отстают от своих сверстниц. Эти различия прослежены по степени выраженности вторичных половых признаков и по возрасту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менархе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Ускоренное половое созревание типично для мальчиков мышечного телосложения, позднее развиваются представители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дигестивного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астеноидного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типов.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Таким образом, принадлежность к тому или иному типу конструкции может быть диагностическими тестом для определения у детей, особенно в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допубертатный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препубертатный</w:t>
      </w:r>
      <w:proofErr w:type="spellEnd"/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период, скорости возрастного развития.</w:t>
      </w:r>
    </w:p>
    <w:p w:rsidR="001136F2" w:rsidRPr="001136F2" w:rsidRDefault="001136F2" w:rsidP="001136F2">
      <w:pPr>
        <w:spacing w:after="15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период завершения ростовых процессов, когда темп созревания теряет свою информативность как показатель физического развития, тип телосложения становится основным индикатором морфологических различий у подростков.</w:t>
      </w:r>
    </w:p>
    <w:p w:rsidR="001136F2" w:rsidRPr="001136F2" w:rsidRDefault="001136F2" w:rsidP="001136F2">
      <w:pPr>
        <w:spacing w:after="15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Следовательно, темп созревания и тип телосложения - важные характеристики физического развития растущего организма, которые тесно связаны в целостном организме. В ходе онтогенеза их значимость в оценке физического развития неоднозначна. До периода полового созревания, когда формируется конституционный тип, ведущую информацию о физическом развитии ребенка дает темп его морфологического созревания. К 15 годам у девочек 16 и у мальчиков различия по скорости морфологического созревания стираются, тип телосложения к этому возрасту сформировался, он становится ведущим в характеристике физического развития.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основе различий по скорости возрастного созревания и типам телосложения лежат особенности метаболических процессов в организме, поэтому с этими морфологическими характеристиками организма связана устойчивость детей к заболеваниям, а также успешность умственной и физической деятельности детей и подростков.</w:t>
      </w:r>
    </w:p>
    <w:p w:rsidR="001136F2" w:rsidRPr="001136F2" w:rsidRDefault="001136F2" w:rsidP="000F5FD2">
      <w:pPr>
        <w:spacing w:after="15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Умение оценивать скорость возра</w:t>
      </w:r>
      <w:r w:rsidR="00B83C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стного развития, умение диагност</w:t>
      </w:r>
      <w:r w:rsidRPr="00113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ировать тип телосложения позволяет более целенаправленно подходить к организации профилактических и оздоровительных мероприятий в детских коллективах, а также рекомендовать оптимальные варианты деятельности детей и подростков.</w:t>
      </w:r>
    </w:p>
    <w:p w:rsidR="00AC2AF6" w:rsidRDefault="00AC2AF6" w:rsidP="00DD7E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D7ED0" w:rsidRDefault="00D764C2" w:rsidP="00D764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3. </w:t>
      </w:r>
      <w:r w:rsidR="00DD7ED0" w:rsidRPr="00D764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Общая характеристика детских возрастных периодов.</w:t>
      </w:r>
    </w:p>
    <w:p w:rsidR="000E6F01" w:rsidRDefault="000E6F01" w:rsidP="00D764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5D1FE4" w:rsidRPr="0008343C" w:rsidRDefault="000E6F01" w:rsidP="004276EA">
      <w:pPr>
        <w:keepNext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</w:r>
      <w:r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Физиологи и врачи давно пытались для установления особенностей развития детского организма на каждом этапе его жизнедеятельности выделить несколько возрастных периодов. В основу деления брали такие признаки, как </w:t>
      </w:r>
      <w:r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прорезывание зубов, сроки окостенения отдельных частей скелета, особенности роста, психического развития и др. Наиболее распространенной классификацией, которая и в настоящее время принимается педиатрией, является классификация Н. П. </w:t>
      </w:r>
      <w:proofErr w:type="spellStart"/>
      <w:r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Гундобина</w:t>
      </w:r>
      <w:proofErr w:type="spellEnd"/>
      <w:r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основу ее положены некоторые биологические особенности растущего организма ребенка. Выделяются следующие</w:t>
      </w:r>
      <w:r w:rsidR="0042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 новорожденности (д</w:t>
      </w:r>
      <w:r w:rsidR="0042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отпадения пуповины); </w:t>
      </w:r>
      <w:r w:rsidR="0042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="004276EA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грудной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4276EA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возраст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(до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одного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года);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066F1" w:rsidRPr="0008343C">
        <w:rPr>
          <w:color w:val="000000" w:themeColor="text1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период</w:t>
      </w:r>
      <w:r w:rsidR="009E62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молочных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зубов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одного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6—7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лет); 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период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старшего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детства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5066F1"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5066F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11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лет);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период </w:t>
      </w:r>
      <w:r w:rsidR="0008343C"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полового </w:t>
      </w:r>
      <w:r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созревания</w:t>
      </w:r>
      <w:r w:rsidR="0008343C"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(12—17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лет).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специальном Международном симпозиуме по возрастной периодизации (Москва, 1965) была предложена и утверждена сх</w:t>
      </w:r>
      <w:r w:rsidR="005D1FE4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ема возрастной периодизации, по которой 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период созревания</w:t>
      </w:r>
      <w:r w:rsidR="005D1FE4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разделен на несколько этапов:</w:t>
      </w:r>
    </w:p>
    <w:p w:rsidR="000E6F01" w:rsidRPr="00821296" w:rsidRDefault="005D1FE4" w:rsidP="005066F1">
      <w:pPr>
        <w:keepNext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новорожденный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(от1до10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дней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грудной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дней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раннее детство (от 1 года до3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 первое детство</w:t>
      </w:r>
      <w:r w:rsidR="0008343C" w:rsidRPr="0008343C">
        <w:rPr>
          <w:color w:val="000000" w:themeColor="text1"/>
        </w:rPr>
        <w:t> 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 4 до 7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 второе детство: мальчики (от 8 до 12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  девочки (от 8 до 11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8343C" w:rsidRPr="0008343C">
        <w:rPr>
          <w:color w:val="000000" w:themeColor="text1"/>
        </w:rPr>
        <w:t> 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подростковый возраст: мальчики (</w:t>
      </w:r>
      <w:r w:rsidR="0008343C"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от 13до16</w:t>
      </w:r>
      <w:r w:rsidR="000E6F01"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лет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девочки 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12 до 15 лет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proofErr w:type="gramEnd"/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343C"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юношеский </w:t>
      </w:r>
      <w:r w:rsidR="000E6F01" w:rsidRPr="0008343C">
        <w:rPr>
          <w:rFonts w:ascii="Times New Roman" w:hAnsi="Times New Roman" w:cs="Times New Roman"/>
          <w:color w:val="000000" w:themeColor="text1"/>
          <w:sz w:val="28"/>
          <w:szCs w:val="28"/>
        </w:rPr>
        <w:t>возраст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юноши (от 17 до 21 года), девушки (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16 до 20 лет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2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работы с детьми наиболее целесообразным считается такое деление развития ребенка на периоды, при котором учитывается совокупность его анатомо-физиологических особенностей и условий жизни, воспитания и обучения.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2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Различают возрастные периоды: период новорожденности (первые две-три недели жизни); грудной возраст (до года); 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преддошкольный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или ясельный, возраст (от 1 до 3 лет); дошкольный возраст (от 3 до 7 лет); школьный возраст: младший (от 7 до 10 лет), средний (от 11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лет), старший — подростковый </w:t>
      </w:r>
      <w:r w:rsidRPr="005D1FE4">
        <w:rPr>
          <w:rFonts w:ascii="Times New Roman" w:eastAsia="Times New Roman" w:hAnsi="Times New Roman" w:cs="Times New Roman"/>
          <w:sz w:val="28"/>
          <w:szCs w:val="28"/>
          <w:lang w:eastAsia="ru-RU"/>
        </w:rPr>
        <w:t>(от14до18лет).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Периодом новорожденности считают время от рождения ребенка до момента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отпадения у него пуповины (в среднем около двух недель). Резкое изменение условий жизни (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внеутробное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существование) заставляет организм ребенка приспосабливаться к совершенно новым и постоянно меняющимся факторам внешней среды. Это отражается на функциях многих органов и систем новорожденного, иногда вызывает их нарушение.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первые 2—4 дня у новорожденных наблюдаются такие явления, как потеря в весе (на 6-10 % от веса при рождении), желтушное окрашивание, связанное с временной недостаточностью деятельности печени и усиленным распадом эритроцитов, гиперемия (покраснение кожи, сопровождающееся иногда ее шелушением), недостаточная терморегуляция (температура тела легко изменяется при изменении температуры окружающего воздуха), в результате ребенок легко перегревается или переохлаждается.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концу первой — началу второй недели при нормальных условиях питания и ухода за новорожденным большинство </w:t>
      </w:r>
      <w:r w:rsidR="000E6F01" w:rsidRPr="005D1F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почти полностью устраняется</w:t>
      </w:r>
      <w:r w:rsidR="000E6F01" w:rsidRPr="005D1FE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Заболевания детей данного периода связаны или с нарушением внутриутробного развития (недоношенность, врожденные уродства, пороки сердца), или с родовыми травмами (внутричерепные кровоизлияния, родовые опухоли, переломы костей), или с наследственностью (гемофилия, умственная отсталость и др.).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Материнское молоко в этом периоде представляет основную и единственно полноценную пищу, обеспечивающу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правильное развитие ребенка.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вес ребенка выравнивается, пупочная рана заживает, исчезает желтушное окрашивание, период</w:t>
      </w:r>
      <w:r w:rsidR="00026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новорожденности</w:t>
      </w:r>
      <w:r w:rsidR="00026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026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</w:t>
      </w:r>
      <w:r w:rsidR="00026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законченным.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11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Грудной возраст.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периода новорожденности у грудного ребенка наблюдается интенсивный темп роста и развития, который ни в каком другом возрасте не бывает столь значительным. В течение первого года вес тела ребенка увеличивается на 200%, а длина — на 50%. Особенно большие прибавки в весе и росте ребенка наблюдаются в первую половину года (ежемесячная прибавка в весе составляет 600 г, а в росте — 2,5—3 см).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Для обеспечения усиленного роста и развития детям первого года жизни необходимо большее количество пищи (относительно 1 кг веса), чем старшим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детям или взрослым.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 пищеварительный тракт в этом возрасте недостаточно развит, и при малейшем нарушении режима питания, изменении качества или количества пищи у детей могут возникнуть как острые, так и хронические расстройства пищеварения и питания, авитаминозы, аномалии конституции (неправильная реакция организма на нормальные условия жизни и питания), проявляющиеся чаще всего в виде экссудативного диатеза.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Материнское молоко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первые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4—5 месяцев жизни ребенка остается основной пищей.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11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Ткани у грудных детей отличаются тонкостью и нежностью, недостаточным развитием эластических (упругих) волокон, в результате чего они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 ранимы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Вместе с тем благодаря наличию в тканях маленького ребенка большого количества молодых клеточных элементов и кровеносных сосудов, 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хорошо питающих их, любое повреждение у дете</w:t>
      </w:r>
      <w:r w:rsidR="005117A4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заживает значительно быстрее,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5117A4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чем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5117A4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взрослых.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3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Воспалительная (защитная) реакция на проникновение болезнетворных микробов у детей грудного возраста слабо выражена, почти отсутствует защитная реакция со стороны регионарных (периферических) лимфатических узлов, поэтому на любое местное заболевание организм ребенка очень часто отвечает общей реакцией. Дети в этом возрасте склонны к гнойничковым поражениям кожи, которые при плохом уходе за ребенком могут переходить в </w:t>
      </w:r>
      <w:r w:rsidR="0008343C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общее заражение </w:t>
      </w:r>
      <w:r w:rsidR="000E6F01" w:rsidRPr="00083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крови.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83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Инфекционные заболевания у грудных детей, особенно в первые месяцы их жизни, редки. Корь, краснуха, скарлатина почти не встречаются; дифтерия, ветряная оспа, дизентерия и др. протекают своеобразно, часто не давая характерных для этих болезней симптомов. Это зависит, с одной стороны, от иммунитета, приобретенного ребенком еще в период его утробной жизни через плаценту и полученного с молоком матери, с другой — от незаконченности строения многих органов и систем, особенно центральной и периферической </w:t>
      </w:r>
      <w:r w:rsidR="00175200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нервной </w:t>
      </w:r>
      <w:r w:rsidR="000E6F01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11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Условнорефлекторные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 у детей первого года жизни малоустойчивы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вследствие слабости тормозных и раздражительных корковых процессов. В корковой динамике процессы иррадиации преобладают над процессами концентрации. Это приводит к тому, что процесс возбуждения или торможения, возникнув в каком-либо одном участке, быстро рас</w:t>
      </w:r>
      <w:r w:rsidR="0017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пространяется по коре головного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мозга.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Грудные дети, особенно в первые месяцы жизни, не могут длительно бодрствовать. Повышенная активность нервной системы быстро приводит к </w:t>
      </w:r>
      <w:r w:rsidR="000E6F01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торможению, которое, распространяясь по коре и другим отделам головного </w:t>
      </w:r>
      <w:r w:rsidR="00175200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мозга, вызывает </w:t>
      </w:r>
      <w:r w:rsidR="000E6F01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Уже на первом году жизни у ребенка начинает формироваться речь. Недифференцированные звуки — 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гуление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постепенно сменяются слогами. К концу года здоровый ребенок довольно хорошо понимает речь окружающих его взрослых, сам произносит 5—10 простых слов.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грудных детей идет энергичный рост и окостенение скелета, образуются шейный и поясничный изгибы позвоночника, развиваются мышцы туловища и ног. К концу года здоровый ребенок хорошо сидит, прочно стоит на ножках, ходит, однако движения его еще недостаточно координированы.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752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proofErr w:type="spellStart"/>
      <w:r w:rsidR="000E6F01" w:rsidRPr="001752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Преддошкольный</w:t>
      </w:r>
      <w:proofErr w:type="spellEnd"/>
      <w:r w:rsidR="000E6F01" w:rsidRPr="001752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или ясельный возраст (от года до 3 лет)</w:t>
      </w:r>
      <w:r w:rsidR="00175200" w:rsidRPr="001752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Ранний детский возраст — от года до трех лет - называется 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преддошкольным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или ясельным. В этом возрасте темп роста и развития ребенка несколько замедляется. Прибавка роста составляет 8—10 см, веса — 4—6 кг за год. Изменяются пропорции тела, относительно уменьшаются размеры головы: с 1/4 длины тела у новорожденного до 1/5 у ребенка 3 лет. Наличие зубов (к концу года их должно быть 8), увеличение количества пищеварительных соков и повышение их концентрации служат основанием для перевода ребенка с грудного </w:t>
      </w:r>
      <w:r w:rsidR="00175200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вскармливания на общий </w:t>
      </w:r>
      <w:r w:rsidR="000E6F01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стол.</w:t>
      </w:r>
      <w:r w:rsidR="000E6F01" w:rsidRPr="005066F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 детей второго года жизни происходит интенсивный рост и формирование опорно-двигательного аппарата. Нервная система и органы чувств быстро развиваются, координация движений улучшается, дети начинают самостоятельно ходить, бегать, что позволяет им шире общаться с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окружающим миром. Ребенок овладевает речью (запас слов у детей в этом </w:t>
      </w:r>
      <w:r w:rsidR="000E6F01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возрасте достигает 200—300, они произносят не только отдельные слова, но и </w:t>
      </w:r>
      <w:r w:rsidR="00175200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целые </w:t>
      </w:r>
      <w:r w:rsidR="000E6F01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фразы).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7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широкое общение с окружающим миром создает и большую возможность соприкосновения здоровых детей с детьми, заболевшими инфекционными болезнями.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с возрастом пассивный иммунитет, переданный ребенку матерью, ослабевает, угроза возникновения у детей инфекций (корь, коклюш, ветряная оспа, дизентерия и др.) возрастает.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Вместе с тем острые и хронические расстройства пищеварения и пита</w:t>
      </w:r>
      <w:r w:rsidR="0017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в этом возрасте встречаются реже,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17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 у детей первого года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Ткани детей раннего возраста еще очень нежны и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 ранимы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этот период по-прежнему за ребенком нужен хороший уход. В период 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преддошкольного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детства возрастает необходимость в продуманн</w:t>
      </w:r>
      <w:r w:rsidR="0017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и планомерной воспитательной работе с д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етьми.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752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  <w:r w:rsidR="000E6F01" w:rsidRPr="001752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Дошкольный возраст (от 3 до 7 лет)</w:t>
      </w:r>
      <w:r w:rsidR="001752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Этот период отличается более медленным темпом роста ребенка. Годичные прибавки роста (от 3 до 7 лет) составляют в среднем 5—8 см, веса — около 2 кг. Пропорции тела заметно меняются. К 6—7 годам голова составляет лишь 1/6 длины тела. В результате неравномерного роста головы, туловища и конечностей происходит перемещение средней точки длины тела. У доношенного новорожденного эта точка находится почти на пупке, у ребенка в возрасте 6 лет — на середине между пупком и симфизом (лобком), у взрослого — на лобке.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Благодаря дальнейшему развитию мышечной ткани и формированию 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иннервационного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аппарата мышц дети способны выполнять разнообразные физические упражнения, требующие хорошей координации движений; они овладевают умением быстро бегать и прыгать, свободно ходить по ступеням, играть на музыкальных инструментах, рисовать, лепить, вырезать из бумаги </w:t>
      </w:r>
      <w:r w:rsidR="00175200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различные, довольно сложные </w:t>
      </w:r>
      <w:r w:rsidR="000E6F01" w:rsidRPr="00175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орнаменты.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этом возрасте способность </w:t>
      </w:r>
      <w:r w:rsidR="00175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нервных клеток находит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 деятельном состоянии</w:t>
      </w:r>
      <w:r w:rsidR="00135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процессы отрицательной индукции в коре головного мозга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несколько усиливаются, поэтому дети могут более продолжительное время сосредоточенно</w:t>
      </w:r>
      <w:r w:rsidR="00CA7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заниматься</w:t>
      </w:r>
      <w:r w:rsidR="00CA7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какой-либо</w:t>
      </w:r>
      <w:r w:rsidR="00CA7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деятельностью.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A7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третьем году жизни количество слов, используемых детьми в речи, значительно возрастает, речевые сигналы начинают играть основную роль в организации поведения ребенка. Развитию речи способствуют игры и занятия, разучивание стихов и песен, общение детей 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взрослыми. Произношение отдельных слов и целых фраз ребенок усваивает через подражание, поэтому развитие правильной детской речи в большой степени зависит от того, насколько правильна речь окружающих его людей. Недостаток внимания со стороны взрослых, острые и хронические заболевания могут вызвать </w:t>
      </w:r>
      <w:r w:rsidR="00821296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замедление развития речи у </w:t>
      </w:r>
      <w:r w:rsidR="000E6F01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ребенка.</w:t>
      </w:r>
      <w:r w:rsidR="00821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Вследствие того что дети 3—5 лет слабо владеют речевой моторикой, им свойственны физиологические недостатки звукопроизношения (неправильное произношение шипящих, свистящих звуков, звуков </w:t>
      </w:r>
      <w:proofErr w:type="spellStart"/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л). При правильном обучении звуко</w:t>
      </w:r>
      <w:r w:rsidR="00821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культуре речи эти нарушения с возрастом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проходят.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212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="000E6F01" w:rsidRPr="008212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Школьный возраст (от 7 до 17 лет)</w:t>
      </w:r>
      <w:r w:rsidR="00821296" w:rsidRPr="008212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этом возрасте все органы и системы детей и подростков продолжают развиваться. Молочные зубы полностью заменяются постоянными, появляются остальные зубы, которых не было в дошкольном возрасте, идет дальнейшее окостенение скелета, происходит </w:t>
      </w:r>
      <w:r w:rsidR="00821296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усиленный рост </w:t>
      </w:r>
      <w:r w:rsidR="000E6F01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мускулатуры.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21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Благодаря усиленному в этот период интеллектуальному развитию ребенок становится более самостоятельным. С 7 лет начинается обязательное обучение </w:t>
      </w:r>
      <w:r w:rsidR="00821296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 </w:t>
      </w:r>
      <w:r w:rsidR="000E6F01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школе.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21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Между 12—17 годами происходит половое созревание подростков. В это время несколько возрастает темп роста и развития организма, появляются вторичные половые признаки: рост волос в подмышечной впадине и на лобке, развитие грудных желез и появление менструаций у девочек, изменение голоса и поллюции у мальчиков, прорезаются так называемые зубы мудрости. Подростки по пропорциям тела приближаются к взрослым. Все это значительно изменяет их внешний облик. Жизненный опыт подростков возрастает, они </w:t>
      </w:r>
      <w:r w:rsidR="00821296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становятся более </w:t>
      </w:r>
      <w:r w:rsidR="000E6F01" w:rsidRPr="008212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самостоятельными.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2129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Юношеский возраст  связан с быстрым увеличением  роста.</w:t>
      </w:r>
      <w:r w:rsidR="00506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период характеризуется  завершением процессов формирования всех органов и систем, достижением организмом юношей функционального уровня взрослого человека. Так, в период от 15 до 17 лет рост увеличивается на 5-7 см в год. Энергичный ро</w:t>
      </w:r>
      <w:proofErr w:type="gram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 в дл</w:t>
      </w:r>
      <w:proofErr w:type="gram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ину сопровождается увеличением веса тела. Наибольшее прибавление в весе наблюдается в возрасте 16-17 лет. Прибавление в весе тела за год в этот период достигает 4-6 кг и даже больше. Быстрое нарастание веса обусловлено не только интенсивным ростом в длину, но и увеличением массы мышц. Особенно интенсивное развитие мышечной системы у юношей происходит после 15 лет, достигая к 17 годам 40-44% веса тела. К 16-17 годам показатели мышечной силы приближаются к уровню взрослых. Развитие выносливости составляет 85% от соответствующего уровня взрослых. Костная система заканчивает формироваться к 18 годам. Так, полное срастание костей таза происходит в 16-18 лет; нижние отрезки грудины срастаются к 15-16 годам, кости стопы полностью формируются в 16-18 лет, характерные изгибы позвоночника в 18-20 лет. К концу юношеского возраста происходит окончательное формирование вегетативной системы. К18 годам продолжает снижаться ЧСС: в покое - до 61 уд/мин, при работе - до 170-190 уд/мин. Кровяное давление у 16-18-летних юношей равно 120/75 мм </w:t>
      </w:r>
      <w:proofErr w:type="spellStart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proofErr w:type="spellEnd"/>
      <w:r w:rsidR="000E6F01" w:rsidRPr="006A3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ст. У юношей значительно возрастает роль коры головного мозга в регуляции деятельности всех органов и поведения, усиливаются процессы торможения. Их поведение становится более уравновешенным, психика более устойчива, чем у подростков. В целом организм юношей в 16-17 лет созрел для выполнения большой тренировочной работы, направленной на достижение высокого </w:t>
      </w:r>
      <w:r w:rsidR="000E6F01" w:rsidRPr="00821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спортивного мастерства.  </w:t>
      </w:r>
    </w:p>
    <w:p w:rsidR="00EB45BB" w:rsidRDefault="00EB45BB" w:rsidP="00EB4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B45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EB45B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Санитарно-гигиенические требования, предъявляемые к занятиям </w:t>
      </w:r>
      <w:r w:rsidR="006E0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физической культурой</w:t>
      </w:r>
      <w:r w:rsidRPr="00EB45B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 спортом.</w:t>
      </w:r>
    </w:p>
    <w:p w:rsidR="00EB45BB" w:rsidRDefault="00EB45BB" w:rsidP="00EB4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275040" w:rsidRPr="00275040" w:rsidRDefault="00EB45BB" w:rsidP="00275040">
      <w:pPr>
        <w:shd w:val="clear" w:color="auto" w:fill="FFFFFF"/>
        <w:spacing w:after="15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</w:r>
      <w:r w:rsidR="00275040" w:rsidRPr="002750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Гигиена – это наука о здоровье, о создании условий, благоприятных для сохранения человеком здоровья, о правильной организации труда и отдыха, о </w:t>
      </w:r>
      <w:r w:rsidR="00275040" w:rsidRPr="002750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предупреждении болезней. Её целью является изучение влияния условий жизни и труда на здоровье людей, предупреждение заболеваний, обеспечение оптимальных условий существования человека, сохранение его здоровья и долголетия. Гигиена является основой профилактики заболеваний.</w:t>
      </w:r>
    </w:p>
    <w:p w:rsidR="00275040" w:rsidRPr="00275040" w:rsidRDefault="00275040" w:rsidP="00275040">
      <w:pPr>
        <w:shd w:val="clear" w:color="auto" w:fill="FFFFFF"/>
        <w:spacing w:after="150" w:line="36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750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Гигиена физической культуры и спорта, изучающая взаимодействие организма занимающихся физической культурой и спортом с внешней средой, играет важную роль в процессе физического воспитания.</w:t>
      </w:r>
      <w:proofErr w:type="gramEnd"/>
      <w:r w:rsidRPr="002750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Гигиенические положения, нормы и правила широко используются в физкультурном движении.</w:t>
      </w:r>
    </w:p>
    <w:p w:rsidR="00275040" w:rsidRPr="00275040" w:rsidRDefault="00275040" w:rsidP="00275040">
      <w:pPr>
        <w:shd w:val="clear" w:color="auto" w:fill="FFFFFF"/>
        <w:spacing w:after="150" w:line="36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50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Гигиена физической культуры и спорта включает разделы: личная гигиена, закаливание, гигиена жилища, гигиенические требования к спортивным сооружениям и местам занятий физическими упражнениями, вспомогательные гигиенические средства восстановления и повышения работоспособности.</w:t>
      </w:r>
    </w:p>
    <w:p w:rsidR="00275040" w:rsidRPr="00814785" w:rsidRDefault="00275040" w:rsidP="00814785">
      <w:pPr>
        <w:shd w:val="clear" w:color="auto" w:fill="FFFFFF"/>
        <w:spacing w:after="15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</w:t>
      </w:r>
      <w:r w:rsidRPr="008147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Очень важно соблюдать правила личной гигиены в повседневной жизни </w:t>
      </w:r>
      <w:r w:rsidR="005B2C5E" w:rsidRPr="008147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814785">
        <w:rPr>
          <w:rFonts w:ascii="Times New Roman" w:hAnsi="Times New Roman" w:cs="Times New Roman"/>
          <w:color w:val="000000" w:themeColor="text1"/>
          <w:sz w:val="28"/>
          <w:szCs w:val="28"/>
        </w:rPr>
        <w:t>при занятиях физическими упражнениями. Всем известно, что соблюдение этих правил способствует не только предупреждению заболеваний, укреплению здоровья и нормальному развитию организма, но и повышению работоспособности, физическому совершенствованию.</w:t>
      </w:r>
    </w:p>
    <w:p w:rsidR="00275040" w:rsidRPr="00275040" w:rsidRDefault="00275040" w:rsidP="005B2C5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75040">
        <w:rPr>
          <w:color w:val="000000" w:themeColor="text1"/>
          <w:sz w:val="28"/>
          <w:szCs w:val="28"/>
        </w:rPr>
        <w:t>Личная гигиена включает в себя уход за кожей, полостью рта, волосами, закаливание, а также содержание в чистоте своей одежды и обуви.</w:t>
      </w:r>
    </w:p>
    <w:p w:rsidR="00275040" w:rsidRPr="00275040" w:rsidRDefault="00275040" w:rsidP="005B2C5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75040">
        <w:rPr>
          <w:color w:val="000000" w:themeColor="text1"/>
          <w:sz w:val="28"/>
          <w:szCs w:val="28"/>
        </w:rPr>
        <w:t>Девушки и юноши должны тщательно следить за чистотой нижнего белья, верхней и спортивной одежды. Одежда должна быть удобной достаточно лёгкой, не слишком тёплой, функциональной, пропускающей влагу, не стеснять движений. Её размеры и покрой не должны стеснять дыхание и затруднять кровообращение.</w:t>
      </w:r>
    </w:p>
    <w:p w:rsidR="00275040" w:rsidRPr="00275040" w:rsidRDefault="00275040" w:rsidP="005B2C5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75040">
        <w:rPr>
          <w:color w:val="000000" w:themeColor="text1"/>
          <w:sz w:val="28"/>
          <w:szCs w:val="28"/>
        </w:rPr>
        <w:t xml:space="preserve">Для занятий в помещении зимой и тренировки летом одежда должна соответствовать метеорологическим условиям и особенностям вида спорта. </w:t>
      </w:r>
      <w:proofErr w:type="gramStart"/>
      <w:r w:rsidRPr="00275040">
        <w:rPr>
          <w:color w:val="000000" w:themeColor="text1"/>
          <w:sz w:val="28"/>
          <w:szCs w:val="28"/>
        </w:rPr>
        <w:t xml:space="preserve">В тёплую погоду – спортивные трусы, майка, тренировочный костюм из </w:t>
      </w:r>
      <w:r w:rsidRPr="00275040">
        <w:rPr>
          <w:color w:val="000000" w:themeColor="text1"/>
          <w:sz w:val="28"/>
          <w:szCs w:val="28"/>
        </w:rPr>
        <w:lastRenderedPageBreak/>
        <w:t>хлопчатобумажной ткани; в прохладную – спортивный костюм</w:t>
      </w:r>
      <w:r w:rsidR="005B2C5E">
        <w:rPr>
          <w:color w:val="000000" w:themeColor="text1"/>
          <w:sz w:val="28"/>
          <w:szCs w:val="28"/>
        </w:rPr>
        <w:t xml:space="preserve"> из</w:t>
      </w:r>
      <w:r w:rsidRPr="00275040">
        <w:rPr>
          <w:color w:val="000000" w:themeColor="text1"/>
          <w:sz w:val="28"/>
          <w:szCs w:val="28"/>
        </w:rPr>
        <w:t xml:space="preserve"> шерстяной ткани.</w:t>
      </w:r>
      <w:proofErr w:type="gramEnd"/>
    </w:p>
    <w:p w:rsidR="00275040" w:rsidRPr="00275040" w:rsidRDefault="00275040" w:rsidP="005B2C5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75040">
        <w:rPr>
          <w:color w:val="000000" w:themeColor="text1"/>
          <w:sz w:val="28"/>
          <w:szCs w:val="28"/>
        </w:rPr>
        <w:t>Для занятий физическими упражнениями и спортом зимой на воздухе, одежда должна иметь три слоя: нижнее бельё, рубашка из фланели, шерстяной трикотажный костюм, шерстяная шапочка и варежки. Хорошо также поверх надеть для защиты от ветра лёгкую куртку.</w:t>
      </w:r>
    </w:p>
    <w:p w:rsidR="00275040" w:rsidRPr="00275040" w:rsidRDefault="00275040" w:rsidP="005B2C5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75040">
        <w:rPr>
          <w:color w:val="000000" w:themeColor="text1"/>
          <w:sz w:val="28"/>
          <w:szCs w:val="28"/>
        </w:rPr>
        <w:t xml:space="preserve">Обувь нужно иметь прочную, эластичную, удобную, лёгкую и свободную, что </w:t>
      </w:r>
      <w:proofErr w:type="gramStart"/>
      <w:r w:rsidRPr="00275040">
        <w:rPr>
          <w:color w:val="000000" w:themeColor="text1"/>
          <w:sz w:val="28"/>
          <w:szCs w:val="28"/>
        </w:rPr>
        <w:t>обеспечит устойчивость походки и не</w:t>
      </w:r>
      <w:proofErr w:type="gramEnd"/>
      <w:r w:rsidRPr="00275040">
        <w:rPr>
          <w:color w:val="000000" w:themeColor="text1"/>
          <w:sz w:val="28"/>
          <w:szCs w:val="28"/>
        </w:rPr>
        <w:t xml:space="preserve"> будет препятствовать развитию плоскостопия. </w:t>
      </w:r>
      <w:proofErr w:type="gramStart"/>
      <w:r w:rsidRPr="00275040">
        <w:rPr>
          <w:color w:val="000000" w:themeColor="text1"/>
          <w:sz w:val="28"/>
          <w:szCs w:val="28"/>
        </w:rPr>
        <w:t xml:space="preserve">Желательно, чтобы обувь обладала специальным «держателем» пятки, который стабилизирует положение стопы; специальными вставками, которые стабилизируют движения типа переката стопы; специальной подкладкой под пятку, которая выполняет функцию амортизации и снимает излишнюю нагрузку с </w:t>
      </w:r>
      <w:proofErr w:type="spellStart"/>
      <w:r w:rsidRPr="00275040">
        <w:rPr>
          <w:color w:val="000000" w:themeColor="text1"/>
          <w:sz w:val="28"/>
          <w:szCs w:val="28"/>
        </w:rPr>
        <w:t>ахиллового</w:t>
      </w:r>
      <w:proofErr w:type="spellEnd"/>
      <w:r w:rsidRPr="00275040">
        <w:rPr>
          <w:color w:val="000000" w:themeColor="text1"/>
          <w:sz w:val="28"/>
          <w:szCs w:val="28"/>
        </w:rPr>
        <w:t xml:space="preserve"> сухожилия.</w:t>
      </w:r>
      <w:proofErr w:type="gramEnd"/>
      <w:r w:rsidRPr="00275040">
        <w:rPr>
          <w:color w:val="000000" w:themeColor="text1"/>
          <w:sz w:val="28"/>
          <w:szCs w:val="28"/>
        </w:rPr>
        <w:t xml:space="preserve"> Неудобная, тесная обувь ухудшает кровообращение, не согревает стопы, она вызывает ссадины, потёртости и мозоли.</w:t>
      </w:r>
    </w:p>
    <w:p w:rsidR="00275040" w:rsidRPr="00275040" w:rsidRDefault="00275040" w:rsidP="005B2C5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75040">
        <w:rPr>
          <w:color w:val="000000" w:themeColor="text1"/>
          <w:sz w:val="28"/>
          <w:szCs w:val="28"/>
        </w:rPr>
        <w:t>Слишком свободная обувь также не удобна, она натирает кожу и вызывает ссадины. Зимой обувь должна быть на пол размера больше, следует надевать её на шерстяные носки.</w:t>
      </w:r>
      <w:r w:rsidR="005B2C5E">
        <w:rPr>
          <w:color w:val="000000" w:themeColor="text1"/>
          <w:sz w:val="28"/>
          <w:szCs w:val="28"/>
        </w:rPr>
        <w:t xml:space="preserve"> </w:t>
      </w:r>
      <w:r w:rsidRPr="00275040">
        <w:rPr>
          <w:color w:val="000000" w:themeColor="text1"/>
          <w:sz w:val="28"/>
          <w:szCs w:val="28"/>
        </w:rPr>
        <w:t>Недопустимо постоянно в течение дня ходить в кедах: это может привести к плоскостопию.</w:t>
      </w:r>
    </w:p>
    <w:p w:rsidR="00275040" w:rsidRPr="00275040" w:rsidRDefault="00275040" w:rsidP="005B2C5E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275040">
        <w:rPr>
          <w:color w:val="000000" w:themeColor="text1"/>
          <w:sz w:val="28"/>
          <w:szCs w:val="28"/>
        </w:rPr>
        <w:t>Одежда и обувь нуждаются в постоянном уходе. Бельё необходимо стирать после каждой тренировки. Загрязненную и намокшую обувь следует очистить, просушить и смазать специальной мазью или кремом. Хранить спортивную одежду и обувь нужно в проветриваемом месте.</w:t>
      </w:r>
    </w:p>
    <w:p w:rsidR="00012348" w:rsidRDefault="00F259D8" w:rsidP="00012348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</w:t>
      </w:r>
      <w:r w:rsidR="00012348" w:rsidRPr="000123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казания ПМП при несчастных случаях на воде (на суше).</w:t>
      </w:r>
    </w:p>
    <w:p w:rsidR="00012348" w:rsidRDefault="00012348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0509F9" w:rsidRP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</w:t>
      </w:r>
      <w:r w:rsid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0509F9" w:rsidRP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вной </w:t>
      </w:r>
      <w:r w:rsid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задачей при оказании первой помощи при утоплении является извлечение пострадавшего из воды и вызов </w:t>
      </w:r>
      <w:r w:rsidR="00C06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скорой помощи</w:t>
      </w:r>
      <w:r w:rsidR="00C06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Увидев тонущего человека, необходимо оценить собственные возможности относительно того, хватит ли собственных сил на то, чтобы добраться до пострадавшего и возвращения с ним на берег. В воду нужно заходить медленно. В случае возникновения такой ситуации, желательно держаться по возможности за ветвь или за канат, другой конец должен удерживаться кем-то с </w:t>
      </w:r>
      <w:r w:rsidR="000509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берега. Далее необходимо обхватить утопающего человека так, чтобы он при этом не сковывал движений спасающего, поэтому его нужно подхватить под мышки, повернув спиной к себе, положение головы при этом должно быть над поверхностью воды.</w:t>
      </w:r>
    </w:p>
    <w:p w:rsidR="000509F9" w:rsidRDefault="000509F9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 случае остановки дыхания требуется вдохнуть пострадавшему воздух несколько раз, находясь в воде, но только на небольшой глубине.</w:t>
      </w:r>
    </w:p>
    <w:p w:rsidR="000509F9" w:rsidRDefault="000509F9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На берегу нужно осмотреть пострадавшего. Важным действием является</w:t>
      </w:r>
      <w:r w:rsidR="00076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освобождение от воды и тины полости рта: в рот вводится палец, обмотанный тканью. При крепком сжатии рта, его нужно разжать, используя твёрдый предмет.</w:t>
      </w:r>
    </w:p>
    <w:p w:rsidR="00076596" w:rsidRDefault="00076596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Далее нужно перевернуть пострадавшего животом книзу и уложить на колено так, чтобы его голова была свешена вниз. Это позволит удалить воду. Действие спасателя предусматривает надавливание при этом на рёбра и спину пострадавшего.</w:t>
      </w:r>
    </w:p>
    <w:p w:rsidR="00076596" w:rsidRDefault="00076596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Далее делается искусственное дыхание. Для этого зажимается нос пострадавшего, спасатель делает вдох в его рот. В данном случае произойдёт наполнение грудной клетки воздухом, уже после этого пострадавший сможет выдохнуть.</w:t>
      </w:r>
    </w:p>
    <w:p w:rsidR="00076596" w:rsidRDefault="00076596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Выполнять искусственное дыхание необходимо до 18 раз в минуту, либо раз в каждые 4 секунды.</w:t>
      </w:r>
    </w:p>
    <w:p w:rsidR="00076596" w:rsidRDefault="00076596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При отсутствующих сердечных сокращениях действия искусственного дыхания необходимо комбинировать с непрямым массажем сердца. Поверхность, на которой находится пострадавший, должна быть твёрдой, спасателю же нужно занять позицию слева от него. Далее кисти рук спасателя нужно уложить друг на друга в области сердца пострадавшего, выполняя сильные надавливания (50-60 нажимов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мин)</w:t>
      </w:r>
      <w:r w:rsidR="00C06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 комбинированном подходе в комплексе</w:t>
      </w:r>
      <w:r w:rsidR="005011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="00C065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искусственным дыханием выполняется около 5 надавливаний на область сердца, затем – вдыхание в лёгкие воздуха.</w:t>
      </w:r>
    </w:p>
    <w:p w:rsidR="00C06516" w:rsidRDefault="00C06516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 возвращении пострадавшего в сознание помощь «скорой» всё также может потребоваться, потому, как не исключается риск повторной остановки сердца.</w:t>
      </w:r>
    </w:p>
    <w:p w:rsidR="00C06516" w:rsidRDefault="00C06516" w:rsidP="0001234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Если есть возможность, до приезда «скорой», согреть больного под одеялом, дать сладкий горячий чай. Также показаны к применению в этой ситуации препараты для дыхательной системы (кофеин либо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камфора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подкожно, на ватке подносится к носу нашатырный спирт).</w:t>
      </w:r>
    </w:p>
    <w:p w:rsidR="00AC2AF6" w:rsidRPr="000C458C" w:rsidRDefault="00AC2AF6" w:rsidP="005A12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sectPr w:rsidR="00AC2AF6" w:rsidRPr="000C458C" w:rsidSect="00AC2A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FB8" w:rsidRDefault="00557FB8" w:rsidP="00D122F5">
      <w:pPr>
        <w:spacing w:after="0" w:line="240" w:lineRule="auto"/>
      </w:pPr>
      <w:r>
        <w:separator/>
      </w:r>
    </w:p>
  </w:endnote>
  <w:endnote w:type="continuationSeparator" w:id="0">
    <w:p w:rsidR="00557FB8" w:rsidRDefault="00557FB8" w:rsidP="00D12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F5" w:rsidRDefault="00D122F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F5" w:rsidRDefault="00D122F5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F5" w:rsidRDefault="00D122F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FB8" w:rsidRDefault="00557FB8" w:rsidP="00D122F5">
      <w:pPr>
        <w:spacing w:after="0" w:line="240" w:lineRule="auto"/>
      </w:pPr>
      <w:r>
        <w:separator/>
      </w:r>
    </w:p>
  </w:footnote>
  <w:footnote w:type="continuationSeparator" w:id="0">
    <w:p w:rsidR="00557FB8" w:rsidRDefault="00557FB8" w:rsidP="00D12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F5" w:rsidRDefault="00D122F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55470"/>
      <w:docPartObj>
        <w:docPartGallery w:val="Page Numbers (Top of Page)"/>
        <w:docPartUnique/>
      </w:docPartObj>
    </w:sdtPr>
    <w:sdtContent>
      <w:p w:rsidR="00D122F5" w:rsidRDefault="00DE3861">
        <w:pPr>
          <w:pStyle w:val="a5"/>
          <w:jc w:val="center"/>
        </w:pPr>
        <w:fldSimple w:instr=" PAGE   \* MERGEFORMAT ">
          <w:r w:rsidR="00F259D8">
            <w:rPr>
              <w:noProof/>
            </w:rPr>
            <w:t>20</w:t>
          </w:r>
        </w:fldSimple>
      </w:p>
    </w:sdtContent>
  </w:sdt>
  <w:p w:rsidR="00D122F5" w:rsidRDefault="00D122F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F5" w:rsidRDefault="00D122F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F141C"/>
    <w:multiLevelType w:val="multilevel"/>
    <w:tmpl w:val="E780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C14642"/>
    <w:multiLevelType w:val="hybridMultilevel"/>
    <w:tmpl w:val="1268A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17368"/>
    <w:multiLevelType w:val="hybridMultilevel"/>
    <w:tmpl w:val="456A60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5D8B"/>
    <w:rsid w:val="00012348"/>
    <w:rsid w:val="00025D8B"/>
    <w:rsid w:val="00026BA2"/>
    <w:rsid w:val="000509F9"/>
    <w:rsid w:val="00076596"/>
    <w:rsid w:val="0008343C"/>
    <w:rsid w:val="00087D6B"/>
    <w:rsid w:val="000A6436"/>
    <w:rsid w:val="000B3C12"/>
    <w:rsid w:val="000C458C"/>
    <w:rsid w:val="000E6F01"/>
    <w:rsid w:val="000F5FD2"/>
    <w:rsid w:val="001136F2"/>
    <w:rsid w:val="00135B8D"/>
    <w:rsid w:val="00175200"/>
    <w:rsid w:val="00180A38"/>
    <w:rsid w:val="001D3F40"/>
    <w:rsid w:val="00221544"/>
    <w:rsid w:val="00223F27"/>
    <w:rsid w:val="00275040"/>
    <w:rsid w:val="00287B95"/>
    <w:rsid w:val="002D22FE"/>
    <w:rsid w:val="002F560D"/>
    <w:rsid w:val="00334D7C"/>
    <w:rsid w:val="004276EA"/>
    <w:rsid w:val="004C317E"/>
    <w:rsid w:val="004F46BA"/>
    <w:rsid w:val="004F65AD"/>
    <w:rsid w:val="00501124"/>
    <w:rsid w:val="005066F1"/>
    <w:rsid w:val="005117A4"/>
    <w:rsid w:val="00530415"/>
    <w:rsid w:val="00557FB8"/>
    <w:rsid w:val="005A1246"/>
    <w:rsid w:val="005B2C5E"/>
    <w:rsid w:val="005D1FE4"/>
    <w:rsid w:val="00620DCE"/>
    <w:rsid w:val="006E0F46"/>
    <w:rsid w:val="00731C39"/>
    <w:rsid w:val="00737481"/>
    <w:rsid w:val="007413C0"/>
    <w:rsid w:val="00814785"/>
    <w:rsid w:val="00821296"/>
    <w:rsid w:val="008C5ED9"/>
    <w:rsid w:val="0097603A"/>
    <w:rsid w:val="009944C5"/>
    <w:rsid w:val="009E623E"/>
    <w:rsid w:val="00AC2AF6"/>
    <w:rsid w:val="00B83C11"/>
    <w:rsid w:val="00B90A3A"/>
    <w:rsid w:val="00BA23A5"/>
    <w:rsid w:val="00C00522"/>
    <w:rsid w:val="00C06516"/>
    <w:rsid w:val="00CA7A4C"/>
    <w:rsid w:val="00D122F5"/>
    <w:rsid w:val="00D764C2"/>
    <w:rsid w:val="00DC6BC4"/>
    <w:rsid w:val="00DD7ED0"/>
    <w:rsid w:val="00DE3861"/>
    <w:rsid w:val="00E30F66"/>
    <w:rsid w:val="00EA1F96"/>
    <w:rsid w:val="00EB45BB"/>
    <w:rsid w:val="00EC73F3"/>
    <w:rsid w:val="00ED13CE"/>
    <w:rsid w:val="00F16EAE"/>
    <w:rsid w:val="00F259D8"/>
    <w:rsid w:val="00F44670"/>
    <w:rsid w:val="00F6029C"/>
    <w:rsid w:val="00FB0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8B"/>
    <w:pPr>
      <w:spacing w:after="200" w:afterAutospacing="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D8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12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22F5"/>
  </w:style>
  <w:style w:type="paragraph" w:styleId="a7">
    <w:name w:val="footer"/>
    <w:basedOn w:val="a"/>
    <w:link w:val="a8"/>
    <w:uiPriority w:val="99"/>
    <w:semiHidden/>
    <w:unhideWhenUsed/>
    <w:rsid w:val="00D12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122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5758</Words>
  <Characters>32824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1</cp:lastModifiedBy>
  <cp:revision>4</cp:revision>
  <dcterms:created xsi:type="dcterms:W3CDTF">2016-09-16T11:01:00Z</dcterms:created>
  <dcterms:modified xsi:type="dcterms:W3CDTF">2017-03-14T05:40:00Z</dcterms:modified>
</cp:coreProperties>
</file>