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 Головлева Анна Борисовна,</w:t>
      </w:r>
    </w:p>
    <w:p w:rsidR="00000000" w:rsidDel="00000000" w:rsidP="00000000" w:rsidRDefault="00000000" w:rsidRPr="00000000">
      <w:pPr>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учитель английского языка,</w:t>
      </w:r>
    </w:p>
    <w:p w:rsidR="00000000" w:rsidDel="00000000" w:rsidP="00000000" w:rsidRDefault="00000000" w:rsidRPr="00000000">
      <w:pPr>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МОБУ “Лицей “ 8”.</w:t>
      </w:r>
    </w:p>
    <w:p w:rsidR="00000000" w:rsidDel="00000000" w:rsidP="00000000" w:rsidRDefault="00000000" w:rsidRPr="00000000">
      <w:pPr>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Английский язык.</w:t>
      </w:r>
    </w:p>
    <w:p w:rsidR="00000000" w:rsidDel="00000000" w:rsidP="00000000" w:rsidRDefault="00000000" w:rsidRPr="00000000">
      <w:pPr>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класс.</w:t>
      </w:r>
    </w:p>
    <w:p w:rsidR="00000000" w:rsidDel="00000000" w:rsidP="00000000" w:rsidRDefault="00000000" w:rsidRPr="00000000">
      <w:pPr>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УМК “Английский в фокусе” , О.В. Афанасьева, Д. Дули, И.В. Михеева, 2015 год.</w:t>
      </w:r>
    </w:p>
    <w:p w:rsidR="00000000" w:rsidDel="00000000" w:rsidP="00000000" w:rsidRDefault="00000000" w:rsidRPr="00000000">
      <w:pPr>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Уровень обучения: базовый.</w:t>
      </w:r>
    </w:p>
    <w:p w:rsidR="00000000" w:rsidDel="00000000" w:rsidP="00000000" w:rsidRDefault="00000000" w:rsidRPr="00000000">
      <w:pPr>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Тема урока</w:t>
      </w:r>
      <w:r w:rsidDel="00000000" w:rsidR="00000000" w:rsidRPr="00000000">
        <w:rPr>
          <w:rFonts w:ascii="Times New Roman" w:cs="Times New Roman" w:eastAsia="Times New Roman" w:hAnsi="Times New Roman"/>
          <w:sz w:val="24"/>
          <w:szCs w:val="24"/>
          <w:rtl w:val="0"/>
        </w:rPr>
        <w:t xml:space="preserve">: Межпредметные связи. Наука. Нервная система человека. Практика изучающего чтения.</w:t>
      </w:r>
    </w:p>
    <w:p w:rsidR="00000000" w:rsidDel="00000000" w:rsidP="00000000" w:rsidRDefault="00000000" w:rsidRPr="00000000">
      <w:pPr>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Общее количество часов, отведенное на изучение темы: 1 час.</w:t>
      </w:r>
    </w:p>
    <w:p w:rsidR="00000000" w:rsidDel="00000000" w:rsidP="00000000" w:rsidRDefault="00000000" w:rsidRPr="00000000">
      <w:pPr>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Цели урока:</w:t>
      </w:r>
    </w:p>
    <w:p w:rsidR="00000000" w:rsidDel="00000000" w:rsidP="00000000" w:rsidRDefault="00000000" w:rsidRPr="00000000">
      <w:pPr>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Воспитательная</w:t>
      </w:r>
      <w:r w:rsidDel="00000000" w:rsidR="00000000" w:rsidRPr="00000000">
        <w:rPr>
          <w:rFonts w:ascii="Times New Roman" w:cs="Times New Roman" w:eastAsia="Times New Roman" w:hAnsi="Times New Roman"/>
          <w:sz w:val="24"/>
          <w:szCs w:val="24"/>
          <w:rtl w:val="0"/>
        </w:rPr>
        <w:t xml:space="preserve">-развитие интереса к изучению иностранного языка;</w:t>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-развитие культуры взаимоотношений при работе в парах, группах,           коллективе;</w:t>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-развитие интереса учащихся к человеческому организму посредством изучения иностранного языка;</w:t>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воспитание культуры поведения через освоение норм этикета: умение преподносить и реагировать на информацию, предлагать идею:</w:t>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highlight w:val="white"/>
          <w:rtl w:val="0"/>
        </w:rPr>
        <w:t xml:space="preserve">Развивающая</w:t>
      </w:r>
      <w:r w:rsidDel="00000000" w:rsidR="00000000" w:rsidRPr="00000000">
        <w:rPr>
          <w:rFonts w:ascii="Times New Roman" w:cs="Times New Roman" w:eastAsia="Times New Roman" w:hAnsi="Times New Roman"/>
          <w:color w:val="333333"/>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 развитие коммуникативных навыков через разнообразные виды речевой деятельности (диалогическая, монологическая речь);</w:t>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создание условий для развития памяти, внимания, воображения;</w:t>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развитие навыков работы с информацией, в том числе  с использованием ИКТ;</w:t>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развитие умений смыслового чтения: умение озаглавливать тексты, устанавливать смысловые соответствия при восприятии речи на слух:</w:t>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обеспечение ситуации, способствующей развитию умений анализировать текст;</w:t>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highlight w:val="white"/>
          <w:rtl w:val="0"/>
        </w:rPr>
        <w:t xml:space="preserve">Образовательная </w:t>
      </w:r>
      <w:r w:rsidDel="00000000" w:rsidR="00000000" w:rsidRPr="00000000">
        <w:rPr>
          <w:rFonts w:ascii="Times New Roman" w:cs="Times New Roman" w:eastAsia="Times New Roman" w:hAnsi="Times New Roman"/>
          <w:color w:val="333333"/>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  расширение общего филологического кругозора учащихся;</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 активизировать познавательную деятельность учащихся;</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 способствовать совершенствованию навыков просмотрового (изучающего, ознакомительного) чтения на примере текста о строении нервной системы;</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-способствовать развитию лексических навыков по теме «Нервная система».</w:t>
      </w:r>
    </w:p>
    <w:p w:rsidR="00000000" w:rsidDel="00000000" w:rsidP="00000000" w:rsidRDefault="00000000" w:rsidRPr="00000000">
      <w:pPr>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Задачи урока:</w:t>
      </w:r>
    </w:p>
    <w:p w:rsidR="00000000" w:rsidDel="00000000" w:rsidP="00000000" w:rsidRDefault="00000000" w:rsidRPr="00000000">
      <w:pPr>
        <w:numPr>
          <w:ilvl w:val="0"/>
          <w:numId w:val="1"/>
        </w:numPr>
        <w:pBdr/>
        <w:spacing w:line="240"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w:t>
      </w:r>
      <w:r w:rsidDel="00000000" w:rsidR="00000000" w:rsidRPr="00000000">
        <w:rPr>
          <w:rFonts w:ascii="Times New Roman" w:cs="Times New Roman" w:eastAsia="Times New Roman" w:hAnsi="Times New Roman"/>
          <w:sz w:val="24"/>
          <w:szCs w:val="24"/>
          <w:rtl w:val="0"/>
        </w:rPr>
        <w:t xml:space="preserve">ведение и отработка языкового материала темы в диалогических и монологических высказываниях;</w:t>
      </w:r>
    </w:p>
    <w:p w:rsidR="00000000" w:rsidDel="00000000" w:rsidP="00000000" w:rsidRDefault="00000000" w:rsidRPr="00000000">
      <w:pPr>
        <w:widowControl w:val="0"/>
        <w:numPr>
          <w:ilvl w:val="0"/>
          <w:numId w:val="1"/>
        </w:numPr>
        <w:pBdr/>
        <w:spacing w:after="200" w:line="240"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мотивация на работу с текстом о нервной системе человека;</w:t>
      </w:r>
    </w:p>
    <w:p w:rsidR="00000000" w:rsidDel="00000000" w:rsidP="00000000" w:rsidRDefault="00000000" w:rsidRPr="00000000">
      <w:pPr>
        <w:widowControl w:val="0"/>
        <w:numPr>
          <w:ilvl w:val="0"/>
          <w:numId w:val="1"/>
        </w:numPr>
        <w:pBdr/>
        <w:spacing w:after="200" w:line="240"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навыков чтения (ознакомительное, изучающее и поисковое чтение);</w:t>
      </w:r>
    </w:p>
    <w:p w:rsidR="00000000" w:rsidDel="00000000" w:rsidP="00000000" w:rsidRDefault="00000000" w:rsidRPr="00000000">
      <w:pPr>
        <w:widowControl w:val="0"/>
        <w:numPr>
          <w:ilvl w:val="0"/>
          <w:numId w:val="1"/>
        </w:numPr>
        <w:pBdr/>
        <w:spacing w:after="200" w:line="240"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навыков аудирования и письма (составление анкеты, ответ на вопросы).</w:t>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Техническое обеспечение</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333333"/>
          <w:sz w:val="24"/>
          <w:szCs w:val="24"/>
          <w:highlight w:val="white"/>
          <w:rtl w:val="0"/>
        </w:rPr>
        <w:t xml:space="preserve">УМК «Английский в фокусе» (О. В. Афанасьева, Дж. Дули, И. В. Михеева), аудио запись, презентация.</w:t>
      </w:r>
      <w:r w:rsidDel="00000000" w:rsidR="00000000" w:rsidRPr="00000000">
        <w:rPr>
          <w:rtl w:val="0"/>
        </w:rPr>
      </w:r>
    </w:p>
    <w:p w:rsidR="00000000" w:rsidDel="00000000" w:rsidP="00000000" w:rsidRDefault="00000000" w:rsidRPr="00000000">
      <w:pPr>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Тип урока</w:t>
      </w:r>
      <w:r w:rsidDel="00000000" w:rsidR="00000000" w:rsidRPr="00000000">
        <w:rPr>
          <w:rFonts w:ascii="Times New Roman" w:cs="Times New Roman" w:eastAsia="Times New Roman" w:hAnsi="Times New Roman"/>
          <w:sz w:val="24"/>
          <w:szCs w:val="24"/>
          <w:rtl w:val="0"/>
        </w:rPr>
        <w:t xml:space="preserve">: комбинированный.</w:t>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Форма урока</w:t>
      </w:r>
      <w:r w:rsidDel="00000000" w:rsidR="00000000" w:rsidRPr="00000000">
        <w:rPr>
          <w:rFonts w:ascii="Times New Roman" w:cs="Times New Roman" w:eastAsia="Times New Roman" w:hAnsi="Times New Roman"/>
          <w:sz w:val="24"/>
          <w:szCs w:val="24"/>
          <w:rtl w:val="0"/>
        </w:rPr>
        <w:t xml:space="preserve">: с применением ИКТ.</w:t>
      </w:r>
    </w:p>
    <w:p w:rsidR="00000000" w:rsidDel="00000000" w:rsidP="00000000" w:rsidRDefault="00000000" w:rsidRPr="00000000">
      <w:pPr>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sz w:val="24"/>
          <w:szCs w:val="24"/>
        </w:rPr>
      </w:pPr>
      <w:r w:rsidDel="00000000" w:rsidR="00000000" w:rsidRPr="00000000">
        <w:rPr>
          <w:rtl w:val="0"/>
        </w:rPr>
      </w:r>
    </w:p>
    <w:tbl>
      <w:tblPr>
        <w:tblStyle w:val="Table1"/>
        <w:bidiVisual w:val="0"/>
        <w:tblW w:w="10597.0" w:type="dxa"/>
        <w:jc w:val="left"/>
        <w:tblInd w:w="-114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78"/>
        <w:gridCol w:w="2914"/>
        <w:gridCol w:w="2567"/>
        <w:gridCol w:w="2038"/>
        <w:tblGridChange w:id="0">
          <w:tblGrid>
            <w:gridCol w:w="3078"/>
            <w:gridCol w:w="2914"/>
            <w:gridCol w:w="2567"/>
            <w:gridCol w:w="2038"/>
          </w:tblGrid>
        </w:tblGridChange>
      </w:tblGrid>
      <w:tr>
        <w:tc>
          <w:tcPr/>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Этапы урока</w:t>
            </w:r>
          </w:p>
        </w:tc>
        <w:tc>
          <w:tcPr/>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Деятельность учителя</w:t>
            </w:r>
          </w:p>
        </w:tc>
        <w:tc>
          <w:tcPr/>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Деятельность учащихся</w:t>
            </w:r>
          </w:p>
        </w:tc>
        <w:tc>
          <w:tcPr/>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Примечания</w:t>
            </w:r>
          </w:p>
        </w:tc>
      </w:tr>
      <w:tr>
        <w:tc>
          <w:tcPr/>
          <w:p w:rsidR="00000000" w:rsidDel="00000000" w:rsidP="00000000" w:rsidRDefault="00000000" w:rsidRPr="00000000">
            <w:pPr>
              <w:widowControl w:val="0"/>
              <w:numPr>
                <w:ilvl w:val="0"/>
                <w:numId w:val="2"/>
              </w:numPr>
              <w:pBdr/>
              <w:spacing w:after="200" w:line="240" w:lineRule="auto"/>
              <w:ind w:left="720" w:hanging="360"/>
              <w:contextualSpacing w:val="1"/>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Организационный момент. Приветствие.</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numPr>
                <w:ilvl w:val="0"/>
                <w:numId w:val="2"/>
              </w:numPr>
              <w:pBdr/>
              <w:spacing w:after="200" w:line="240" w:lineRule="auto"/>
              <w:ind w:left="720" w:hanging="360"/>
              <w:contextualSpacing w:val="1"/>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Ознакомление с темой урока, постановка целей и задач, речевая разминка</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numPr>
                <w:ilvl w:val="0"/>
                <w:numId w:val="2"/>
              </w:numPr>
              <w:pBdr/>
              <w:spacing w:after="200" w:line="240" w:lineRule="auto"/>
              <w:ind w:left="720" w:hanging="360"/>
              <w:contextualSpacing w:val="1"/>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Проверка домашнего задания. (групповая работа), работа с лексикой.</w:t>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 Поисковое чтение.</w:t>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 Чтение и аудирование (парная работа)</w:t>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6. Физминутка.</w:t>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7.Первичное закрепление изученного материала, работа с лексическими единицами. (групповая работа).</w:t>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8. Рефлексия.</w:t>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9. Домашнее задание.</w:t>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after="200"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Hello, pupils!</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Sit down, please!</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Who is absent today?</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Brain, spinal cord, nerves… (слова написаны на доске)</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-How do you think – why did I write these words?</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-Yes, you are right. </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Today we’ll speak about the nervous system, its parts and their functions.</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333333"/>
                <w:sz w:val="24"/>
                <w:szCs w:val="24"/>
                <w:highlight w:val="white"/>
                <w:rtl w:val="0"/>
              </w:rPr>
              <w:t xml:space="preserve">Your home task was to translate the main parts of the nervous system. </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-Let’s read them and translate. </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Read after me, please</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now you read and translate them.</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 40 ех. 1</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please, read and translate the text and match the headings (A-E) to the sections of the text (1-4). There is one that you do not need to use.</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The longest nerve.</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Carrying messages.</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What controls our bodies.</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The control centre.</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Anatomy of the brain.</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p.40 ex. 2</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 - Now we will work in pairs. We will listen and read the text. During the listening write down five new things you have learnt about the brain and nervous system. Tell your partner.</w:t>
            </w: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after="200"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 Let’s have a rest! Let’s do some exercises for your eyes.</w:t>
            </w: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 40 ex. 3</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Divide into 3 groups. </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Read this text again and using the information in this text make up a quiz about nervous system. </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You have to make up 5 questions. </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Each group will ask the questions and other two groups will answer it. </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You have 7 minutes.</w:t>
            </w: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Today you knew some new information about nervous system and brain. Was it useful for you? Why?</w:t>
            </w: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РТ - стр 18 упр 1-4</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after="200"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Hello, teacher!</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Is absent  today.</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-They are the part of nervous system.</w:t>
            </w: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spinal cord</w:t>
            </w:r>
            <w:r w:rsidDel="00000000" w:rsidR="00000000" w:rsidRPr="00000000">
              <w:rPr>
                <w:rFonts w:ascii="Times New Roman" w:cs="Times New Roman" w:eastAsia="Times New Roman" w:hAnsi="Times New Roman"/>
                <w:sz w:val="24"/>
                <w:szCs w:val="24"/>
                <w:rtl w:val="0"/>
              </w:rPr>
              <w:t xml:space="preserve">-спинной мозг</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nerves</w:t>
            </w:r>
            <w:r w:rsidDel="00000000" w:rsidR="00000000" w:rsidRPr="00000000">
              <w:rPr>
                <w:rFonts w:ascii="Times New Roman" w:cs="Times New Roman" w:eastAsia="Times New Roman" w:hAnsi="Times New Roman"/>
                <w:sz w:val="24"/>
                <w:szCs w:val="24"/>
                <w:rtl w:val="0"/>
              </w:rPr>
              <w:t xml:space="preserve">-нервы</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b w:val="1"/>
                <w:color w:val="333333"/>
                <w:sz w:val="24"/>
                <w:szCs w:val="24"/>
                <w:highlight w:val="white"/>
                <w:rtl w:val="0"/>
              </w:rPr>
              <w:t xml:space="preserve">Brain</w:t>
            </w:r>
            <w:r w:rsidDel="00000000" w:rsidR="00000000" w:rsidRPr="00000000">
              <w:rPr>
                <w:rFonts w:ascii="Times New Roman" w:cs="Times New Roman" w:eastAsia="Times New Roman" w:hAnsi="Times New Roman"/>
                <w:color w:val="333333"/>
                <w:sz w:val="24"/>
                <w:szCs w:val="24"/>
                <w:highlight w:val="white"/>
                <w:rtl w:val="0"/>
              </w:rPr>
              <w:t xml:space="preserve">- мозг </w:t>
            </w:r>
            <w:r w:rsidDel="00000000" w:rsidR="00000000" w:rsidRPr="00000000">
              <w:rPr>
                <w:rFonts w:ascii="Times New Roman" w:cs="Times New Roman" w:eastAsia="Times New Roman" w:hAnsi="Times New Roman"/>
                <w:b w:val="1"/>
                <w:color w:val="333333"/>
                <w:sz w:val="24"/>
                <w:szCs w:val="24"/>
                <w:highlight w:val="white"/>
                <w:rtl w:val="0"/>
              </w:rPr>
              <w:t xml:space="preserve">cerebrum</w:t>
            </w:r>
            <w:r w:rsidDel="00000000" w:rsidR="00000000" w:rsidRPr="00000000">
              <w:rPr>
                <w:rFonts w:ascii="Times New Roman" w:cs="Times New Roman" w:eastAsia="Times New Roman" w:hAnsi="Times New Roman"/>
                <w:color w:val="333333"/>
                <w:sz w:val="24"/>
                <w:szCs w:val="24"/>
                <w:highlight w:val="white"/>
                <w:rtl w:val="0"/>
              </w:rPr>
              <w:t xml:space="preserve">-головной мозг</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b w:val="1"/>
                <w:color w:val="333333"/>
                <w:sz w:val="24"/>
                <w:szCs w:val="24"/>
                <w:highlight w:val="white"/>
                <w:rtl w:val="0"/>
              </w:rPr>
              <w:t xml:space="preserve">thalamus</w:t>
            </w:r>
            <w:r w:rsidDel="00000000" w:rsidR="00000000" w:rsidRPr="00000000">
              <w:rPr>
                <w:rFonts w:ascii="Times New Roman" w:cs="Times New Roman" w:eastAsia="Times New Roman" w:hAnsi="Times New Roman"/>
                <w:color w:val="333333"/>
                <w:sz w:val="24"/>
                <w:szCs w:val="24"/>
                <w:highlight w:val="white"/>
                <w:rtl w:val="0"/>
              </w:rPr>
              <w:t xml:space="preserve"> -зрительный бугор</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b w:val="1"/>
                <w:color w:val="333333"/>
                <w:sz w:val="24"/>
                <w:szCs w:val="24"/>
                <w:highlight w:val="white"/>
                <w:rtl w:val="0"/>
              </w:rPr>
              <w:t xml:space="preserve">hypothalamus</w:t>
            </w:r>
            <w:r w:rsidDel="00000000" w:rsidR="00000000" w:rsidRPr="00000000">
              <w:rPr>
                <w:rFonts w:ascii="Times New Roman" w:cs="Times New Roman" w:eastAsia="Times New Roman" w:hAnsi="Times New Roman"/>
                <w:color w:val="333333"/>
                <w:sz w:val="24"/>
                <w:szCs w:val="24"/>
                <w:highlight w:val="white"/>
                <w:rtl w:val="0"/>
              </w:rPr>
              <w:t xml:space="preserve">-гипоталамус</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b w:val="1"/>
                <w:color w:val="333333"/>
                <w:sz w:val="24"/>
                <w:szCs w:val="24"/>
                <w:highlight w:val="white"/>
                <w:rtl w:val="0"/>
              </w:rPr>
              <w:t xml:space="preserve">pituitary gland</w:t>
            </w:r>
            <w:r w:rsidDel="00000000" w:rsidR="00000000" w:rsidRPr="00000000">
              <w:rPr>
                <w:rFonts w:ascii="Times New Roman" w:cs="Times New Roman" w:eastAsia="Times New Roman" w:hAnsi="Times New Roman"/>
                <w:color w:val="333333"/>
                <w:sz w:val="24"/>
                <w:szCs w:val="24"/>
                <w:highlight w:val="white"/>
                <w:rtl w:val="0"/>
              </w:rPr>
              <w:t xml:space="preserve">-гипофиз</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 </w:t>
            </w:r>
            <w:r w:rsidDel="00000000" w:rsidR="00000000" w:rsidRPr="00000000">
              <w:rPr>
                <w:rFonts w:ascii="Times New Roman" w:cs="Times New Roman" w:eastAsia="Times New Roman" w:hAnsi="Times New Roman"/>
                <w:b w:val="1"/>
                <w:color w:val="333333"/>
                <w:sz w:val="24"/>
                <w:szCs w:val="24"/>
                <w:highlight w:val="white"/>
                <w:rtl w:val="0"/>
              </w:rPr>
              <w:t xml:space="preserve">brain stem</w:t>
            </w:r>
            <w:r w:rsidDel="00000000" w:rsidR="00000000" w:rsidRPr="00000000">
              <w:rPr>
                <w:rFonts w:ascii="Times New Roman" w:cs="Times New Roman" w:eastAsia="Times New Roman" w:hAnsi="Times New Roman"/>
                <w:color w:val="333333"/>
                <w:sz w:val="24"/>
                <w:szCs w:val="24"/>
                <w:highlight w:val="white"/>
                <w:rtl w:val="0"/>
              </w:rPr>
              <w:t xml:space="preserve">-ствол мозга</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b w:val="1"/>
                <w:color w:val="333333"/>
                <w:sz w:val="24"/>
                <w:szCs w:val="24"/>
                <w:highlight w:val="white"/>
                <w:rtl w:val="0"/>
              </w:rPr>
              <w:t xml:space="preserve">cerebellum</w:t>
            </w:r>
            <w:r w:rsidDel="00000000" w:rsidR="00000000" w:rsidRPr="00000000">
              <w:rPr>
                <w:rFonts w:ascii="Times New Roman" w:cs="Times New Roman" w:eastAsia="Times New Roman" w:hAnsi="Times New Roman"/>
                <w:color w:val="333333"/>
                <w:sz w:val="24"/>
                <w:szCs w:val="24"/>
                <w:highlight w:val="white"/>
                <w:rtl w:val="0"/>
              </w:rPr>
              <w:t xml:space="preserve">-мозжечок</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b w:val="1"/>
                <w:color w:val="333333"/>
                <w:sz w:val="24"/>
                <w:szCs w:val="24"/>
                <w:highlight w:val="white"/>
                <w:rtl w:val="0"/>
              </w:rPr>
              <w:t xml:space="preserve">neuron</w:t>
            </w:r>
            <w:r w:rsidDel="00000000" w:rsidR="00000000" w:rsidRPr="00000000">
              <w:rPr>
                <w:rFonts w:ascii="Times New Roman" w:cs="Times New Roman" w:eastAsia="Times New Roman" w:hAnsi="Times New Roman"/>
                <w:color w:val="333333"/>
                <w:sz w:val="24"/>
                <w:szCs w:val="24"/>
                <w:highlight w:val="white"/>
                <w:rtl w:val="0"/>
              </w:rPr>
              <w:t xml:space="preserve">-нейрон</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b w:val="1"/>
                <w:color w:val="333333"/>
                <w:sz w:val="24"/>
                <w:szCs w:val="24"/>
                <w:highlight w:val="white"/>
                <w:rtl w:val="0"/>
              </w:rPr>
              <w:t xml:space="preserve">cell</w:t>
            </w:r>
            <w:r w:rsidDel="00000000" w:rsidR="00000000" w:rsidRPr="00000000">
              <w:rPr>
                <w:rFonts w:ascii="Times New Roman" w:cs="Times New Roman" w:eastAsia="Times New Roman" w:hAnsi="Times New Roman"/>
                <w:color w:val="333333"/>
                <w:sz w:val="24"/>
                <w:szCs w:val="24"/>
                <w:highlight w:val="white"/>
                <w:rtl w:val="0"/>
              </w:rPr>
              <w:t xml:space="preserve">-клетка</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b w:val="1"/>
                <w:color w:val="333333"/>
                <w:sz w:val="24"/>
                <w:szCs w:val="24"/>
                <w:highlight w:val="white"/>
                <w:rtl w:val="0"/>
              </w:rPr>
              <w:t xml:space="preserve">dentrites</w:t>
            </w:r>
            <w:r w:rsidDel="00000000" w:rsidR="00000000" w:rsidRPr="00000000">
              <w:rPr>
                <w:rFonts w:ascii="Times New Roman" w:cs="Times New Roman" w:eastAsia="Times New Roman" w:hAnsi="Times New Roman"/>
                <w:color w:val="333333"/>
                <w:sz w:val="24"/>
                <w:szCs w:val="24"/>
                <w:highlight w:val="white"/>
                <w:rtl w:val="0"/>
              </w:rPr>
              <w:t xml:space="preserve">-дентриты</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1-C</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2-D</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3-E</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4-A</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1 The nervous system consists of the brain, the spinal cord and a network of nerves.</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(Нервная система состоит из головного мозга, спинного мозга и сети нервов)</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2 The brain works as the 'central computer' for the nervous system.</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(Головной мозг работает как «центральный компьютер» для нервной системы)</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3 The biggest part of the brain is called the cerebrum.</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(Самая большая часть мозга называется головной мозг)</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4 The brain contains about a billion nerve cells.</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(Мозг содержит около миллиарда нейронов)</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5 The Thalamus carries messages to the sensory organs.</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(Таламус передает сообщения к органам чувств)</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1 Name the three parts of the nervous system. </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(Название трех частей нервной системы)</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2 Which part of the body controls the nervous system? </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(Какая часть тела контролирует нервную систему?)</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3 What is the biggest part of the brain called? </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(Как называется самая большая часть мозга?)</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4 What does the cerebellum do? </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(Что делает мозжечок?)</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5 Which part of the brain carries messages from the sensory organs?</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(Какая часть мозга передает сообщения от органов чувств?)</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6 Which part of the brain is responsible for metabolism? </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(Какая часть мозга ответственна за метаболизм?)</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7 What is another name for 'nerve cells'? </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(Какое еще есть название для «нервных клеток»?)</w:t>
            </w:r>
          </w:p>
          <w:p w:rsidR="00000000" w:rsidDel="00000000" w:rsidP="00000000" w:rsidRDefault="00000000" w:rsidRPr="00000000">
            <w:pPr>
              <w:widowControl w:val="0"/>
              <w:pBdr/>
              <w:spacing w:after="160" w:line="240" w:lineRule="auto"/>
              <w:contextualSpacing w:val="0"/>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8 How many nerve cells does the human brain contain? </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Слайд 1- название темы -The nervous system</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Слайд 2 – лексика по теме</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Слайд 3-4 - нервная система человека, части головного мозга.</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Слайд 5 – ответы.</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pPr>
        <w:widowControl w:val="0"/>
        <w:pBdr/>
        <w:spacing w:after="200" w:line="276" w:lineRule="auto"/>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lvl w:ilvl="0">
      <w:start w:val="1"/>
      <w:numFmt w:val="decimal"/>
      <w:lvlText w:val="%1."/>
      <w:lvlJc w:val="left"/>
      <w:pPr>
        <w:ind w:left="720" w:firstLine="36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 w:type="table" w:styleId="Table1">
    <w:basedOn w:val="TableNormal"/>
    <w:pPr>
      <w:pBd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