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2B5" w:rsidRDefault="00170196" w:rsidP="00D837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ЗНАЧЕННЯ ТВОРІВ Т. ШЕВЧЕНКА </w:t>
      </w:r>
      <w:proofErr w:type="gramStart"/>
      <w:r w:rsidR="00BD1E6C" w:rsidRPr="00D837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BD1E6C" w:rsidRPr="00D837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Ж</w:t>
      </w:r>
      <w:proofErr w:type="gramEnd"/>
      <w:r w:rsidR="00BD1E6C" w:rsidRPr="00D837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ІНОЧУ ДОЛЮ</w:t>
      </w:r>
    </w:p>
    <w:p w:rsidR="00D837A9" w:rsidRDefault="006742B5" w:rsidP="00D837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ДЛЯ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СОЦ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ІАЛЬНОГО ЗРОСТАННЯ СУЧАСНОЇ</w:t>
      </w:r>
      <w:r w:rsidR="00BD1E6C" w:rsidRPr="00D837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МОЛОД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І</w:t>
      </w:r>
    </w:p>
    <w:p w:rsidR="00D837A9" w:rsidRDefault="00D837A9" w:rsidP="00D837A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8"/>
        <w:tblW w:w="0" w:type="auto"/>
        <w:tblInd w:w="4644" w:type="dxa"/>
        <w:tblLook w:val="04A0"/>
      </w:tblPr>
      <w:tblGrid>
        <w:gridCol w:w="5210"/>
      </w:tblGrid>
      <w:tr w:rsidR="00D837A9" w:rsidTr="00D837A9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D837A9" w:rsidRDefault="00D837A9" w:rsidP="00D837A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37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Гончарук</w:t>
            </w:r>
            <w:proofErr w:type="spellEnd"/>
            <w:r w:rsidRPr="00D837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Сергій Сергійович,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837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студент 1 курсу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факультету №2 Національної академії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внутрішніх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справ (м.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Київ).</w:t>
            </w:r>
          </w:p>
          <w:p w:rsidR="00D837A9" w:rsidRDefault="00D837A9" w:rsidP="00D837A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Науковий керівник:</w:t>
            </w:r>
            <w:r w:rsidRPr="00D837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Авраменко</w:t>
            </w:r>
            <w:proofErr w:type="spellEnd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С.М., к.п.н., доцент </w:t>
            </w:r>
            <w:proofErr w:type="spellStart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кафедри</w:t>
            </w:r>
            <w:proofErr w:type="spellEnd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гуманітарних</w:t>
            </w:r>
            <w:proofErr w:type="spellEnd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загальноправових</w:t>
            </w:r>
            <w:proofErr w:type="spellEnd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3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дисциплін</w:t>
            </w:r>
            <w:proofErr w:type="spellEnd"/>
          </w:p>
        </w:tc>
      </w:tr>
    </w:tbl>
    <w:p w:rsidR="00D837A9" w:rsidRPr="00D837A9" w:rsidRDefault="00D837A9" w:rsidP="00D837A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D837A9" w:rsidRPr="00D837A9" w:rsidRDefault="00D837A9" w:rsidP="00D837A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969BF" w:rsidRDefault="003969BF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69BF">
        <w:rPr>
          <w:rFonts w:ascii="Times New Roman" w:hAnsi="Times New Roman" w:cs="Times New Roman"/>
          <w:bCs/>
          <w:sz w:val="28"/>
          <w:szCs w:val="28"/>
        </w:rPr>
        <w:t xml:space="preserve">Тарас Григорович Шевченко не залишив праць з педагогіки, але його геніальні поетичні й прозові твори насичені </w:t>
      </w:r>
      <w:r w:rsidR="00FA71D5">
        <w:rPr>
          <w:rFonts w:ascii="Times New Roman" w:hAnsi="Times New Roman" w:cs="Times New Roman"/>
          <w:bCs/>
          <w:sz w:val="28"/>
          <w:szCs w:val="28"/>
        </w:rPr>
        <w:t>проблемами навчання і виховання. В</w:t>
      </w:r>
      <w:r w:rsidRPr="003969BF">
        <w:rPr>
          <w:rFonts w:ascii="Times New Roman" w:hAnsi="Times New Roman" w:cs="Times New Roman"/>
          <w:bCs/>
          <w:sz w:val="28"/>
          <w:szCs w:val="28"/>
        </w:rPr>
        <w:t>они несуть молоді виховний потенціал, спрямований на плекання національної свідомості, патріотизму, ду</w:t>
      </w:r>
      <w:r>
        <w:rPr>
          <w:rFonts w:ascii="Times New Roman" w:hAnsi="Times New Roman" w:cs="Times New Roman"/>
          <w:bCs/>
          <w:sz w:val="28"/>
          <w:szCs w:val="28"/>
        </w:rPr>
        <w:t xml:space="preserve">ховного збагачення особистості, </w:t>
      </w:r>
      <w:r w:rsidR="00FA71D5">
        <w:rPr>
          <w:rFonts w:ascii="Times New Roman" w:hAnsi="Times New Roman" w:cs="Times New Roman"/>
          <w:bCs/>
          <w:sz w:val="28"/>
          <w:szCs w:val="28"/>
        </w:rPr>
        <w:t xml:space="preserve">шанобливого ставлення до чистого образу жінки-матері, сестри, дівчини, коханої. </w:t>
      </w:r>
      <w:r w:rsidR="00FA71D5" w:rsidRPr="00FA71D5">
        <w:rPr>
          <w:rFonts w:ascii="Times New Roman" w:hAnsi="Times New Roman" w:cs="Times New Roman"/>
          <w:color w:val="000000"/>
          <w:sz w:val="28"/>
          <w:szCs w:val="28"/>
        </w:rPr>
        <w:t>"Такого полум'яного культу материнства, — писав М.Г. Рильський, — такого апофеозу жіночого кохання і жіночої муки не знайти, мабуть, ні в одного з поетів світу.</w:t>
      </w:r>
      <w:r w:rsidR="00CA257E" w:rsidRPr="00CA25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57E" w:rsidRPr="00FA71D5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A257E" w:rsidRPr="00CA25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837A9" w:rsidRDefault="00D837A9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="00FA71D5">
        <w:rPr>
          <w:rFonts w:ascii="Times New Roman" w:hAnsi="Times New Roman" w:cs="Times New Roman"/>
          <w:color w:val="000000"/>
          <w:sz w:val="28"/>
          <w:szCs w:val="28"/>
        </w:rPr>
        <w:t>жіночої долі</w:t>
      </w:r>
      <w:r>
        <w:rPr>
          <w:rFonts w:ascii="Times New Roman" w:hAnsi="Times New Roman" w:cs="Times New Roman"/>
          <w:color w:val="000000"/>
          <w:sz w:val="28"/>
          <w:szCs w:val="28"/>
        </w:rPr>
        <w:t>, яка</w:t>
      </w:r>
      <w:r w:rsidR="00FA71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71D5" w:rsidRPr="00FA71D5">
        <w:rPr>
          <w:rFonts w:ascii="Times New Roman" w:hAnsi="Times New Roman" w:cs="Times New Roman"/>
          <w:color w:val="000000"/>
          <w:sz w:val="28"/>
          <w:szCs w:val="28"/>
        </w:rPr>
        <w:t>прос</w:t>
      </w:r>
      <w:r w:rsidR="00641B77" w:rsidRPr="00641B77">
        <w:rPr>
          <w:rFonts w:ascii="Times New Roman" w:hAnsi="Times New Roman" w:cs="Times New Roman"/>
          <w:color w:val="000000"/>
          <w:sz w:val="28"/>
          <w:szCs w:val="28"/>
        </w:rPr>
        <w:t>теж</w:t>
      </w:r>
      <w:r w:rsidR="00FA71D5" w:rsidRPr="00FA71D5">
        <w:rPr>
          <w:rFonts w:ascii="Times New Roman" w:hAnsi="Times New Roman" w:cs="Times New Roman"/>
          <w:color w:val="000000"/>
          <w:sz w:val="28"/>
          <w:szCs w:val="28"/>
        </w:rPr>
        <w:t>ується</w:t>
      </w:r>
      <w:r w:rsidR="00FA71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від перших рядків </w:t>
      </w:r>
      <w:proofErr w:type="spellStart"/>
      <w:r w:rsidR="00FA71D5" w:rsidRPr="00FA71D5">
        <w:rPr>
          <w:rFonts w:ascii="Times New Roman" w:hAnsi="Times New Roman" w:cs="Times New Roman"/>
          <w:sz w:val="28"/>
          <w:szCs w:val="28"/>
        </w:rPr>
        <w:t>“Кобзаря”</w:t>
      </w:r>
      <w:proofErr w:type="spellEnd"/>
      <w:r w:rsidR="00FA71D5" w:rsidRPr="00FA71D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що 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починається поемою </w:t>
      </w:r>
      <w:proofErr w:type="spellStart"/>
      <w:r w:rsidR="00FA71D5" w:rsidRPr="00FA71D5">
        <w:rPr>
          <w:rFonts w:ascii="Times New Roman" w:hAnsi="Times New Roman" w:cs="Times New Roman"/>
          <w:sz w:val="28"/>
          <w:szCs w:val="28"/>
        </w:rPr>
        <w:t>“Причинна”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і аж до останніх сторінок, писаних слабкою рукою поета на порозі вічності, – </w:t>
      </w:r>
      <w:r>
        <w:rPr>
          <w:rFonts w:ascii="Times New Roman" w:hAnsi="Times New Roman" w:cs="Times New Roman"/>
          <w:sz w:val="28"/>
          <w:szCs w:val="28"/>
        </w:rPr>
        <w:t xml:space="preserve">актуальна й нині, бо </w:t>
      </w:r>
      <w:r w:rsidR="00FA71D5" w:rsidRPr="00FA71D5">
        <w:rPr>
          <w:rFonts w:ascii="Times New Roman" w:hAnsi="Times New Roman" w:cs="Times New Roman"/>
          <w:sz w:val="28"/>
          <w:szCs w:val="28"/>
        </w:rPr>
        <w:t>невпинні роздуми про роль і місц</w:t>
      </w:r>
      <w:r>
        <w:rPr>
          <w:rFonts w:ascii="Times New Roman" w:hAnsi="Times New Roman" w:cs="Times New Roman"/>
          <w:sz w:val="28"/>
          <w:szCs w:val="28"/>
        </w:rPr>
        <w:t>е жінки в людському суспільстві охоплюють сьогодення, змушують шукати переконливих відповідей на виклики життя.</w:t>
      </w:r>
    </w:p>
    <w:p w:rsidR="00FA71D5" w:rsidRDefault="00FA71D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71D5">
        <w:rPr>
          <w:rFonts w:ascii="Times New Roman" w:hAnsi="Times New Roman" w:cs="Times New Roman"/>
          <w:sz w:val="28"/>
          <w:szCs w:val="28"/>
        </w:rPr>
        <w:t>За досить довгу історію шевченкознавства чимало розвідок присвячено вивченню цього аспекту творчості Кобзаря. Слід згадати цикл шевченкознавчих праць І.</w:t>
      </w:r>
      <w:r w:rsidR="00D837A9">
        <w:rPr>
          <w:rFonts w:ascii="Times New Roman" w:hAnsi="Times New Roman" w:cs="Times New Roman"/>
          <w:sz w:val="28"/>
          <w:szCs w:val="28"/>
        </w:rPr>
        <w:t> </w:t>
      </w:r>
      <w:r w:rsidRPr="00FA71D5">
        <w:rPr>
          <w:rFonts w:ascii="Times New Roman" w:hAnsi="Times New Roman" w:cs="Times New Roman"/>
          <w:sz w:val="28"/>
          <w:szCs w:val="28"/>
        </w:rPr>
        <w:t>Франка та М.</w:t>
      </w:r>
      <w:r w:rsidR="00D837A9">
        <w:rPr>
          <w:rFonts w:ascii="Times New Roman" w:hAnsi="Times New Roman" w:cs="Times New Roman"/>
          <w:sz w:val="28"/>
          <w:szCs w:val="28"/>
        </w:rPr>
        <w:t> </w:t>
      </w:r>
      <w:r w:rsidRPr="00FA71D5">
        <w:rPr>
          <w:rFonts w:ascii="Times New Roman" w:hAnsi="Times New Roman" w:cs="Times New Roman"/>
          <w:sz w:val="28"/>
          <w:szCs w:val="28"/>
        </w:rPr>
        <w:t>Рил</w:t>
      </w:r>
      <w:r w:rsidR="00D837A9">
        <w:rPr>
          <w:rFonts w:ascii="Times New Roman" w:hAnsi="Times New Roman" w:cs="Times New Roman"/>
          <w:sz w:val="28"/>
          <w:szCs w:val="28"/>
        </w:rPr>
        <w:t>ьського, оригінальну роботу М. </w:t>
      </w:r>
      <w:proofErr w:type="spellStart"/>
      <w:r w:rsidR="00D837A9">
        <w:rPr>
          <w:rFonts w:ascii="Times New Roman" w:hAnsi="Times New Roman" w:cs="Times New Roman"/>
          <w:sz w:val="28"/>
          <w:szCs w:val="28"/>
        </w:rPr>
        <w:t>Шагінян</w:t>
      </w:r>
      <w:proofErr w:type="spellEnd"/>
      <w:r w:rsidR="00D837A9">
        <w:rPr>
          <w:rFonts w:ascii="Times New Roman" w:hAnsi="Times New Roman" w:cs="Times New Roman"/>
          <w:sz w:val="28"/>
          <w:szCs w:val="28"/>
        </w:rPr>
        <w:t>, роботи Д. </w:t>
      </w:r>
      <w:r w:rsidRPr="00FA71D5">
        <w:rPr>
          <w:rFonts w:ascii="Times New Roman" w:hAnsi="Times New Roman" w:cs="Times New Roman"/>
          <w:sz w:val="28"/>
          <w:szCs w:val="28"/>
        </w:rPr>
        <w:t>Чалого, К.</w:t>
      </w:r>
      <w:r w:rsidR="00D837A9">
        <w:rPr>
          <w:rFonts w:ascii="Times New Roman" w:hAnsi="Times New Roman" w:cs="Times New Roman"/>
          <w:sz w:val="28"/>
          <w:szCs w:val="28"/>
        </w:rPr>
        <w:t> Дорошенка,</w:t>
      </w:r>
      <w:r w:rsidRPr="00FA71D5">
        <w:rPr>
          <w:rFonts w:ascii="Times New Roman" w:hAnsi="Times New Roman" w:cs="Times New Roman"/>
          <w:sz w:val="28"/>
          <w:szCs w:val="28"/>
        </w:rPr>
        <w:t xml:space="preserve"> з плином часу серйозні зрушення у світосприйманні людства, докорінні зміни в суспільному житті нашої країни, потреба конструювання нової духовної парадигми українського суспільства ХХІ сторіччя вимагають від дослідників з сучасн</w:t>
      </w:r>
      <w:r w:rsidR="00D837A9">
        <w:rPr>
          <w:rFonts w:ascii="Times New Roman" w:hAnsi="Times New Roman" w:cs="Times New Roman"/>
          <w:sz w:val="28"/>
          <w:szCs w:val="28"/>
        </w:rPr>
        <w:t>их позицій розглянути всі складники</w:t>
      </w:r>
      <w:r w:rsidRPr="00FA71D5">
        <w:rPr>
          <w:rFonts w:ascii="Times New Roman" w:hAnsi="Times New Roman" w:cs="Times New Roman"/>
          <w:sz w:val="28"/>
          <w:szCs w:val="28"/>
        </w:rPr>
        <w:t xml:space="preserve"> неперевершеного феномену творчості поета. Блискуч</w:t>
      </w:r>
      <w:r w:rsidR="000D196D">
        <w:rPr>
          <w:rFonts w:ascii="Times New Roman" w:hAnsi="Times New Roman" w:cs="Times New Roman"/>
          <w:sz w:val="28"/>
          <w:szCs w:val="28"/>
        </w:rPr>
        <w:t>и</w:t>
      </w:r>
      <w:r w:rsidRPr="00FA71D5">
        <w:rPr>
          <w:rFonts w:ascii="Times New Roman" w:hAnsi="Times New Roman" w:cs="Times New Roman"/>
          <w:sz w:val="28"/>
          <w:szCs w:val="28"/>
        </w:rPr>
        <w:t xml:space="preserve">м прикладом </w:t>
      </w:r>
      <w:r w:rsidR="00D837A9">
        <w:rPr>
          <w:rFonts w:ascii="Times New Roman" w:hAnsi="Times New Roman" w:cs="Times New Roman"/>
          <w:sz w:val="28"/>
          <w:szCs w:val="28"/>
        </w:rPr>
        <w:lastRenderedPageBreak/>
        <w:t>руйнування</w:t>
      </w:r>
      <w:r w:rsidRPr="00FA71D5">
        <w:rPr>
          <w:rFonts w:ascii="Times New Roman" w:hAnsi="Times New Roman" w:cs="Times New Roman"/>
          <w:sz w:val="28"/>
          <w:szCs w:val="28"/>
        </w:rPr>
        <w:t xml:space="preserve"> старих стереотипів у прочитанні шевченкового доробку </w:t>
      </w:r>
      <w:r w:rsidR="00D837A9">
        <w:rPr>
          <w:rFonts w:ascii="Times New Roman" w:hAnsi="Times New Roman" w:cs="Times New Roman"/>
          <w:sz w:val="28"/>
          <w:szCs w:val="28"/>
        </w:rPr>
        <w:t xml:space="preserve">можна назвати </w:t>
      </w:r>
      <w:r w:rsidRPr="00FA71D5">
        <w:rPr>
          <w:rFonts w:ascii="Times New Roman" w:hAnsi="Times New Roman" w:cs="Times New Roman"/>
          <w:sz w:val="28"/>
          <w:szCs w:val="28"/>
        </w:rPr>
        <w:t>дослідження О.</w:t>
      </w:r>
      <w:r w:rsidR="00D837A9">
        <w:rPr>
          <w:rFonts w:ascii="Times New Roman" w:hAnsi="Times New Roman" w:cs="Times New Roman"/>
          <w:sz w:val="28"/>
          <w:szCs w:val="28"/>
        </w:rPr>
        <w:t> </w:t>
      </w:r>
      <w:r w:rsidRPr="00FA71D5">
        <w:rPr>
          <w:rFonts w:ascii="Times New Roman" w:hAnsi="Times New Roman" w:cs="Times New Roman"/>
          <w:sz w:val="28"/>
          <w:szCs w:val="28"/>
        </w:rPr>
        <w:t xml:space="preserve">Забужко </w:t>
      </w:r>
      <w:proofErr w:type="spellStart"/>
      <w:r w:rsidRPr="00FA71D5">
        <w:rPr>
          <w:rFonts w:ascii="Times New Roman" w:hAnsi="Times New Roman" w:cs="Times New Roman"/>
          <w:sz w:val="28"/>
          <w:szCs w:val="28"/>
        </w:rPr>
        <w:t>“Шевченків</w:t>
      </w:r>
      <w:proofErr w:type="spellEnd"/>
      <w:r w:rsidRPr="00FA71D5">
        <w:rPr>
          <w:rFonts w:ascii="Times New Roman" w:hAnsi="Times New Roman" w:cs="Times New Roman"/>
          <w:sz w:val="28"/>
          <w:szCs w:val="28"/>
        </w:rPr>
        <w:t xml:space="preserve"> міф </w:t>
      </w:r>
      <w:proofErr w:type="spellStart"/>
      <w:r w:rsidRPr="00FA71D5">
        <w:rPr>
          <w:rFonts w:ascii="Times New Roman" w:hAnsi="Times New Roman" w:cs="Times New Roman"/>
          <w:sz w:val="28"/>
          <w:szCs w:val="28"/>
        </w:rPr>
        <w:t>України”</w:t>
      </w:r>
      <w:proofErr w:type="spellEnd"/>
      <w:r w:rsidRPr="00FA71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C99" w:rsidRDefault="00A97C99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97C99">
        <w:rPr>
          <w:rFonts w:ascii="Times New Roman" w:hAnsi="Times New Roman" w:cs="Times New Roman"/>
          <w:sz w:val="28"/>
          <w:szCs w:val="28"/>
        </w:rPr>
        <w:t xml:space="preserve">Однак варто зазначити, що чимало аспектів </w:t>
      </w:r>
      <w:r w:rsidR="00D837A9">
        <w:rPr>
          <w:rFonts w:ascii="Times New Roman" w:hAnsi="Times New Roman" w:cs="Times New Roman"/>
          <w:sz w:val="28"/>
          <w:szCs w:val="28"/>
        </w:rPr>
        <w:t xml:space="preserve">вивчення </w:t>
      </w:r>
      <w:r>
        <w:rPr>
          <w:rFonts w:ascii="Times New Roman" w:hAnsi="Times New Roman" w:cs="Times New Roman"/>
          <w:sz w:val="28"/>
          <w:szCs w:val="28"/>
        </w:rPr>
        <w:t>жіночого начала залишаються не</w:t>
      </w:r>
      <w:r w:rsidRPr="00A97C99">
        <w:rPr>
          <w:rFonts w:ascii="Times New Roman" w:hAnsi="Times New Roman" w:cs="Times New Roman"/>
          <w:sz w:val="28"/>
          <w:szCs w:val="28"/>
        </w:rPr>
        <w:t xml:space="preserve">дослідженими в українській історичній думці та історіографії, тому виникає потреба глибокого аналізу у </w:t>
      </w:r>
      <w:r w:rsidR="00D837A9">
        <w:rPr>
          <w:rFonts w:ascii="Times New Roman" w:hAnsi="Times New Roman" w:cs="Times New Roman"/>
          <w:sz w:val="28"/>
          <w:szCs w:val="28"/>
        </w:rPr>
        <w:t>цій</w:t>
      </w:r>
      <w:r w:rsidRPr="00A97C99">
        <w:rPr>
          <w:rFonts w:ascii="Times New Roman" w:hAnsi="Times New Roman" w:cs="Times New Roman"/>
          <w:sz w:val="28"/>
          <w:szCs w:val="28"/>
        </w:rPr>
        <w:t xml:space="preserve"> площині. З огляду на це актуальність дослідження </w:t>
      </w:r>
      <w:r w:rsidR="00D837A9">
        <w:rPr>
          <w:rFonts w:ascii="Times New Roman" w:hAnsi="Times New Roman" w:cs="Times New Roman"/>
          <w:sz w:val="28"/>
          <w:szCs w:val="28"/>
        </w:rPr>
        <w:t>обраної</w:t>
      </w:r>
      <w:r>
        <w:rPr>
          <w:rFonts w:ascii="Times New Roman" w:hAnsi="Times New Roman" w:cs="Times New Roman"/>
          <w:sz w:val="28"/>
          <w:szCs w:val="28"/>
        </w:rPr>
        <w:t xml:space="preserve"> теми не викликає сумніву</w:t>
      </w:r>
      <w:r w:rsidRPr="00A97C99">
        <w:rPr>
          <w:rFonts w:ascii="Times New Roman" w:hAnsi="Times New Roman" w:cs="Times New Roman"/>
          <w:sz w:val="28"/>
          <w:szCs w:val="28"/>
        </w:rPr>
        <w:t>.</w:t>
      </w:r>
    </w:p>
    <w:p w:rsidR="005F6F81" w:rsidRDefault="000D196D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Отже, метою </w:t>
      </w:r>
      <w:r w:rsidR="00CC5991">
        <w:rPr>
          <w:rFonts w:ascii="Times New Roman" w:hAnsi="Times New Roman" w:cs="Times New Roman"/>
          <w:sz w:val="28"/>
          <w:szCs w:val="28"/>
        </w:rPr>
        <w:t xml:space="preserve">тез </w:t>
      </w:r>
      <w:r>
        <w:rPr>
          <w:rFonts w:ascii="Times New Roman" w:hAnsi="Times New Roman" w:cs="Times New Roman"/>
          <w:sz w:val="28"/>
          <w:szCs w:val="28"/>
        </w:rPr>
        <w:t xml:space="preserve">є </w:t>
      </w:r>
      <w:r w:rsidR="00CC5991">
        <w:rPr>
          <w:rFonts w:ascii="Times New Roman" w:hAnsi="Times New Roman" w:cs="Times New Roman"/>
          <w:sz w:val="28"/>
          <w:szCs w:val="28"/>
        </w:rPr>
        <w:t>узагальнення відомостей про</w:t>
      </w:r>
      <w:r w:rsidR="00F66D4E">
        <w:rPr>
          <w:rFonts w:ascii="Times New Roman" w:hAnsi="Times New Roman" w:cs="Times New Roman"/>
          <w:sz w:val="28"/>
          <w:szCs w:val="28"/>
        </w:rPr>
        <w:t xml:space="preserve"> </w:t>
      </w:r>
      <w:r w:rsidR="00FA71D5" w:rsidRPr="00FA71D5">
        <w:rPr>
          <w:rFonts w:ascii="Times New Roman" w:hAnsi="Times New Roman" w:cs="Times New Roman"/>
          <w:sz w:val="28"/>
          <w:szCs w:val="28"/>
        </w:rPr>
        <w:t>літературн</w:t>
      </w:r>
      <w:r w:rsidR="00FD3A59">
        <w:rPr>
          <w:rFonts w:ascii="Times New Roman" w:hAnsi="Times New Roman" w:cs="Times New Roman"/>
          <w:sz w:val="28"/>
          <w:szCs w:val="28"/>
        </w:rPr>
        <w:t>и</w:t>
      </w:r>
      <w:r w:rsidR="00CC5991">
        <w:rPr>
          <w:rFonts w:ascii="Times New Roman" w:hAnsi="Times New Roman" w:cs="Times New Roman"/>
          <w:sz w:val="28"/>
          <w:szCs w:val="28"/>
        </w:rPr>
        <w:t>й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спад</w:t>
      </w:r>
      <w:r w:rsidR="00CC5991">
        <w:rPr>
          <w:rFonts w:ascii="Times New Roman" w:hAnsi="Times New Roman" w:cs="Times New Roman"/>
          <w:sz w:val="28"/>
          <w:szCs w:val="28"/>
        </w:rPr>
        <w:t>ок Т. 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Шевченка </w:t>
      </w:r>
      <w:r w:rsidR="00CC5991">
        <w:rPr>
          <w:rFonts w:ascii="Times New Roman" w:hAnsi="Times New Roman" w:cs="Times New Roman"/>
          <w:sz w:val="28"/>
          <w:szCs w:val="28"/>
        </w:rPr>
        <w:t>щодо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ролі </w:t>
      </w:r>
      <w:r w:rsidR="00CC5991">
        <w:rPr>
          <w:rFonts w:ascii="Times New Roman" w:hAnsi="Times New Roman" w:cs="Times New Roman"/>
          <w:sz w:val="28"/>
          <w:szCs w:val="28"/>
        </w:rPr>
        <w:t>та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місця жінки в житті, дослід</w:t>
      </w:r>
      <w:r w:rsidR="00FD3A59">
        <w:rPr>
          <w:rFonts w:ascii="Times New Roman" w:hAnsi="Times New Roman" w:cs="Times New Roman"/>
          <w:sz w:val="28"/>
          <w:szCs w:val="28"/>
        </w:rPr>
        <w:t>ження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еволюці</w:t>
      </w:r>
      <w:r w:rsidR="00FD3A59">
        <w:rPr>
          <w:rFonts w:ascii="Times New Roman" w:hAnsi="Times New Roman" w:cs="Times New Roman"/>
          <w:sz w:val="28"/>
          <w:szCs w:val="28"/>
        </w:rPr>
        <w:t>ї</w:t>
      </w:r>
      <w:r w:rsidR="00FA71D5" w:rsidRPr="00FA71D5">
        <w:rPr>
          <w:rFonts w:ascii="Times New Roman" w:hAnsi="Times New Roman" w:cs="Times New Roman"/>
          <w:sz w:val="28"/>
          <w:szCs w:val="28"/>
        </w:rPr>
        <w:t xml:space="preserve"> поглядів поета на коло </w:t>
      </w:r>
      <w:proofErr w:type="spellStart"/>
      <w:r w:rsidR="00FA71D5" w:rsidRPr="00FA71D5">
        <w:rPr>
          <w:rFonts w:ascii="Times New Roman" w:hAnsi="Times New Roman" w:cs="Times New Roman"/>
          <w:sz w:val="28"/>
          <w:szCs w:val="28"/>
        </w:rPr>
        <w:t>“жіночих”</w:t>
      </w:r>
      <w:proofErr w:type="spellEnd"/>
      <w:r w:rsidR="00FA71D5" w:rsidRPr="00FA71D5">
        <w:rPr>
          <w:rFonts w:ascii="Times New Roman" w:hAnsi="Times New Roman" w:cs="Times New Roman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6F81" w:rsidRDefault="000944F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44F5">
        <w:rPr>
          <w:rFonts w:ascii="Times New Roman" w:hAnsi="Times New Roman" w:cs="Times New Roman"/>
          <w:sz w:val="28"/>
          <w:szCs w:val="28"/>
        </w:rPr>
        <w:t xml:space="preserve">Співчуття, співпереживання поета своїм героїням було настільки повним, що висловити його в </w:t>
      </w:r>
      <w:r w:rsidR="00CC5991">
        <w:rPr>
          <w:rFonts w:ascii="Times New Roman" w:hAnsi="Times New Roman" w:cs="Times New Roman"/>
          <w:sz w:val="28"/>
          <w:szCs w:val="28"/>
        </w:rPr>
        <w:t>низці</w:t>
      </w:r>
      <w:r w:rsidRPr="000944F5">
        <w:rPr>
          <w:rFonts w:ascii="Times New Roman" w:hAnsi="Times New Roman" w:cs="Times New Roman"/>
          <w:sz w:val="28"/>
          <w:szCs w:val="28"/>
        </w:rPr>
        <w:t xml:space="preserve"> творів він зміг не інакше, як у формі жіночого ліричного монологу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“Лілея”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“Русалка”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“Нащо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мені чорні брови...” тощо). Але у створенні літературної галереї жіночих образів Тарас Григорович йшов принципово новаторським шляхом. Літературна традиція підіймала жінку на п’єдестал, робила її предметом оспівування, обожнювання, метою любовних устремлінь або об’єктом осуду й ганьби. Сучасна Шевченкові література була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“зоною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юрисдикції”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чоловіків і на всі явища життя суспільства здебільшого дивилася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“чоловічими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очима”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. Шевченко ж зробив жінку, ставлення до жінки мірилом справедливості, морального здоров’я, соціальної розвиненості людської спільноти, поставив її у центр обер</w:t>
      </w:r>
      <w:r w:rsidR="005F6F81">
        <w:rPr>
          <w:rFonts w:ascii="Times New Roman" w:hAnsi="Times New Roman" w:cs="Times New Roman"/>
          <w:sz w:val="28"/>
          <w:szCs w:val="28"/>
        </w:rPr>
        <w:t>тання всього суспільного життя.</w:t>
      </w:r>
    </w:p>
    <w:p w:rsidR="005F6F81" w:rsidRDefault="000944F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4F5">
        <w:rPr>
          <w:rFonts w:ascii="Times New Roman" w:hAnsi="Times New Roman" w:cs="Times New Roman"/>
          <w:sz w:val="28"/>
          <w:szCs w:val="28"/>
        </w:rPr>
        <w:t>Завдяки особливій чутливості Шевченкової Музи, йому вдалося зареєструвати, глибоко проаналізувати і запропонувати варіанти розв’язання одного з найболючіших питань тогочасного (та й нинішнього) життя – жіночого питання. Творча особистіс</w:t>
      </w:r>
      <w:r w:rsidR="00CC5991">
        <w:rPr>
          <w:rFonts w:ascii="Times New Roman" w:hAnsi="Times New Roman" w:cs="Times New Roman"/>
          <w:sz w:val="28"/>
          <w:szCs w:val="28"/>
        </w:rPr>
        <w:t>ть Т. </w:t>
      </w:r>
      <w:r w:rsidRPr="000944F5">
        <w:rPr>
          <w:rFonts w:ascii="Times New Roman" w:hAnsi="Times New Roman" w:cs="Times New Roman"/>
          <w:sz w:val="28"/>
          <w:szCs w:val="28"/>
        </w:rPr>
        <w:t>Шевченка формувалася в епоху, коли жінка перебувала під подв</w:t>
      </w:r>
      <w:r w:rsidR="00CC5991">
        <w:rPr>
          <w:rFonts w:ascii="Times New Roman" w:hAnsi="Times New Roman" w:cs="Times New Roman"/>
          <w:sz w:val="28"/>
          <w:szCs w:val="28"/>
        </w:rPr>
        <w:t xml:space="preserve">ійним, потрійним тиском з боку </w:t>
      </w:r>
      <w:r w:rsidRPr="000944F5">
        <w:rPr>
          <w:rFonts w:ascii="Times New Roman" w:hAnsi="Times New Roman" w:cs="Times New Roman"/>
          <w:sz w:val="28"/>
          <w:szCs w:val="28"/>
        </w:rPr>
        <w:t xml:space="preserve">родинних традицій, громадських звичаїв, економічних умов, правових нормативів, церковної моралі, влади монархічної держави. І якщо навіть для представниць пануючих верств громадянське і особистісне самоствердження було справжнім подвигом (згадаймо долю героїні війни 1812 р. Надії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Дурової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), то для покріпаченої </w:t>
      </w:r>
      <w:r w:rsidRPr="000944F5">
        <w:rPr>
          <w:rFonts w:ascii="Times New Roman" w:hAnsi="Times New Roman" w:cs="Times New Roman"/>
          <w:sz w:val="28"/>
          <w:szCs w:val="28"/>
        </w:rPr>
        <w:lastRenderedPageBreak/>
        <w:t>селянки заявити свої права на власну долю було майже нездійсненною мрією. Знову й знову в своїх творах порушував Шевченко жіночу тему, моделюючи варіанти її розвитку то у великих епічних полотнах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“Катерина”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“Наймичка”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“Неофіти”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“Марія”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), то зовсім стисло, конспективно – в мініатюрах на кілька рядків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“Ой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люлі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люлі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моя дитино...”,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“По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вулиці вітер</w:t>
      </w:r>
      <w:r w:rsidR="005F6F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6F81">
        <w:rPr>
          <w:rFonts w:ascii="Times New Roman" w:hAnsi="Times New Roman" w:cs="Times New Roman"/>
          <w:sz w:val="28"/>
          <w:szCs w:val="28"/>
        </w:rPr>
        <w:t>віє”</w:t>
      </w:r>
      <w:proofErr w:type="spellEnd"/>
      <w:r w:rsidR="005F6F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6F81">
        <w:rPr>
          <w:rFonts w:ascii="Times New Roman" w:hAnsi="Times New Roman" w:cs="Times New Roman"/>
          <w:sz w:val="28"/>
          <w:szCs w:val="28"/>
        </w:rPr>
        <w:t>“Полюбилася</w:t>
      </w:r>
      <w:proofErr w:type="spellEnd"/>
      <w:r w:rsidR="005F6F81">
        <w:rPr>
          <w:rFonts w:ascii="Times New Roman" w:hAnsi="Times New Roman" w:cs="Times New Roman"/>
          <w:sz w:val="28"/>
          <w:szCs w:val="28"/>
        </w:rPr>
        <w:t xml:space="preserve"> я...” тощо).</w:t>
      </w:r>
      <w:r w:rsidRPr="000944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F81" w:rsidRDefault="000944F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4F5">
        <w:rPr>
          <w:rFonts w:ascii="Times New Roman" w:hAnsi="Times New Roman" w:cs="Times New Roman"/>
          <w:sz w:val="28"/>
          <w:szCs w:val="28"/>
        </w:rPr>
        <w:t xml:space="preserve">Головним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“полем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бою”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жінки за свою людську гідність і суверенність для Шевченка, як і для багатьох його сучасників, були інтимні стосунки. Навколо права на вільне щасливе кохання і розгортаються колізії переважної більшості балад, поем, ліричних творів на сторінках Біблії українського народу –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“Кобзаря”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. Не піддаючи жодному сумніву цього права, автор в своїй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“Тополі”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радить дівчатам: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“Кохайтеся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любітеся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, як серденько знає!”, хоча і сам поки що не може вказати позитивного виходу з любовної колізії. Кохання у кращому випадку приводить героїнь його першої поетичної збірки до трагічних фольклорних символів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“Лілея”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“Тополя”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), а частіше закінчується реальною трагедією життя й загибелі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“Причинна”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“Катерина”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). Зазначимо, що материнство виступає у творах Шевченка як закономірний і навіть бажаний елемент повноцінного особистого життя жінки. Навіть на фоні нелюдських страждань матерів-покриток ще сумнішою вважає поет долю самотньої жінки, позбавленої світла материнства (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“Полюбилася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я ...”)</w:t>
      </w:r>
      <w:r w:rsidR="00CC5991">
        <w:rPr>
          <w:rFonts w:ascii="Times New Roman" w:hAnsi="Times New Roman" w:cs="Times New Roman"/>
          <w:sz w:val="28"/>
          <w:szCs w:val="28"/>
        </w:rPr>
        <w:t>.</w:t>
      </w:r>
      <w:r w:rsidRPr="000944F5">
        <w:rPr>
          <w:rFonts w:ascii="Times New Roman" w:hAnsi="Times New Roman" w:cs="Times New Roman"/>
          <w:sz w:val="28"/>
          <w:szCs w:val="28"/>
        </w:rPr>
        <w:t xml:space="preserve"> Перший, хоча й слабкий натяк на позитивне </w:t>
      </w:r>
      <w:proofErr w:type="spellStart"/>
      <w:r w:rsidR="00CC5991">
        <w:rPr>
          <w:rFonts w:ascii="Times New Roman" w:hAnsi="Times New Roman" w:cs="Times New Roman"/>
          <w:sz w:val="28"/>
          <w:szCs w:val="28"/>
        </w:rPr>
        <w:t>розвʼязання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розглянутої </w:t>
      </w:r>
      <w:r w:rsidR="00CC5991">
        <w:rPr>
          <w:rFonts w:ascii="Times New Roman" w:hAnsi="Times New Roman" w:cs="Times New Roman"/>
          <w:sz w:val="28"/>
          <w:szCs w:val="28"/>
        </w:rPr>
        <w:t>проблеми ми бачимо в поемі 1844 </w:t>
      </w:r>
      <w:r w:rsidRPr="000944F5">
        <w:rPr>
          <w:rFonts w:ascii="Times New Roman" w:hAnsi="Times New Roman" w:cs="Times New Roman"/>
          <w:sz w:val="28"/>
          <w:szCs w:val="28"/>
        </w:rPr>
        <w:t xml:space="preserve">року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“Слепая”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>, героїн</w:t>
      </w:r>
      <w:r w:rsidR="00CC5991">
        <w:rPr>
          <w:rFonts w:ascii="Times New Roman" w:hAnsi="Times New Roman" w:cs="Times New Roman"/>
          <w:sz w:val="28"/>
          <w:szCs w:val="28"/>
        </w:rPr>
        <w:t xml:space="preserve">я якої </w:t>
      </w:r>
      <w:proofErr w:type="spellStart"/>
      <w:r w:rsidR="00CC5991">
        <w:rPr>
          <w:rFonts w:ascii="Times New Roman" w:hAnsi="Times New Roman" w:cs="Times New Roman"/>
          <w:sz w:val="28"/>
          <w:szCs w:val="28"/>
        </w:rPr>
        <w:t>“стыд</w:t>
      </w:r>
      <w:proofErr w:type="spellEnd"/>
      <w:r w:rsidR="00CC5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5991">
        <w:rPr>
          <w:rFonts w:ascii="Times New Roman" w:hAnsi="Times New Roman" w:cs="Times New Roman"/>
          <w:sz w:val="28"/>
          <w:szCs w:val="28"/>
        </w:rPr>
        <w:t>любовью</w:t>
      </w:r>
      <w:proofErr w:type="spellEnd"/>
      <w:r w:rsidR="00CC5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5991">
        <w:rPr>
          <w:rFonts w:ascii="Times New Roman" w:hAnsi="Times New Roman" w:cs="Times New Roman"/>
          <w:sz w:val="28"/>
          <w:szCs w:val="28"/>
        </w:rPr>
        <w:t>заменила”</w:t>
      </w:r>
      <w:proofErr w:type="spellEnd"/>
      <w:r w:rsidR="00CC5991">
        <w:rPr>
          <w:rFonts w:ascii="Times New Roman" w:hAnsi="Times New Roman" w:cs="Times New Roman"/>
          <w:sz w:val="28"/>
          <w:szCs w:val="28"/>
        </w:rPr>
        <w:t xml:space="preserve"> і знайшла (хоч і нена</w:t>
      </w:r>
      <w:r w:rsidRPr="000944F5">
        <w:rPr>
          <w:rFonts w:ascii="Times New Roman" w:hAnsi="Times New Roman" w:cs="Times New Roman"/>
          <w:sz w:val="28"/>
          <w:szCs w:val="28"/>
        </w:rPr>
        <w:t xml:space="preserve">довго) розраду в своїй виплеканій доньці. Наступний суттєвий крок у </w:t>
      </w:r>
      <w:proofErr w:type="spellStart"/>
      <w:r w:rsidR="00CC5991">
        <w:rPr>
          <w:rFonts w:ascii="Times New Roman" w:hAnsi="Times New Roman" w:cs="Times New Roman"/>
          <w:sz w:val="28"/>
          <w:szCs w:val="28"/>
        </w:rPr>
        <w:t>розвʼязання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проблеми нешлюбного материнства як наслідку порушення жорстких канонів у статевих стосунках, Шевченкова думка робить в поемі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“Наймичка”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(1845 р.). На відміну від нещасної Катерини, самогубство якої, не тільки позбавило її земних радощів, але й прирекло її сина на безпорадне сирітство, а її саму – на довічні пекельні муки, Ганна знайшла в собі такі моральні сили, які дозволили їй забезпечити щасливе життя своєму синові і </w:t>
      </w:r>
      <w:r w:rsidRPr="000944F5">
        <w:rPr>
          <w:rFonts w:ascii="Times New Roman" w:hAnsi="Times New Roman" w:cs="Times New Roman"/>
          <w:sz w:val="28"/>
          <w:szCs w:val="28"/>
        </w:rPr>
        <w:lastRenderedPageBreak/>
        <w:t xml:space="preserve">його сім’ї, прихистити бездітну старість Трохима й Насті. Цим автор підкреслив колосальну моральну велич щоденного материнського подвигу самозречення своєї героїні. </w:t>
      </w:r>
    </w:p>
    <w:p w:rsidR="005F6F81" w:rsidRDefault="000944F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4F5">
        <w:rPr>
          <w:rFonts w:ascii="Times New Roman" w:hAnsi="Times New Roman" w:cs="Times New Roman"/>
          <w:sz w:val="28"/>
          <w:szCs w:val="28"/>
        </w:rPr>
        <w:t>А життя не скупилося, подаючи поетові все нові варіанти жіночих трагедій, в центрі яких стояли його рідні й близькі, односельці, прият</w:t>
      </w:r>
      <w:r w:rsidR="005F6F81">
        <w:rPr>
          <w:rFonts w:ascii="Times New Roman" w:hAnsi="Times New Roman" w:cs="Times New Roman"/>
          <w:sz w:val="28"/>
          <w:szCs w:val="28"/>
        </w:rPr>
        <w:t>ельки.</w:t>
      </w:r>
    </w:p>
    <w:p w:rsidR="000944F5" w:rsidRDefault="000944F5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4F5">
        <w:rPr>
          <w:rFonts w:ascii="Times New Roman" w:hAnsi="Times New Roman" w:cs="Times New Roman"/>
          <w:sz w:val="28"/>
          <w:szCs w:val="28"/>
        </w:rPr>
        <w:t xml:space="preserve">Отже, страждаюча жінка для нього –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“Се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не мара. Моя се мати і </w:t>
      </w:r>
      <w:proofErr w:type="spellStart"/>
      <w:r w:rsidRPr="000944F5">
        <w:rPr>
          <w:rFonts w:ascii="Times New Roman" w:hAnsi="Times New Roman" w:cs="Times New Roman"/>
          <w:sz w:val="28"/>
          <w:szCs w:val="28"/>
        </w:rPr>
        <w:t>сестра.”</w:t>
      </w:r>
      <w:proofErr w:type="spellEnd"/>
      <w:r w:rsidRPr="000944F5">
        <w:rPr>
          <w:rFonts w:ascii="Times New Roman" w:hAnsi="Times New Roman" w:cs="Times New Roman"/>
          <w:sz w:val="28"/>
          <w:szCs w:val="28"/>
        </w:rPr>
        <w:t xml:space="preserve"> </w:t>
      </w:r>
      <w:r w:rsidR="005F6F81">
        <w:rPr>
          <w:rFonts w:ascii="Times New Roman" w:hAnsi="Times New Roman" w:cs="Times New Roman"/>
          <w:sz w:val="28"/>
          <w:szCs w:val="28"/>
        </w:rPr>
        <w:t>П</w:t>
      </w:r>
      <w:r w:rsidRPr="000944F5">
        <w:rPr>
          <w:rFonts w:ascii="Times New Roman" w:hAnsi="Times New Roman" w:cs="Times New Roman"/>
          <w:sz w:val="28"/>
          <w:szCs w:val="28"/>
        </w:rPr>
        <w:t>ростеживши еволюц</w:t>
      </w:r>
      <w:r w:rsidR="00CC5991">
        <w:rPr>
          <w:rFonts w:ascii="Times New Roman" w:hAnsi="Times New Roman" w:cs="Times New Roman"/>
          <w:sz w:val="28"/>
          <w:szCs w:val="28"/>
        </w:rPr>
        <w:t>ію жіночої теми в творчості Т. </w:t>
      </w:r>
      <w:r w:rsidRPr="000944F5">
        <w:rPr>
          <w:rFonts w:ascii="Times New Roman" w:hAnsi="Times New Roman" w:cs="Times New Roman"/>
          <w:sz w:val="28"/>
          <w:szCs w:val="28"/>
        </w:rPr>
        <w:t xml:space="preserve">Шевченка, можна зазначити, що: по-перше, сам факт </w:t>
      </w:r>
      <w:r w:rsidR="005F6F81">
        <w:rPr>
          <w:rFonts w:ascii="Times New Roman" w:hAnsi="Times New Roman" w:cs="Times New Roman"/>
          <w:sz w:val="28"/>
          <w:szCs w:val="28"/>
        </w:rPr>
        <w:t>визначення</w:t>
      </w:r>
      <w:r w:rsidRPr="000944F5">
        <w:rPr>
          <w:rFonts w:ascii="Times New Roman" w:hAnsi="Times New Roman" w:cs="Times New Roman"/>
          <w:sz w:val="28"/>
          <w:szCs w:val="28"/>
        </w:rPr>
        <w:t xml:space="preserve"> жіночого питання і пристрасна увага поета до цієї теми відповідали вимогам часу щодо необхідності докорінної зміни статусу жінки в суспільстві. По-друге ж, неоціненний внесок Кобзаря в розроб</w:t>
      </w:r>
      <w:r w:rsidR="005F6F81">
        <w:rPr>
          <w:rFonts w:ascii="Times New Roman" w:hAnsi="Times New Roman" w:cs="Times New Roman"/>
          <w:sz w:val="28"/>
          <w:szCs w:val="28"/>
        </w:rPr>
        <w:t>лення</w:t>
      </w:r>
      <w:r w:rsidRPr="000944F5">
        <w:rPr>
          <w:rFonts w:ascii="Times New Roman" w:hAnsi="Times New Roman" w:cs="Times New Roman"/>
          <w:sz w:val="28"/>
          <w:szCs w:val="28"/>
        </w:rPr>
        <w:t xml:space="preserve"> жіночої теми у світовій літературі наблизив нас до ствердження майбутнього паритету в стосунках двох статей в людській спільноті.</w:t>
      </w:r>
    </w:p>
    <w:p w:rsidR="005F6F81" w:rsidRDefault="0078246A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наш час творчість поета є святинею, яку цінує сучасне покоління. Мені здається, що немає такої людини, яка б не погодилась зі мною. Саме Т.</w:t>
      </w:r>
      <w:r w:rsidR="00CC59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7824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Шевченко передусім бачив у жінці її духовну красу, цінував материнство, прославляв жіночу вірність та щирість.</w:t>
      </w:r>
      <w:r w:rsidR="008008EA">
        <w:rPr>
          <w:rFonts w:ascii="Times New Roman" w:hAnsi="Times New Roman" w:cs="Times New Roman"/>
          <w:sz w:val="28"/>
          <w:szCs w:val="28"/>
        </w:rPr>
        <w:t xml:space="preserve"> Його невмируще:</w:t>
      </w:r>
    </w:p>
    <w:p w:rsidR="00F66D4E" w:rsidRDefault="00F66D4E" w:rsidP="0017019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буде син, і буде мати,</w:t>
      </w:r>
    </w:p>
    <w:p w:rsidR="00F66D4E" w:rsidRDefault="00F66D4E" w:rsidP="0017019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будуть люди на землі, </w:t>
      </w:r>
      <w:r w:rsidR="00CC5991">
        <w:rPr>
          <w:rFonts w:ascii="Times New Roman" w:hAnsi="Times New Roman" w:cs="Times New Roman"/>
          <w:sz w:val="28"/>
          <w:szCs w:val="28"/>
        </w:rPr>
        <w:t>−</w:t>
      </w:r>
    </w:p>
    <w:p w:rsidR="00F66D4E" w:rsidRDefault="00F66D4E" w:rsidP="0017019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стало своєрідним заповітом для багатьох поколінь і є ним для нас нині, коли ми, нарешті, взялися за будівництво власної держави. </w:t>
      </w:r>
    </w:p>
    <w:p w:rsidR="005F6F81" w:rsidRDefault="005F6F81" w:rsidP="00170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1E6C" w:rsidRDefault="00BD1E6C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A59" w:rsidRDefault="00FD3A59" w:rsidP="001701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7DB" w:rsidRPr="003969BF" w:rsidRDefault="00F617DB" w:rsidP="0017019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617DB" w:rsidRPr="003969BF" w:rsidSect="003969BF">
      <w:pgSz w:w="11906" w:h="16838"/>
      <w:pgMar w:top="1418" w:right="567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CD7" w:rsidRDefault="00046CD7" w:rsidP="00BD1E6C">
      <w:pPr>
        <w:spacing w:after="0" w:line="240" w:lineRule="auto"/>
      </w:pPr>
      <w:r>
        <w:separator/>
      </w:r>
    </w:p>
  </w:endnote>
  <w:endnote w:type="continuationSeparator" w:id="0">
    <w:p w:rsidR="00046CD7" w:rsidRDefault="00046CD7" w:rsidP="00BD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CD7" w:rsidRDefault="00046CD7" w:rsidP="00BD1E6C">
      <w:pPr>
        <w:spacing w:after="0" w:line="240" w:lineRule="auto"/>
      </w:pPr>
      <w:r>
        <w:separator/>
      </w:r>
    </w:p>
  </w:footnote>
  <w:footnote w:type="continuationSeparator" w:id="0">
    <w:p w:rsidR="00046CD7" w:rsidRDefault="00046CD7" w:rsidP="00BD1E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9BF"/>
    <w:rsid w:val="00046CD7"/>
    <w:rsid w:val="000944F5"/>
    <w:rsid w:val="000D196D"/>
    <w:rsid w:val="00111089"/>
    <w:rsid w:val="00170196"/>
    <w:rsid w:val="00206338"/>
    <w:rsid w:val="00235C62"/>
    <w:rsid w:val="00356F81"/>
    <w:rsid w:val="00376A2E"/>
    <w:rsid w:val="003969BF"/>
    <w:rsid w:val="004F415B"/>
    <w:rsid w:val="005F6F81"/>
    <w:rsid w:val="00641B77"/>
    <w:rsid w:val="006742B5"/>
    <w:rsid w:val="006F1816"/>
    <w:rsid w:val="0078246A"/>
    <w:rsid w:val="00782562"/>
    <w:rsid w:val="007E336F"/>
    <w:rsid w:val="008008EA"/>
    <w:rsid w:val="008C3540"/>
    <w:rsid w:val="00964BD2"/>
    <w:rsid w:val="00A97C99"/>
    <w:rsid w:val="00BD1E6C"/>
    <w:rsid w:val="00CA257E"/>
    <w:rsid w:val="00CC5991"/>
    <w:rsid w:val="00D837A9"/>
    <w:rsid w:val="00E228E8"/>
    <w:rsid w:val="00F617DB"/>
    <w:rsid w:val="00F66D4E"/>
    <w:rsid w:val="00FA71D5"/>
    <w:rsid w:val="00FD3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1E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1E6C"/>
  </w:style>
  <w:style w:type="paragraph" w:styleId="a5">
    <w:name w:val="footer"/>
    <w:basedOn w:val="a"/>
    <w:link w:val="a6"/>
    <w:uiPriority w:val="99"/>
    <w:semiHidden/>
    <w:unhideWhenUsed/>
    <w:rsid w:val="00BD1E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1E6C"/>
  </w:style>
  <w:style w:type="character" w:styleId="a7">
    <w:name w:val="Strong"/>
    <w:basedOn w:val="a0"/>
    <w:uiPriority w:val="22"/>
    <w:qFormat/>
    <w:rsid w:val="00BD1E6C"/>
    <w:rPr>
      <w:b/>
      <w:bCs/>
    </w:rPr>
  </w:style>
  <w:style w:type="table" w:styleId="a8">
    <w:name w:val="Table Grid"/>
    <w:basedOn w:val="a1"/>
    <w:uiPriority w:val="59"/>
    <w:rsid w:val="00D837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7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Stark</dc:creator>
  <cp:lastModifiedBy>Admin</cp:lastModifiedBy>
  <cp:revision>2</cp:revision>
  <dcterms:created xsi:type="dcterms:W3CDTF">2017-04-24T23:14:00Z</dcterms:created>
  <dcterms:modified xsi:type="dcterms:W3CDTF">2017-04-24T23:14:00Z</dcterms:modified>
</cp:coreProperties>
</file>