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07B91" w:rsidRPr="00A07B91" w:rsidRDefault="00A07B91" w:rsidP="00A07B91">
      <w:pPr>
        <w:jc w:val="center"/>
        <w:rPr>
          <w:rFonts w:ascii="Times New Roman" w:hAnsi="Times New Roman" w:cs="Times New Roman"/>
          <w:b/>
          <w:i/>
          <w:sz w:val="28"/>
          <w:szCs w:val="28"/>
          <w:lang w:val="kk-KZ"/>
        </w:rPr>
      </w:pPr>
      <w:bookmarkStart w:id="0" w:name="_GoBack"/>
      <w:r>
        <w:rPr>
          <w:rFonts w:ascii="Times New Roman" w:hAnsi="Times New Roman" w:cs="Times New Roman"/>
          <w:b/>
          <w:i/>
          <w:sz w:val="28"/>
          <w:szCs w:val="28"/>
        </w:rPr>
        <w:t>Статья:</w:t>
      </w:r>
      <w:r>
        <w:rPr>
          <w:rFonts w:ascii="Times New Roman" w:hAnsi="Times New Roman" w:cs="Times New Roman"/>
          <w:b/>
          <w:i/>
          <w:sz w:val="28"/>
          <w:szCs w:val="28"/>
          <w:lang w:val="kk-KZ"/>
        </w:rPr>
        <w:t xml:space="preserve"> «</w:t>
      </w:r>
      <w:r w:rsidRPr="00A07B91">
        <w:rPr>
          <w:rFonts w:ascii="Times New Roman" w:hAnsi="Times New Roman" w:cs="Times New Roman"/>
          <w:b/>
          <w:i/>
          <w:sz w:val="28"/>
          <w:szCs w:val="28"/>
        </w:rPr>
        <w:t>Образование будущего</w:t>
      </w:r>
      <w:r>
        <w:rPr>
          <w:rFonts w:ascii="Times New Roman" w:hAnsi="Times New Roman" w:cs="Times New Roman"/>
          <w:b/>
          <w:i/>
          <w:sz w:val="28"/>
          <w:szCs w:val="28"/>
          <w:lang w:val="kk-KZ"/>
        </w:rPr>
        <w:t>»</w:t>
      </w:r>
    </w:p>
    <w:bookmarkEnd w:id="0"/>
    <w:p w:rsidR="0042402A" w:rsidRDefault="00A07B91" w:rsidP="00A07B91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07B91">
        <w:rPr>
          <w:rFonts w:ascii="Times New Roman" w:hAnsi="Times New Roman" w:cs="Times New Roman"/>
          <w:sz w:val="28"/>
          <w:szCs w:val="28"/>
        </w:rPr>
        <w:t xml:space="preserve">Сегодня мир стоит на пороге новой волны инноваций, которая может серьезно изменить сложившееся образовательное пространство. Масштабные инновации в образовании происходят нечасто — за последнее тысячелетие их было всего четыре: Первая — появление в X–XII вв. в Европе университетов, ориентированных на трансляцию универсума знаний (Болонья, Париж). Вторая — классно-урочная система, предложенная Яном </w:t>
      </w:r>
      <w:proofErr w:type="spellStart"/>
      <w:r w:rsidRPr="00A07B91">
        <w:rPr>
          <w:rFonts w:ascii="Times New Roman" w:hAnsi="Times New Roman" w:cs="Times New Roman"/>
          <w:sz w:val="28"/>
          <w:szCs w:val="28"/>
        </w:rPr>
        <w:t>Амосом</w:t>
      </w:r>
      <w:proofErr w:type="spellEnd"/>
      <w:r w:rsidRPr="00A07B91">
        <w:rPr>
          <w:rFonts w:ascii="Times New Roman" w:hAnsi="Times New Roman" w:cs="Times New Roman"/>
          <w:sz w:val="28"/>
          <w:szCs w:val="28"/>
        </w:rPr>
        <w:t xml:space="preserve"> Коменским в 1640-х годах и ставшая педагогической нормой для массового, прежде всего, школьного образования. Третья — появление в XIX веке университетов исследовательского типа, предназначенных для подготовки исследователей и генерации научных знаний. Четвертая — идея прагматичного образования и экспериментальный метод обучения, предложенный американским философом Джоном </w:t>
      </w:r>
      <w:proofErr w:type="spellStart"/>
      <w:r w:rsidRPr="00A07B91">
        <w:rPr>
          <w:rFonts w:ascii="Times New Roman" w:hAnsi="Times New Roman" w:cs="Times New Roman"/>
          <w:sz w:val="28"/>
          <w:szCs w:val="28"/>
        </w:rPr>
        <w:t>Дьюи</w:t>
      </w:r>
      <w:proofErr w:type="spellEnd"/>
      <w:r w:rsidRPr="00A07B91">
        <w:rPr>
          <w:rFonts w:ascii="Times New Roman" w:hAnsi="Times New Roman" w:cs="Times New Roman"/>
          <w:sz w:val="28"/>
          <w:szCs w:val="28"/>
        </w:rPr>
        <w:t xml:space="preserve"> на рубеже XIX и XX веков, который стал основой для развития проектного обучения и «активных методов» подготовки. Сегодня </w:t>
      </w:r>
      <w:proofErr w:type="spellStart"/>
      <w:r w:rsidRPr="00A07B91">
        <w:rPr>
          <w:rFonts w:ascii="Times New Roman" w:hAnsi="Times New Roman" w:cs="Times New Roman"/>
          <w:sz w:val="28"/>
          <w:szCs w:val="28"/>
        </w:rPr>
        <w:t>намнеобходимы</w:t>
      </w:r>
      <w:proofErr w:type="spellEnd"/>
      <w:r w:rsidRPr="00A07B9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07B91">
        <w:rPr>
          <w:rFonts w:ascii="Times New Roman" w:hAnsi="Times New Roman" w:cs="Times New Roman"/>
          <w:sz w:val="28"/>
          <w:szCs w:val="28"/>
        </w:rPr>
        <w:t>изменениятекущей</w:t>
      </w:r>
      <w:proofErr w:type="spellEnd"/>
      <w:r w:rsidRPr="00A07B91">
        <w:rPr>
          <w:rFonts w:ascii="Times New Roman" w:hAnsi="Times New Roman" w:cs="Times New Roman"/>
          <w:sz w:val="28"/>
          <w:szCs w:val="28"/>
        </w:rPr>
        <w:t xml:space="preserve"> ситуации в образовании, тем более что на наших глазах происходят изменения в пакете базовых технологий. Менее чем за 15 лет цифровая революция затронула все сферы </w:t>
      </w:r>
      <w:proofErr w:type="spellStart"/>
      <w:r w:rsidRPr="00A07B91">
        <w:rPr>
          <w:rFonts w:ascii="Times New Roman" w:hAnsi="Times New Roman" w:cs="Times New Roman"/>
          <w:sz w:val="28"/>
          <w:szCs w:val="28"/>
        </w:rPr>
        <w:t>жизнедеятельностичеловека</w:t>
      </w:r>
      <w:proofErr w:type="spellEnd"/>
      <w:r w:rsidRPr="00A07B91">
        <w:rPr>
          <w:rFonts w:ascii="Times New Roman" w:hAnsi="Times New Roman" w:cs="Times New Roman"/>
          <w:sz w:val="28"/>
          <w:szCs w:val="28"/>
        </w:rPr>
        <w:t xml:space="preserve">. Прежде всего, она связана </w:t>
      </w:r>
      <w:proofErr w:type="spellStart"/>
      <w:r w:rsidRPr="00A07B91">
        <w:rPr>
          <w:rFonts w:ascii="Times New Roman" w:hAnsi="Times New Roman" w:cs="Times New Roman"/>
          <w:sz w:val="28"/>
          <w:szCs w:val="28"/>
        </w:rPr>
        <w:t>состремительным</w:t>
      </w:r>
      <w:proofErr w:type="spellEnd"/>
      <w:r w:rsidRPr="00A07B91">
        <w:rPr>
          <w:rFonts w:ascii="Times New Roman" w:hAnsi="Times New Roman" w:cs="Times New Roman"/>
          <w:sz w:val="28"/>
          <w:szCs w:val="28"/>
        </w:rPr>
        <w:t xml:space="preserve"> развитием современных информационно-коммуникационных технологий: Интернета, мобильной связи и компьютерной техники во всем мире, что ведет к изменению привычных форматов коммуникации, работы с информацией и социального взаимодействия между людьми: это социальные сети, онлайн-платформы, системы </w:t>
      </w:r>
      <w:proofErr w:type="spellStart"/>
      <w:r w:rsidRPr="00A07B91">
        <w:rPr>
          <w:rFonts w:ascii="Times New Roman" w:hAnsi="Times New Roman" w:cs="Times New Roman"/>
          <w:sz w:val="28"/>
          <w:szCs w:val="28"/>
        </w:rPr>
        <w:t>анализаиучета</w:t>
      </w:r>
      <w:proofErr w:type="spellEnd"/>
      <w:r w:rsidRPr="00A07B91">
        <w:rPr>
          <w:rFonts w:ascii="Times New Roman" w:hAnsi="Times New Roman" w:cs="Times New Roman"/>
          <w:sz w:val="28"/>
          <w:szCs w:val="28"/>
        </w:rPr>
        <w:t xml:space="preserve"> больших массивов данных и др. Все это приводит к обострению конкуренции </w:t>
      </w:r>
      <w:proofErr w:type="spellStart"/>
      <w:r w:rsidRPr="00A07B91">
        <w:rPr>
          <w:rFonts w:ascii="Times New Roman" w:hAnsi="Times New Roman" w:cs="Times New Roman"/>
          <w:sz w:val="28"/>
          <w:szCs w:val="28"/>
        </w:rPr>
        <w:t>инеобходимости</w:t>
      </w:r>
      <w:proofErr w:type="spellEnd"/>
      <w:r w:rsidRPr="00A07B91">
        <w:rPr>
          <w:rFonts w:ascii="Times New Roman" w:hAnsi="Times New Roman" w:cs="Times New Roman"/>
          <w:sz w:val="28"/>
          <w:szCs w:val="28"/>
        </w:rPr>
        <w:t xml:space="preserve"> трансформации традиционных образовательных моделей в соответствии с новыми социально-экономическими реалиями. Необходимо также признать, что в силу действия различных трендов и внешних технологических факторов для образования открываются новые возможности, и вероятно возникновение новых зон для </w:t>
      </w:r>
      <w:proofErr w:type="spellStart"/>
      <w:r w:rsidRPr="00A07B91">
        <w:rPr>
          <w:rFonts w:ascii="Times New Roman" w:hAnsi="Times New Roman" w:cs="Times New Roman"/>
          <w:sz w:val="28"/>
          <w:szCs w:val="28"/>
        </w:rPr>
        <w:t>экспериментовв</w:t>
      </w:r>
      <w:proofErr w:type="spellEnd"/>
      <w:r w:rsidRPr="00A07B91">
        <w:rPr>
          <w:rFonts w:ascii="Times New Roman" w:hAnsi="Times New Roman" w:cs="Times New Roman"/>
          <w:sz w:val="28"/>
          <w:szCs w:val="28"/>
        </w:rPr>
        <w:t xml:space="preserve"> образовании, которые могут развиваться параллельно традиционной системе образования, сложившейся за последние столетия. В международной практике управления принято разделять два пространства развития и реализации проектов: • «</w:t>
      </w:r>
      <w:proofErr w:type="spellStart"/>
      <w:r w:rsidRPr="00A07B91">
        <w:rPr>
          <w:rFonts w:ascii="Times New Roman" w:hAnsi="Times New Roman" w:cs="Times New Roman"/>
          <w:sz w:val="28"/>
          <w:szCs w:val="28"/>
        </w:rPr>
        <w:t>Brownfield</w:t>
      </w:r>
      <w:proofErr w:type="spellEnd"/>
      <w:r w:rsidRPr="00A07B91">
        <w:rPr>
          <w:rFonts w:ascii="Times New Roman" w:hAnsi="Times New Roman" w:cs="Times New Roman"/>
          <w:sz w:val="28"/>
          <w:szCs w:val="28"/>
        </w:rPr>
        <w:t>» (от англ. /</w:t>
      </w:r>
      <w:proofErr w:type="spellStart"/>
      <w:r w:rsidRPr="00A07B91">
        <w:rPr>
          <w:rFonts w:ascii="Times New Roman" w:hAnsi="Times New Roman" w:cs="Times New Roman"/>
          <w:sz w:val="28"/>
          <w:szCs w:val="28"/>
        </w:rPr>
        <w:t>браунфилд</w:t>
      </w:r>
      <w:proofErr w:type="spellEnd"/>
      <w:r w:rsidRPr="00A07B91">
        <w:rPr>
          <w:rFonts w:ascii="Times New Roman" w:hAnsi="Times New Roman" w:cs="Times New Roman"/>
          <w:sz w:val="28"/>
          <w:szCs w:val="28"/>
        </w:rPr>
        <w:t>/ — возделанное поле) — развитие освоенного пространства, как правило, связанное с модернизацией и повышением эффективности действующих производств и процессов, и • «</w:t>
      </w:r>
      <w:proofErr w:type="spellStart"/>
      <w:r w:rsidRPr="00A07B91">
        <w:rPr>
          <w:rFonts w:ascii="Times New Roman" w:hAnsi="Times New Roman" w:cs="Times New Roman"/>
          <w:sz w:val="28"/>
          <w:szCs w:val="28"/>
        </w:rPr>
        <w:t>Greenfield</w:t>
      </w:r>
      <w:proofErr w:type="spellEnd"/>
      <w:r w:rsidRPr="00A07B91">
        <w:rPr>
          <w:rFonts w:ascii="Times New Roman" w:hAnsi="Times New Roman" w:cs="Times New Roman"/>
          <w:sz w:val="28"/>
          <w:szCs w:val="28"/>
        </w:rPr>
        <w:t>» (от англ. /</w:t>
      </w:r>
      <w:proofErr w:type="spellStart"/>
      <w:r w:rsidRPr="00A07B91">
        <w:rPr>
          <w:rFonts w:ascii="Times New Roman" w:hAnsi="Times New Roman" w:cs="Times New Roman"/>
          <w:sz w:val="28"/>
          <w:szCs w:val="28"/>
        </w:rPr>
        <w:t>гринфилд</w:t>
      </w:r>
      <w:proofErr w:type="spellEnd"/>
      <w:r w:rsidRPr="00A07B91">
        <w:rPr>
          <w:rFonts w:ascii="Times New Roman" w:hAnsi="Times New Roman" w:cs="Times New Roman"/>
          <w:sz w:val="28"/>
          <w:szCs w:val="28"/>
        </w:rPr>
        <w:t>/ — зеленое поле) — освоение нового пространства, на котором строится новая инфраструктура и создается возможность для реализации новых проектов [2]. В этой логике традиционные образовательные учреждения можно назвать «</w:t>
      </w:r>
      <w:proofErr w:type="spellStart"/>
      <w:r w:rsidRPr="00A07B91">
        <w:rPr>
          <w:rFonts w:ascii="Times New Roman" w:hAnsi="Times New Roman" w:cs="Times New Roman"/>
          <w:sz w:val="28"/>
          <w:szCs w:val="28"/>
        </w:rPr>
        <w:t>браунфилдом</w:t>
      </w:r>
      <w:proofErr w:type="spellEnd"/>
      <w:r w:rsidRPr="00A07B91">
        <w:rPr>
          <w:rFonts w:ascii="Times New Roman" w:hAnsi="Times New Roman" w:cs="Times New Roman"/>
          <w:sz w:val="28"/>
          <w:szCs w:val="28"/>
        </w:rPr>
        <w:t>» — исторически сложившемся пространством образовательной практики. «</w:t>
      </w:r>
      <w:proofErr w:type="spellStart"/>
      <w:r w:rsidRPr="00A07B91">
        <w:rPr>
          <w:rFonts w:ascii="Times New Roman" w:hAnsi="Times New Roman" w:cs="Times New Roman"/>
          <w:sz w:val="28"/>
          <w:szCs w:val="28"/>
        </w:rPr>
        <w:t>Гринфилдом</w:t>
      </w:r>
      <w:proofErr w:type="spellEnd"/>
      <w:r w:rsidRPr="00A07B91">
        <w:rPr>
          <w:rFonts w:ascii="Times New Roman" w:hAnsi="Times New Roman" w:cs="Times New Roman"/>
          <w:sz w:val="28"/>
          <w:szCs w:val="28"/>
        </w:rPr>
        <w:t xml:space="preserve">», в свою очередь, будут выступать новые образовательные проекты (образовательные </w:t>
      </w:r>
      <w:proofErr w:type="spellStart"/>
      <w:r w:rsidRPr="00A07B91">
        <w:rPr>
          <w:rFonts w:ascii="Times New Roman" w:hAnsi="Times New Roman" w:cs="Times New Roman"/>
          <w:sz w:val="28"/>
          <w:szCs w:val="28"/>
        </w:rPr>
        <w:t>стартапы</w:t>
      </w:r>
      <w:proofErr w:type="spellEnd"/>
      <w:r w:rsidRPr="00A07B91">
        <w:rPr>
          <w:rFonts w:ascii="Times New Roman" w:hAnsi="Times New Roman" w:cs="Times New Roman"/>
          <w:sz w:val="28"/>
          <w:szCs w:val="28"/>
        </w:rPr>
        <w:t xml:space="preserve">), созданные на новых технологических </w:t>
      </w:r>
      <w:r w:rsidRPr="00A07B91">
        <w:rPr>
          <w:rFonts w:ascii="Times New Roman" w:hAnsi="Times New Roman" w:cs="Times New Roman"/>
          <w:sz w:val="28"/>
          <w:szCs w:val="28"/>
        </w:rPr>
        <w:lastRenderedPageBreak/>
        <w:t>основаниях. Подобного рода проекты в последние годы получили специальное название — «</w:t>
      </w:r>
      <w:proofErr w:type="spellStart"/>
      <w:r w:rsidRPr="00A07B91">
        <w:rPr>
          <w:rFonts w:ascii="Times New Roman" w:hAnsi="Times New Roman" w:cs="Times New Roman"/>
          <w:sz w:val="28"/>
          <w:szCs w:val="28"/>
        </w:rPr>
        <w:t>EdTech</w:t>
      </w:r>
      <w:proofErr w:type="spellEnd"/>
      <w:r w:rsidRPr="00A07B91">
        <w:rPr>
          <w:rFonts w:ascii="Times New Roman" w:hAnsi="Times New Roman" w:cs="Times New Roman"/>
          <w:sz w:val="28"/>
          <w:szCs w:val="28"/>
        </w:rPr>
        <w:t xml:space="preserve">» [1]. </w:t>
      </w:r>
      <w:proofErr w:type="spellStart"/>
      <w:r w:rsidRPr="00A07B91">
        <w:rPr>
          <w:rFonts w:ascii="Times New Roman" w:hAnsi="Times New Roman" w:cs="Times New Roman"/>
          <w:sz w:val="28"/>
          <w:szCs w:val="28"/>
        </w:rPr>
        <w:t>Educational</w:t>
      </w:r>
      <w:proofErr w:type="spellEnd"/>
      <w:r w:rsidRPr="00A07B9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07B91">
        <w:rPr>
          <w:rFonts w:ascii="Times New Roman" w:hAnsi="Times New Roman" w:cs="Times New Roman"/>
          <w:sz w:val="28"/>
          <w:szCs w:val="28"/>
        </w:rPr>
        <w:t>technology</w:t>
      </w:r>
      <w:proofErr w:type="spellEnd"/>
      <w:r w:rsidRPr="00A07B91">
        <w:rPr>
          <w:rFonts w:ascii="Times New Roman" w:hAnsi="Times New Roman" w:cs="Times New Roman"/>
          <w:sz w:val="28"/>
          <w:szCs w:val="28"/>
        </w:rPr>
        <w:t xml:space="preserve"> (образовательные технологии) рассматриваются как системный метод создания, применения и определения всего учебного процесса преподавания и усвоения знаний с учетом технических, человеческих ресурсов и их взаимодействия. Технологичность учебного процесса состоит в том, чтобы сделать учебный процесс полностью управляемым [5]. </w:t>
      </w:r>
      <w:proofErr w:type="spellStart"/>
      <w:r w:rsidRPr="00A07B91">
        <w:rPr>
          <w:rFonts w:ascii="Times New Roman" w:hAnsi="Times New Roman" w:cs="Times New Roman"/>
          <w:sz w:val="28"/>
          <w:szCs w:val="28"/>
        </w:rPr>
        <w:t>Стартап</w:t>
      </w:r>
      <w:proofErr w:type="spellEnd"/>
      <w:r w:rsidRPr="00A07B91">
        <w:rPr>
          <w:rFonts w:ascii="Times New Roman" w:hAnsi="Times New Roman" w:cs="Times New Roman"/>
          <w:sz w:val="28"/>
          <w:szCs w:val="28"/>
        </w:rPr>
        <w:t xml:space="preserve"> или </w:t>
      </w:r>
      <w:proofErr w:type="spellStart"/>
      <w:r w:rsidRPr="00A07B91">
        <w:rPr>
          <w:rFonts w:ascii="Times New Roman" w:hAnsi="Times New Roman" w:cs="Times New Roman"/>
          <w:sz w:val="28"/>
          <w:szCs w:val="28"/>
        </w:rPr>
        <w:t>стартап</w:t>
      </w:r>
      <w:proofErr w:type="spellEnd"/>
      <w:r w:rsidRPr="00A07B91">
        <w:rPr>
          <w:rFonts w:ascii="Times New Roman" w:hAnsi="Times New Roman" w:cs="Times New Roman"/>
          <w:sz w:val="28"/>
          <w:szCs w:val="28"/>
        </w:rPr>
        <w:t xml:space="preserve">-компания (от англ. </w:t>
      </w:r>
      <w:proofErr w:type="spellStart"/>
      <w:r w:rsidRPr="00A07B91">
        <w:rPr>
          <w:rFonts w:ascii="Times New Roman" w:hAnsi="Times New Roman" w:cs="Times New Roman"/>
          <w:sz w:val="28"/>
          <w:szCs w:val="28"/>
        </w:rPr>
        <w:t>start-up</w:t>
      </w:r>
      <w:proofErr w:type="spellEnd"/>
      <w:r w:rsidRPr="00A07B91">
        <w:rPr>
          <w:rFonts w:ascii="Times New Roman" w:hAnsi="Times New Roman" w:cs="Times New Roman"/>
          <w:sz w:val="28"/>
          <w:szCs w:val="28"/>
        </w:rPr>
        <w:t xml:space="preserve"> — запускать) — компания с короткой историей операционной деятельности. Как правило, такие компании созданы недавно, находятся в стадии развития или исследования перспективных рынков [3]. Они используют современные технологические решения из смежных областей (прежде всего, компьютерных, коммуникационных и медиа-технологий), которые способны дать новые преимущества, упростить и обогатить образовательный процесс. Энергия все большего числа людей направлена не на борьбу со старыми моделями образования, а на создание новых успешных решений. Поддерживаемые деньгами инвесторов и растущим вниманием со стороны СМИ, образовательные </w:t>
      </w:r>
      <w:proofErr w:type="spellStart"/>
      <w:r w:rsidRPr="00A07B91">
        <w:rPr>
          <w:rFonts w:ascii="Times New Roman" w:hAnsi="Times New Roman" w:cs="Times New Roman"/>
          <w:sz w:val="28"/>
          <w:szCs w:val="28"/>
        </w:rPr>
        <w:t>стартапы</w:t>
      </w:r>
      <w:proofErr w:type="spellEnd"/>
      <w:r w:rsidRPr="00A07B91">
        <w:rPr>
          <w:rFonts w:ascii="Times New Roman" w:hAnsi="Times New Roman" w:cs="Times New Roman"/>
          <w:sz w:val="28"/>
          <w:szCs w:val="28"/>
        </w:rPr>
        <w:t xml:space="preserve"> становятся массовым явлением и продолжают стремительно набирать обороты. В отличие от традиционных образовательных институтов они играют на стороне действующих трендов — глобализации, </w:t>
      </w:r>
      <w:proofErr w:type="spellStart"/>
      <w:r w:rsidRPr="00A07B91">
        <w:rPr>
          <w:rFonts w:ascii="Times New Roman" w:hAnsi="Times New Roman" w:cs="Times New Roman"/>
          <w:sz w:val="28"/>
          <w:szCs w:val="28"/>
        </w:rPr>
        <w:t>массовизации</w:t>
      </w:r>
      <w:proofErr w:type="spellEnd"/>
      <w:r w:rsidRPr="00A07B91"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 w:rsidRPr="00A07B91">
        <w:rPr>
          <w:rFonts w:ascii="Times New Roman" w:hAnsi="Times New Roman" w:cs="Times New Roman"/>
          <w:sz w:val="28"/>
          <w:szCs w:val="28"/>
        </w:rPr>
        <w:t>цифровизации</w:t>
      </w:r>
      <w:proofErr w:type="spellEnd"/>
      <w:r w:rsidRPr="00A07B91">
        <w:rPr>
          <w:rFonts w:ascii="Times New Roman" w:hAnsi="Times New Roman" w:cs="Times New Roman"/>
          <w:sz w:val="28"/>
          <w:szCs w:val="28"/>
        </w:rPr>
        <w:t xml:space="preserve"> образования. Невозможно представить развитие образовательной системы без применения информационно-коммуникационных технологий. Сегодня школы оснащены интернетом, компьютерами, интерактивными досками, мобильными классами, лингафонными кабинетами. Это ведет к изменению существующих моделей школ. Именно поэтому я уверена, что будущее школы в сетевом образовании, которое обладает большими возможностями для создания индивидуальных образовательных траекторий и маршрутов. Сегодня в нашей школе запущен инновационный образовательный проект «Организация сетевого образования в школе правовой культуры». Именно поэтому, я предлагаю модель образования будущего через внедрение онлайн-уроков и создание сетевых образовательных модулей. Такой процесс образования, на мой взгляд, позволит поднять мотивацию обучающихся. В качестве образца для воплощения своей идеи я планирую использовать видеоролики «Академии Хана», которые необычайно популярны и собрали более 200 миллионов просмотров на </w:t>
      </w:r>
      <w:proofErr w:type="spellStart"/>
      <w:r w:rsidRPr="00A07B91">
        <w:rPr>
          <w:rFonts w:ascii="Times New Roman" w:hAnsi="Times New Roman" w:cs="Times New Roman"/>
          <w:sz w:val="28"/>
          <w:szCs w:val="28"/>
        </w:rPr>
        <w:t>Youtube</w:t>
      </w:r>
      <w:proofErr w:type="spellEnd"/>
      <w:r w:rsidRPr="00A07B91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A07B91">
        <w:rPr>
          <w:rFonts w:ascii="Times New Roman" w:hAnsi="Times New Roman" w:cs="Times New Roman"/>
          <w:sz w:val="28"/>
          <w:szCs w:val="28"/>
        </w:rPr>
        <w:t>KhanAcademy</w:t>
      </w:r>
      <w:proofErr w:type="spellEnd"/>
      <w:r w:rsidRPr="00A07B91">
        <w:rPr>
          <w:rFonts w:ascii="Times New Roman" w:hAnsi="Times New Roman" w:cs="Times New Roman"/>
          <w:sz w:val="28"/>
          <w:szCs w:val="28"/>
        </w:rPr>
        <w:t xml:space="preserve"> — некоммерческая образовательная организация, созданная в 2006 году </w:t>
      </w:r>
      <w:proofErr w:type="spellStart"/>
      <w:r w:rsidRPr="00A07B91">
        <w:rPr>
          <w:rFonts w:ascii="Times New Roman" w:hAnsi="Times New Roman" w:cs="Times New Roman"/>
          <w:sz w:val="28"/>
          <w:szCs w:val="28"/>
        </w:rPr>
        <w:t>Салманом</w:t>
      </w:r>
      <w:proofErr w:type="spellEnd"/>
      <w:r w:rsidRPr="00A07B91">
        <w:rPr>
          <w:rFonts w:ascii="Times New Roman" w:hAnsi="Times New Roman" w:cs="Times New Roman"/>
          <w:sz w:val="28"/>
          <w:szCs w:val="28"/>
        </w:rPr>
        <w:t xml:space="preserve"> Ханом. Успех «Академия Хана» в какой-то мере случаен, проект вырос из хобби его создателя и неожиданно для него самого оказался невероятно востребованным. Миссия этого проекта — предоставлять высококачественное образование каждому, всюду. Сайт академии предоставляет доступ к более чем 3600 бесплатным лекциям по разным дисциплинам [4]. Успех проекта показывает, что курсы в формате онлайн не должны быть простым копированием </w:t>
      </w:r>
      <w:proofErr w:type="spellStart"/>
      <w:r w:rsidRPr="00A07B91">
        <w:rPr>
          <w:rFonts w:ascii="Times New Roman" w:hAnsi="Times New Roman" w:cs="Times New Roman"/>
          <w:sz w:val="28"/>
          <w:szCs w:val="28"/>
        </w:rPr>
        <w:t>классическогообъяснения</w:t>
      </w:r>
      <w:proofErr w:type="spellEnd"/>
      <w:r w:rsidRPr="00A07B91">
        <w:rPr>
          <w:rFonts w:ascii="Times New Roman" w:hAnsi="Times New Roman" w:cs="Times New Roman"/>
          <w:sz w:val="28"/>
          <w:szCs w:val="28"/>
        </w:rPr>
        <w:t xml:space="preserve"> </w:t>
      </w:r>
      <w:r w:rsidRPr="00A07B91">
        <w:rPr>
          <w:rFonts w:ascii="Times New Roman" w:hAnsi="Times New Roman" w:cs="Times New Roman"/>
          <w:sz w:val="28"/>
          <w:szCs w:val="28"/>
        </w:rPr>
        <w:lastRenderedPageBreak/>
        <w:t xml:space="preserve">учителя на уроке, когда педагог наговаривает курс у доски и время от времени вступает в коммуникацию с учениками. Материал можно разбивать на короткие модули, каждый из которых посвящен одному понятию или идее. Лично я планирую начать с того, чтобы снять несколько уроков по грамматике английского языка, которая необходима обучающимся на начальной ступени овладения языком. Эти уроки можно сделать интереснее и познавательнее, если для примеров использовать информацию </w:t>
      </w:r>
      <w:proofErr w:type="spellStart"/>
      <w:r w:rsidRPr="00A07B91">
        <w:rPr>
          <w:rFonts w:ascii="Times New Roman" w:hAnsi="Times New Roman" w:cs="Times New Roman"/>
          <w:sz w:val="28"/>
          <w:szCs w:val="28"/>
        </w:rPr>
        <w:t>культуроведческого</w:t>
      </w:r>
      <w:proofErr w:type="spellEnd"/>
      <w:r w:rsidRPr="00A07B91">
        <w:rPr>
          <w:rFonts w:ascii="Times New Roman" w:hAnsi="Times New Roman" w:cs="Times New Roman"/>
          <w:sz w:val="28"/>
          <w:szCs w:val="28"/>
        </w:rPr>
        <w:t xml:space="preserve"> характера, а также </w:t>
      </w:r>
      <w:proofErr w:type="spellStart"/>
      <w:r w:rsidRPr="00A07B91">
        <w:rPr>
          <w:rFonts w:ascii="Times New Roman" w:hAnsi="Times New Roman" w:cs="Times New Roman"/>
          <w:sz w:val="28"/>
          <w:szCs w:val="28"/>
        </w:rPr>
        <w:t>межпредметные</w:t>
      </w:r>
      <w:proofErr w:type="spellEnd"/>
      <w:r w:rsidRPr="00A07B91">
        <w:rPr>
          <w:rFonts w:ascii="Times New Roman" w:hAnsi="Times New Roman" w:cs="Times New Roman"/>
          <w:sz w:val="28"/>
          <w:szCs w:val="28"/>
        </w:rPr>
        <w:t xml:space="preserve"> связи. Ученики смогут осваивать такой материал разными способами, в зависимости от своих знаний, навыков или интересов. Они смогут перематывать видео назад, если что-то не поняли, пересматривать его несколько раз и возвращаться к нему спустя некоторое время, чтобы повторить. Если ученики пропустили школьное занятие, они смогут дома изучить его самостоятельно, и перед ними на экране будет школьный учитель, к которому они привыкли. Уроки можно обогащать дополнительным подготовительным материалом для новичков и более сложными задачами для продвинутых учеников. В идеале, формат онлайн-уроков позволяет уйти от «одной для всех» модели образования, дать ученикам возможность индивидуализированного обучения. Особую роль в этом играет процесс коммуникации участников обучения. Если такая деятельность получит положительную оценку, то это приведет к тому, что ученики </w:t>
      </w:r>
      <w:proofErr w:type="spellStart"/>
      <w:r w:rsidRPr="00A07B91">
        <w:rPr>
          <w:rFonts w:ascii="Times New Roman" w:hAnsi="Times New Roman" w:cs="Times New Roman"/>
          <w:sz w:val="28"/>
          <w:szCs w:val="28"/>
        </w:rPr>
        <w:t>смогутобъединяться</w:t>
      </w:r>
      <w:proofErr w:type="spellEnd"/>
      <w:r w:rsidRPr="00A07B91">
        <w:rPr>
          <w:rFonts w:ascii="Times New Roman" w:hAnsi="Times New Roman" w:cs="Times New Roman"/>
          <w:sz w:val="28"/>
          <w:szCs w:val="28"/>
        </w:rPr>
        <w:t xml:space="preserve"> в сообщества, как в онлайн-среде, так и в группы, встречающиеся в реальной жизни, для того чтобы помочь друг другу в обучении. В силу большого размера интернет- </w:t>
      </w:r>
      <w:proofErr w:type="spellStart"/>
      <w:r w:rsidRPr="00A07B91">
        <w:rPr>
          <w:rFonts w:ascii="Times New Roman" w:hAnsi="Times New Roman" w:cs="Times New Roman"/>
          <w:sz w:val="28"/>
          <w:szCs w:val="28"/>
        </w:rPr>
        <w:t>сообществашкольникисмогут</w:t>
      </w:r>
      <w:proofErr w:type="spellEnd"/>
      <w:r w:rsidRPr="00A07B91">
        <w:rPr>
          <w:rFonts w:ascii="Times New Roman" w:hAnsi="Times New Roman" w:cs="Times New Roman"/>
          <w:sz w:val="28"/>
          <w:szCs w:val="28"/>
        </w:rPr>
        <w:t xml:space="preserve"> взаимодействовать друг с другом глубже и больше, чем они могли бы в </w:t>
      </w:r>
      <w:proofErr w:type="spellStart"/>
      <w:r w:rsidRPr="00A07B91">
        <w:rPr>
          <w:rFonts w:ascii="Times New Roman" w:hAnsi="Times New Roman" w:cs="Times New Roman"/>
          <w:sz w:val="28"/>
          <w:szCs w:val="28"/>
        </w:rPr>
        <w:t>школьномклассе</w:t>
      </w:r>
      <w:proofErr w:type="spellEnd"/>
      <w:r w:rsidRPr="00A07B91">
        <w:rPr>
          <w:rFonts w:ascii="Times New Roman" w:hAnsi="Times New Roman" w:cs="Times New Roman"/>
          <w:sz w:val="28"/>
          <w:szCs w:val="28"/>
        </w:rPr>
        <w:t>. Ученики смогут разыскивать дополнительные материалы и делиться ими, обсуждать на форумах возникшие сложности и предлагать решения. Кроме того, они смогут обращаться к огромному количеству Интернет- ресурсов, предложенных учителем в уроке для дополнительного самостоятельного изучения. Поэтому необходимо подобрать наиболее полезные и эффективные ссылки на сайты, где слабые ученики смогут изучить основы грамматических явлений и повторить пройденный материал, а продвинутые ученики получат дополнительную информацию по теме и пройдут тесты, которые покажут их уровень знаний. Онлайн-образование часто критикуют за оторванность от реальной жизни и «неполноту» образовательного опыта. Однако это ограничение во многом снимается за счет развития современных коммуникационных и компьютерных технологий и формирования новой физической инфраструктуры «доставки» образовательного контента до каждого пользователя в любой точке мира. Основными средствами для доступа к новой технологической платформе образования становятся так называемые «</w:t>
      </w:r>
      <w:proofErr w:type="spellStart"/>
      <w:r w:rsidRPr="00A07B91">
        <w:rPr>
          <w:rFonts w:ascii="Times New Roman" w:hAnsi="Times New Roman" w:cs="Times New Roman"/>
          <w:sz w:val="28"/>
          <w:szCs w:val="28"/>
        </w:rPr>
        <w:t>Smart</w:t>
      </w:r>
      <w:proofErr w:type="spellEnd"/>
      <w:r w:rsidRPr="00A07B9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07B91">
        <w:rPr>
          <w:rFonts w:ascii="Times New Roman" w:hAnsi="Times New Roman" w:cs="Times New Roman"/>
          <w:sz w:val="28"/>
          <w:szCs w:val="28"/>
        </w:rPr>
        <w:t>Connected</w:t>
      </w:r>
      <w:proofErr w:type="spellEnd"/>
      <w:r w:rsidRPr="00A07B9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07B91">
        <w:rPr>
          <w:rFonts w:ascii="Times New Roman" w:hAnsi="Times New Roman" w:cs="Times New Roman"/>
          <w:sz w:val="28"/>
          <w:szCs w:val="28"/>
        </w:rPr>
        <w:t>Devices</w:t>
      </w:r>
      <w:proofErr w:type="spellEnd"/>
      <w:r w:rsidRPr="00A07B91">
        <w:rPr>
          <w:rFonts w:ascii="Times New Roman" w:hAnsi="Times New Roman" w:cs="Times New Roman"/>
          <w:sz w:val="28"/>
          <w:szCs w:val="28"/>
        </w:rPr>
        <w:t xml:space="preserve">» («умные подключенные устройства») — настольные компьютеры, ноутбуки, планшеты, и смартфоны с доступом в Интернет [1]. Таким образом, все то, что </w:t>
      </w:r>
      <w:r w:rsidRPr="00A07B91">
        <w:rPr>
          <w:rFonts w:ascii="Times New Roman" w:hAnsi="Times New Roman" w:cs="Times New Roman"/>
          <w:sz w:val="28"/>
          <w:szCs w:val="28"/>
        </w:rPr>
        <w:lastRenderedPageBreak/>
        <w:t xml:space="preserve">сегодня так мешает на обычном уроке и учителю, и ученику даст возможность предлагать нестандартные задания, исключающие возможность списывания и побуждающие к развитию творческих способностей, а значит и росту мотивации к учению вообще. Предлагаемые инновации не предполагают исключение реальных форм общения и взаимодействия людей, но значительно расширяют образовательные возможности, позволяют перейти от управления образовательным процессом вообще к управлению индивидуальной образовательной траекторией обучающегося. </w:t>
      </w:r>
    </w:p>
    <w:p w:rsidR="00A07B91" w:rsidRDefault="00A07B91" w:rsidP="00A07B91">
      <w:pPr>
        <w:ind w:firstLine="708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КГУ СОШ №65</w:t>
      </w:r>
    </w:p>
    <w:p w:rsidR="00A07B91" w:rsidRPr="00A07B91" w:rsidRDefault="00A07B91" w:rsidP="00A07B91">
      <w:pPr>
        <w:ind w:firstLine="708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Учитель географии: </w:t>
      </w:r>
      <w:proofErr w:type="spellStart"/>
      <w:r>
        <w:rPr>
          <w:rFonts w:ascii="Times New Roman" w:hAnsi="Times New Roman" w:cs="Times New Roman"/>
          <w:sz w:val="28"/>
          <w:szCs w:val="28"/>
        </w:rPr>
        <w:t>Бейсембай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Гульдана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Ертаевна</w:t>
      </w:r>
      <w:proofErr w:type="spellEnd"/>
    </w:p>
    <w:sectPr w:rsidR="00A07B91" w:rsidRPr="00A07B9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3B18"/>
    <w:rsid w:val="0042402A"/>
    <w:rsid w:val="00A07B91"/>
    <w:rsid w:val="00D93B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6BB335F-B886-4AED-8194-41DDD44E94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4</Pages>
  <Words>1364</Words>
  <Characters>7776</Characters>
  <Application>Microsoft Office Word</Application>
  <DocSecurity>0</DocSecurity>
  <Lines>64</Lines>
  <Paragraphs>18</Paragraphs>
  <ScaleCrop>false</ScaleCrop>
  <Company>SPecialiST RePack</Company>
  <LinksUpToDate>false</LinksUpToDate>
  <CharactersWithSpaces>9122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2</cp:revision>
  <dcterms:created xsi:type="dcterms:W3CDTF">2017-04-26T12:18:00Z</dcterms:created>
  <dcterms:modified xsi:type="dcterms:W3CDTF">2017-04-26T12:23:00Z</dcterms:modified>
</cp:coreProperties>
</file>