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F2A" w:rsidRPr="00031F2A" w:rsidRDefault="00031F2A" w:rsidP="00031F2A">
      <w:pPr>
        <w:spacing w:line="384" w:lineRule="atLeast"/>
        <w:ind w:left="0" w:right="0"/>
        <w:jc w:val="left"/>
        <w:outlineLvl w:val="0"/>
        <w:rPr>
          <w:rFonts w:eastAsia="Times New Roman" w:cs="Times New Roman"/>
          <w:caps/>
          <w:color w:val="7E0E08"/>
          <w:spacing w:val="15"/>
          <w:kern w:val="36"/>
          <w:lang w:eastAsia="ru-RU"/>
        </w:rPr>
      </w:pPr>
      <w:r w:rsidRPr="00031F2A">
        <w:rPr>
          <w:rFonts w:eastAsia="Times New Roman" w:cs="Times New Roman"/>
          <w:caps/>
          <w:color w:val="7E0E08"/>
          <w:spacing w:val="15"/>
          <w:kern w:val="36"/>
          <w:lang w:eastAsia="ru-RU"/>
        </w:rPr>
        <w:t>ОПЫТНО-ЭКСПЕРИМЕНТАЛЬНАЯ ДЕЯТЕЛЬНОСТЬ С ДЕТЬМИ МЛАДШЕГО ДОШКОЛЬНОГО ВОЗРАСТА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1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Опытно-экспериментальная деятельность с детьми младшего дошкольного возраста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Примерный алгоритм проведения занятия-экспериментирования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1. Предварительная работа (экскурсии, наблюдения, чтение, беседы, рассматривание, зарисовки) по изучению теории вопроса.</w:t>
      </w:r>
      <w:r w:rsidRPr="00031F2A">
        <w:rPr>
          <w:rFonts w:eastAsia="Times New Roman" w:cs="Times New Roman"/>
          <w:color w:val="291200"/>
          <w:lang w:eastAsia="ru-RU"/>
        </w:rPr>
        <w:br/>
        <w:t>2. Определение типа вида и тематики занятия-экспериментирования.</w:t>
      </w:r>
      <w:r w:rsidRPr="00031F2A">
        <w:rPr>
          <w:rFonts w:eastAsia="Times New Roman" w:cs="Times New Roman"/>
          <w:color w:val="291200"/>
          <w:lang w:eastAsia="ru-RU"/>
        </w:rPr>
        <w:br/>
        <w:t>3. Выбор цели задач работы с детьми (познавательные, развивающие, воспитательные задачи).</w:t>
      </w:r>
      <w:r w:rsidRPr="00031F2A">
        <w:rPr>
          <w:rFonts w:eastAsia="Times New Roman" w:cs="Times New Roman"/>
          <w:color w:val="291200"/>
          <w:lang w:eastAsia="ru-RU"/>
        </w:rPr>
        <w:br/>
        <w:t>4. Игровой тренинг внимания, восприятия, памяти, мышления.</w:t>
      </w:r>
      <w:r w:rsidRPr="00031F2A">
        <w:rPr>
          <w:rFonts w:eastAsia="Times New Roman" w:cs="Times New Roman"/>
          <w:color w:val="291200"/>
          <w:lang w:eastAsia="ru-RU"/>
        </w:rPr>
        <w:br/>
        <w:t>5. Предварительная исследовательская работа с использованием оборудования учебных пособий.</w:t>
      </w:r>
      <w:r w:rsidRPr="00031F2A">
        <w:rPr>
          <w:rFonts w:eastAsia="Times New Roman" w:cs="Times New Roman"/>
          <w:color w:val="291200"/>
          <w:lang w:eastAsia="ru-RU"/>
        </w:rPr>
        <w:br/>
        <w:t>6. Выбор и подготовка пособий и оборудования с учетом возраста детей изучаемой темы.</w:t>
      </w:r>
      <w:r w:rsidRPr="00031F2A">
        <w:rPr>
          <w:rFonts w:eastAsia="Times New Roman" w:cs="Times New Roman"/>
          <w:color w:val="291200"/>
          <w:lang w:eastAsia="ru-RU"/>
        </w:rPr>
        <w:br/>
        <w:t>7. Обобщение результатов наблюдений в различных формах (дневники наблюдений, таблицы, фотографии, пиктограммы, рассказы, рисунки и т.д.) с целью подведения детей к самостоятельным выводам по результатам исследования.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Примерная структура занятия-экспериментирования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1. Постановка исследовательской задачи.</w:t>
      </w:r>
      <w:r w:rsidRPr="00031F2A">
        <w:rPr>
          <w:rFonts w:eastAsia="Times New Roman" w:cs="Times New Roman"/>
          <w:color w:val="291200"/>
          <w:lang w:eastAsia="ru-RU"/>
        </w:rPr>
        <w:br/>
        <w:t>2. Тренинг внимания, памяти, логики мышления.</w:t>
      </w:r>
      <w:r w:rsidRPr="00031F2A">
        <w:rPr>
          <w:rFonts w:eastAsia="Times New Roman" w:cs="Times New Roman"/>
          <w:color w:val="291200"/>
          <w:lang w:eastAsia="ru-RU"/>
        </w:rPr>
        <w:br/>
        <w:t>3. Уточнение правил безопасности жизнедеятельности в ходе осуществления экспериментирования.</w:t>
      </w:r>
      <w:r w:rsidRPr="00031F2A">
        <w:rPr>
          <w:rFonts w:eastAsia="Times New Roman" w:cs="Times New Roman"/>
          <w:color w:val="291200"/>
          <w:lang w:eastAsia="ru-RU"/>
        </w:rPr>
        <w:br/>
        <w:t>4. Уточнение плана исследования.</w:t>
      </w:r>
      <w:r w:rsidRPr="00031F2A">
        <w:rPr>
          <w:rFonts w:eastAsia="Times New Roman" w:cs="Times New Roman"/>
          <w:color w:val="291200"/>
          <w:lang w:eastAsia="ru-RU"/>
        </w:rPr>
        <w:br/>
        <w:t>5. Выбор оборудования и размещение детьми в зоне исследования.</w:t>
      </w:r>
      <w:r w:rsidRPr="00031F2A">
        <w:rPr>
          <w:rFonts w:eastAsia="Times New Roman" w:cs="Times New Roman"/>
          <w:color w:val="291200"/>
          <w:lang w:eastAsia="ru-RU"/>
        </w:rPr>
        <w:br/>
        <w:t>6. Распределение детей на подгруппы.</w:t>
      </w:r>
      <w:r w:rsidRPr="00031F2A">
        <w:rPr>
          <w:rFonts w:eastAsia="Times New Roman" w:cs="Times New Roman"/>
          <w:color w:val="291200"/>
          <w:lang w:eastAsia="ru-RU"/>
        </w:rPr>
        <w:br/>
        <w:t>7. Анализ и обобщение полученных результатов экспериментирования.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1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Предметно-пространственная среда для экспериментирования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Организация мини-лабораторий в детском саду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В мини-лабораториях может быть выделено:</w:t>
      </w:r>
      <w:r w:rsidRPr="00031F2A">
        <w:rPr>
          <w:rFonts w:eastAsia="Times New Roman" w:cs="Times New Roman"/>
          <w:color w:val="291200"/>
          <w:lang w:eastAsia="ru-RU"/>
        </w:rPr>
        <w:br/>
        <w:t>1. Место для постоянной выставки.</w:t>
      </w:r>
      <w:r w:rsidRPr="00031F2A">
        <w:rPr>
          <w:rFonts w:eastAsia="Times New Roman" w:cs="Times New Roman"/>
          <w:color w:val="291200"/>
          <w:lang w:eastAsia="ru-RU"/>
        </w:rPr>
        <w:br/>
        <w:t>2. Место для приборов.</w:t>
      </w:r>
      <w:r w:rsidRPr="00031F2A">
        <w:rPr>
          <w:rFonts w:eastAsia="Times New Roman" w:cs="Times New Roman"/>
          <w:color w:val="291200"/>
          <w:lang w:eastAsia="ru-RU"/>
        </w:rPr>
        <w:br/>
        <w:t>3. Место для выращивания растений.</w:t>
      </w:r>
      <w:r w:rsidRPr="00031F2A">
        <w:rPr>
          <w:rFonts w:eastAsia="Times New Roman" w:cs="Times New Roman"/>
          <w:color w:val="291200"/>
          <w:lang w:eastAsia="ru-RU"/>
        </w:rPr>
        <w:br/>
        <w:t>4. Место для хранения природного и бросового материалов.</w:t>
      </w:r>
      <w:r w:rsidRPr="00031F2A">
        <w:rPr>
          <w:rFonts w:eastAsia="Times New Roman" w:cs="Times New Roman"/>
          <w:color w:val="291200"/>
          <w:lang w:eastAsia="ru-RU"/>
        </w:rPr>
        <w:br/>
        <w:t>5. Место для проведения опытов.</w:t>
      </w:r>
      <w:r w:rsidRPr="00031F2A">
        <w:rPr>
          <w:rFonts w:eastAsia="Times New Roman" w:cs="Times New Roman"/>
          <w:color w:val="291200"/>
          <w:lang w:eastAsia="ru-RU"/>
        </w:rPr>
        <w:br/>
        <w:t>6. Место для неструктурированных материалов (стол «песок-вода» и емкость для песка и воды и т.д.)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Приборы и оборудование для мини-лабораторий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Микроскопы, лупы, зеркала, термометры, бинокли, весы, веревки, пипетки, линейки, глобус, лампы, фонарики, венчики, взбивалки, мыло, щетки, губки, желоба, </w:t>
      </w:r>
      <w:r w:rsidRPr="00031F2A">
        <w:rPr>
          <w:rFonts w:eastAsia="Times New Roman" w:cs="Times New Roman"/>
          <w:color w:val="291200"/>
          <w:lang w:eastAsia="ru-RU"/>
        </w:rPr>
        <w:lastRenderedPageBreak/>
        <w:t>одноразовые шприцы, пищевые красители, песочные часы, ножницы, отвертки, винтики, терка, наждачная бумага, лоскутки ткани, соль, клей, колесики, дерево, металл, мел, пластмасса и т.п.</w:t>
      </w:r>
      <w:r w:rsidRPr="00031F2A">
        <w:rPr>
          <w:rFonts w:eastAsia="Times New Roman" w:cs="Times New Roman"/>
          <w:color w:val="291200"/>
          <w:lang w:eastAsia="ru-RU"/>
        </w:rPr>
        <w:br/>
        <w:t>2. Емкости: пластиковые банки, бутылки, стаканы разной формы, величины, мерки, воронки, сита, лопатки, формочки.</w:t>
      </w:r>
      <w:r w:rsidRPr="00031F2A">
        <w:rPr>
          <w:rFonts w:eastAsia="Times New Roman" w:cs="Times New Roman"/>
          <w:color w:val="291200"/>
          <w:lang w:eastAsia="ru-RU"/>
        </w:rPr>
        <w:br/>
        <w:t>3. Материалы: природные (желуди, шишки, семена, спилы дерева и т.д.), бросовые (пробки, палочки, резиновые шланги, трубочки и т.д.)</w:t>
      </w:r>
      <w:r w:rsidRPr="00031F2A">
        <w:rPr>
          <w:rFonts w:eastAsia="Times New Roman" w:cs="Times New Roman"/>
          <w:color w:val="291200"/>
          <w:lang w:eastAsia="ru-RU"/>
        </w:rPr>
        <w:br/>
        <w:t>4. Неструктурированные материалы: песок, вода, опилки, листья, пенопласт и т.д.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Материалы для организации экспериментирования (младший возраст)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1. Бусинки, пуговицы.</w:t>
      </w:r>
      <w:r w:rsidRPr="00031F2A">
        <w:rPr>
          <w:rFonts w:eastAsia="Times New Roman" w:cs="Times New Roman"/>
          <w:color w:val="291200"/>
          <w:lang w:eastAsia="ru-RU"/>
        </w:rPr>
        <w:br/>
        <w:t>2. Веревки, шнурки, тесьма, нитки.</w:t>
      </w:r>
      <w:r w:rsidRPr="00031F2A">
        <w:rPr>
          <w:rFonts w:eastAsia="Times New Roman" w:cs="Times New Roman"/>
          <w:color w:val="291200"/>
          <w:lang w:eastAsia="ru-RU"/>
        </w:rPr>
        <w:br/>
        <w:t>3. Пластиковые бутылочки разного размера.</w:t>
      </w:r>
      <w:r w:rsidRPr="00031F2A">
        <w:rPr>
          <w:rFonts w:eastAsia="Times New Roman" w:cs="Times New Roman"/>
          <w:color w:val="291200"/>
          <w:lang w:eastAsia="ru-RU"/>
        </w:rPr>
        <w:br/>
        <w:t>4. Разноцветные прищепки и резинки.</w:t>
      </w:r>
      <w:r w:rsidRPr="00031F2A">
        <w:rPr>
          <w:rFonts w:eastAsia="Times New Roman" w:cs="Times New Roman"/>
          <w:color w:val="291200"/>
          <w:lang w:eastAsia="ru-RU"/>
        </w:rPr>
        <w:br/>
        <w:t>5. Камешки разных размеров.</w:t>
      </w:r>
      <w:r w:rsidRPr="00031F2A">
        <w:rPr>
          <w:rFonts w:eastAsia="Times New Roman" w:cs="Times New Roman"/>
          <w:color w:val="291200"/>
          <w:lang w:eastAsia="ru-RU"/>
        </w:rPr>
        <w:br/>
        <w:t>6. Винтики, гайки, шурупы.</w:t>
      </w:r>
      <w:r w:rsidRPr="00031F2A">
        <w:rPr>
          <w:rFonts w:eastAsia="Times New Roman" w:cs="Times New Roman"/>
          <w:color w:val="291200"/>
          <w:lang w:eastAsia="ru-RU"/>
        </w:rPr>
        <w:br/>
        <w:t>7. Пробки.</w:t>
      </w:r>
      <w:r w:rsidRPr="00031F2A">
        <w:rPr>
          <w:rFonts w:eastAsia="Times New Roman" w:cs="Times New Roman"/>
          <w:color w:val="291200"/>
          <w:lang w:eastAsia="ru-RU"/>
        </w:rPr>
        <w:br/>
        <w:t>8. Пух и перья.</w:t>
      </w:r>
      <w:r w:rsidRPr="00031F2A">
        <w:rPr>
          <w:rFonts w:eastAsia="Times New Roman" w:cs="Times New Roman"/>
          <w:color w:val="291200"/>
          <w:lang w:eastAsia="ru-RU"/>
        </w:rPr>
        <w:br/>
        <w:t>10. Фотопленки.</w:t>
      </w:r>
      <w:r w:rsidRPr="00031F2A">
        <w:rPr>
          <w:rFonts w:eastAsia="Times New Roman" w:cs="Times New Roman"/>
          <w:color w:val="291200"/>
          <w:lang w:eastAsia="ru-RU"/>
        </w:rPr>
        <w:br/>
        <w:t>11. Полиэтиленовые пакетики.</w:t>
      </w:r>
      <w:r w:rsidRPr="00031F2A">
        <w:rPr>
          <w:rFonts w:eastAsia="Times New Roman" w:cs="Times New Roman"/>
          <w:color w:val="291200"/>
          <w:lang w:eastAsia="ru-RU"/>
        </w:rPr>
        <w:br/>
        <w:t>12. Семена бобов, фасоли, гороха, косточки, скорлупа орехов.</w:t>
      </w:r>
      <w:r w:rsidRPr="00031F2A">
        <w:rPr>
          <w:rFonts w:eastAsia="Times New Roman" w:cs="Times New Roman"/>
          <w:color w:val="291200"/>
          <w:lang w:eastAsia="ru-RU"/>
        </w:rPr>
        <w:br/>
        <w:t>13. Спилы дерева.</w:t>
      </w:r>
      <w:r w:rsidRPr="00031F2A">
        <w:rPr>
          <w:rFonts w:eastAsia="Times New Roman" w:cs="Times New Roman"/>
          <w:color w:val="291200"/>
          <w:lang w:eastAsia="ru-RU"/>
        </w:rPr>
        <w:br/>
        <w:t>14. Вата, синтепон.</w:t>
      </w:r>
      <w:r w:rsidRPr="00031F2A">
        <w:rPr>
          <w:rFonts w:eastAsia="Times New Roman" w:cs="Times New Roman"/>
          <w:color w:val="291200"/>
          <w:lang w:eastAsia="ru-RU"/>
        </w:rPr>
        <w:br/>
        <w:t>15. Деревянные катушки.</w:t>
      </w:r>
      <w:r w:rsidRPr="00031F2A">
        <w:rPr>
          <w:rFonts w:eastAsia="Times New Roman" w:cs="Times New Roman"/>
          <w:color w:val="291200"/>
          <w:lang w:eastAsia="ru-RU"/>
        </w:rPr>
        <w:br/>
        <w:t>16. Киндер-сюрпризы</w:t>
      </w:r>
      <w:r w:rsidRPr="00031F2A">
        <w:rPr>
          <w:rFonts w:eastAsia="Times New Roman" w:cs="Times New Roman"/>
          <w:color w:val="291200"/>
          <w:lang w:eastAsia="ru-RU"/>
        </w:rPr>
        <w:br/>
        <w:t>17. Глина, песок.</w:t>
      </w:r>
      <w:r w:rsidRPr="00031F2A">
        <w:rPr>
          <w:rFonts w:eastAsia="Times New Roman" w:cs="Times New Roman"/>
          <w:color w:val="291200"/>
          <w:lang w:eastAsia="ru-RU"/>
        </w:rPr>
        <w:br/>
        <w:t>18. Вода и пищевые красители.</w:t>
      </w:r>
      <w:r w:rsidRPr="00031F2A">
        <w:rPr>
          <w:rFonts w:eastAsia="Times New Roman" w:cs="Times New Roman"/>
          <w:color w:val="291200"/>
          <w:lang w:eastAsia="ru-RU"/>
        </w:rPr>
        <w:br/>
        <w:t>19. Бумага разных сортов.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Содержание исследовательской деятельности детей (младший дошкольный возраст)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Работа с детьми направлена на создание условий для сенсорного развития в ходе ознакомления их с явлениями и объектами окружающего мира. В процессе формирования обследовательских действий детей педагогам рекомендуется решать следующие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задачи:</w:t>
      </w:r>
      <w:r w:rsidRPr="00031F2A">
        <w:rPr>
          <w:rFonts w:eastAsia="Times New Roman" w:cs="Times New Roman"/>
          <w:color w:val="291200"/>
          <w:lang w:eastAsia="ru-RU"/>
        </w:rPr>
        <w:br/>
        <w:t>Сочетать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 xml:space="preserve"> показ ребенка с активным действием ребенка по его обследованию (ощупывание, восприятие на вкус, запах и т.д.)</w:t>
      </w:r>
      <w:r w:rsidRPr="00031F2A">
        <w:rPr>
          <w:rFonts w:eastAsia="Times New Roman" w:cs="Times New Roman"/>
          <w:color w:val="291200"/>
          <w:lang w:eastAsia="ru-RU"/>
        </w:rPr>
        <w:br/>
        <w:t>Сравнивать сходные по внешнему виду предметы.</w:t>
      </w:r>
      <w:r w:rsidRPr="00031F2A">
        <w:rPr>
          <w:rFonts w:eastAsia="Times New Roman" w:cs="Times New Roman"/>
          <w:color w:val="291200"/>
          <w:lang w:eastAsia="ru-RU"/>
        </w:rPr>
        <w:br/>
        <w:t>Учить детей сопоставлять факты и выводы из рассуждений.</w:t>
      </w:r>
      <w:r w:rsidRPr="00031F2A">
        <w:rPr>
          <w:rFonts w:eastAsia="Times New Roman" w:cs="Times New Roman"/>
          <w:color w:val="291200"/>
          <w:lang w:eastAsia="ru-RU"/>
        </w:rPr>
        <w:br/>
        <w:t>Использовать опыт практической деятельности, игровой опыт.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Основное содержание исследований предполагает формирование следующих представлений: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lastRenderedPageBreak/>
        <w:t>1. О материалах (песок, глина, бумага, ткань, дерево).</w:t>
      </w:r>
      <w:r w:rsidRPr="00031F2A">
        <w:rPr>
          <w:rFonts w:eastAsia="Times New Roman" w:cs="Times New Roman"/>
          <w:color w:val="291200"/>
          <w:lang w:eastAsia="ru-RU"/>
        </w:rPr>
        <w:br/>
        <w:t xml:space="preserve">2. О природных явлениях (ветер, снегопад, солнце, вода; игры с ветром, со снегом и </w:t>
      </w:r>
      <w:proofErr w:type="spellStart"/>
      <w:r w:rsidRPr="00031F2A">
        <w:rPr>
          <w:rFonts w:eastAsia="Times New Roman" w:cs="Times New Roman"/>
          <w:color w:val="291200"/>
          <w:lang w:eastAsia="ru-RU"/>
        </w:rPr>
        <w:t>т.д</w:t>
      </w:r>
      <w:proofErr w:type="spellEnd"/>
      <w:r w:rsidRPr="00031F2A">
        <w:rPr>
          <w:rFonts w:eastAsia="Times New Roman" w:cs="Times New Roman"/>
          <w:color w:val="291200"/>
          <w:lang w:eastAsia="ru-RU"/>
        </w:rPr>
        <w:t>).</w:t>
      </w:r>
      <w:r w:rsidRPr="00031F2A">
        <w:rPr>
          <w:rFonts w:eastAsia="Times New Roman" w:cs="Times New Roman"/>
          <w:color w:val="291200"/>
          <w:lang w:eastAsia="ru-RU"/>
        </w:rPr>
        <w:br/>
        <w:t>3. О мире растений (способы выращивания из семян, луковицы, листа).</w:t>
      </w:r>
      <w:r w:rsidRPr="00031F2A">
        <w:rPr>
          <w:rFonts w:eastAsia="Times New Roman" w:cs="Times New Roman"/>
          <w:color w:val="291200"/>
          <w:lang w:eastAsia="ru-RU"/>
        </w:rPr>
        <w:br/>
        <w:t>4. О способах исследования объекта.</w:t>
      </w:r>
      <w:r w:rsidRPr="00031F2A">
        <w:rPr>
          <w:rFonts w:eastAsia="Times New Roman" w:cs="Times New Roman"/>
          <w:color w:val="291200"/>
          <w:lang w:eastAsia="ru-RU"/>
        </w:rPr>
        <w:br/>
        <w:t>5. О предметном мире.</w:t>
      </w:r>
      <w:r w:rsidRPr="00031F2A">
        <w:rPr>
          <w:rFonts w:eastAsia="Times New Roman" w:cs="Times New Roman"/>
          <w:color w:val="291200"/>
          <w:lang w:eastAsia="ru-RU"/>
        </w:rPr>
        <w:br/>
        <w:t>В процессе исследования-экспериментирования развивается словарь детей за счет слов, обозначающих сенсорные признаки, свойства, явления или объекта природы (цвет, форма, величина); мнется, ломается; высоко - низко-далеко; мягкий - твердый - теплый и т.д.).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Перспективное планирование опытов и экспериментов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Сентябрь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«Узнаем, какая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вода»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выявить свойства воды (прозрачная, без запаха, текучая, в ней растворяются вещества).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«Игры с веерами и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султанчиками»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детей с одним из свойств воздуха-движением; движение воздуха-это ветер.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«Поиграем с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солнышком»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определить, какие предметы нагреваются лучше (светлые или темные), где это происходит быстрее (на солнышке или в тени).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4. «Свойства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песка»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свойствами песка (состоит из песчинок, рыхлый, мелкий, легко сыплется, пропускает воду, на песке остаются следы, слипается, мокрый темнее сухого).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Октябрь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«Чудесный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мешочек»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 органами чувств и их назначением.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«Поиграем с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ветерком»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обнаружить движение воздуха в природе.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«Что в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коробке»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значением света, с источниками света (солнце, фонарик, свеча, лампа), показать, что свет не проходит через непрозрачные предметы.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4. «Почему осенью бывает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грязно»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 тем, что почва по-разному пропускает воду.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Ноябрь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«Волшебные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дощечки»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определить с помощью пальцев форму, структуру поверхности.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lastRenderedPageBreak/>
        <w:t xml:space="preserve">2. «Легкий -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тяжелый»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показать, что предметы бывают легкие и тяжелые, научить определять вес предметов и группировать предметы по весу.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«Найди по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звуку»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определять и различать издаваемые шумовые звуки.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4. «Глина, ее качества и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свойства»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научить узнавать предметы, сделанные из глины, определять качество глины (мягкость, пластичность, степень прочности) и свойства (мнется, бьется, размокает).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Декабрь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1. «Горячо-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холодно»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научить определять температуру веществ и предметов.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«Чудесный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мешочек»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 предметами, проводящими тепло; определять на ощупь самый твердый предмет.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«Окрашивание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воды»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выяснить свойства воды (вода прозрачная, но может менять свою окраску, когда в ней растворяются окрашенные вещества).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4. «Снег, какой он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?»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свойствами снега во время снегопада (белый, пушистый, холодный, липкий, тает в тепле).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Январь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«Игры с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соломинкой»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дать представление о том, что люди дышат воздухом, вдыхая его легкими; воздух можно почувствовать и увидеть.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2. «Снег. Какой он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?»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свойствами снега в морозную погоду (холодный, блестящий, сверкающий, рассыпчатый, плохо лепится)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«Как из снега получить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воду»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формировать простейшие представления о свойствах снега (тает в тепле).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4. «Как воду превратить в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лед»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свойствами воды (превращается в лед при низких температурах).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Февраль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«Изготовление цветных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льдинок»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 одним из свойств воды.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«Мороз и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снег»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закрепить знания о свойствах снега в зависимости от температуры воздуха.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«Свойства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льда»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свойствами льда (лед-это твердая вода, в тепле лед тает), учить устанавливать простейшие закономерности.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lastRenderedPageBreak/>
        <w:t xml:space="preserve">4. «Ветер по морю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гуляет»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детей с таким природным явлением, как ветер, научить различать его силу.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Март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1. «Плавает-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тонет»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учить детей определять легкие и тяжелые предметы (одни остаются на поверхности воды, другие тонут)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«Бумага, ее качества и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свойства»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научить узнавать предметы, сделанные из бумаги, определять ее качества (цвет, гладкость, толщину, впитывающую способность) и свойства (мнется, рвется, режется, горит).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«Посадка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лука»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уточнить представления о луковице, показать необходимость наличия света и воды для роста и развития растений.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4. «Поплывет не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поплывет»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развивать представление о весе предметов.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Апрель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«Здравствуй, солнечный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зайчик»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дать представление о том, что «солнечный зайчик»- это луч солнечного света, отраженного от зеркальной поверхности.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«Веточка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березы»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наблюдать за появлением листочков на веточках, поставленных в воду.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«Древесина, ее качества и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свойства»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учить узнавать предметы, изготовленные из древесины, определять ее качество (твердость, структуру поверхности; толщину, степень прочности) и свойства (режется, горит, не бьется, не тонет в воде).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4. «Что в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пакете»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дать детям понятие о том, что воздух находится вокруг нас, он может быть холодным, теплым, влажным.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b/>
          <w:bCs/>
          <w:color w:val="404040"/>
          <w:spacing w:val="15"/>
          <w:lang w:eastAsia="ru-RU"/>
        </w:rPr>
        <w:t>Май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1. «Спрячь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пуговку»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способствовать накоплению представлений о свойствах воды (жидкая, прозрачная, бесцветная), вода изменяет цвет.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2. «Пирожки для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Мишки»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расширять знания о свойствах песка, развивать умение с ним обращаться, сравнивать, делать выводы.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 xml:space="preserve">3. «Сравнение песка, почвы и </w:t>
      </w:r>
      <w:proofErr w:type="gramStart"/>
      <w:r w:rsidRPr="00031F2A">
        <w:rPr>
          <w:rFonts w:eastAsia="Times New Roman" w:cs="Times New Roman"/>
          <w:color w:val="291200"/>
          <w:lang w:eastAsia="ru-RU"/>
        </w:rPr>
        <w:t>глины»</w:t>
      </w:r>
      <w:r w:rsidRPr="00031F2A">
        <w:rPr>
          <w:rFonts w:eastAsia="Times New Roman" w:cs="Times New Roman"/>
          <w:color w:val="291200"/>
          <w:lang w:eastAsia="ru-RU"/>
        </w:rPr>
        <w:br/>
        <w:t>Цель</w:t>
      </w:r>
      <w:proofErr w:type="gramEnd"/>
      <w:r w:rsidRPr="00031F2A">
        <w:rPr>
          <w:rFonts w:eastAsia="Times New Roman" w:cs="Times New Roman"/>
          <w:color w:val="291200"/>
          <w:lang w:eastAsia="ru-RU"/>
        </w:rPr>
        <w:t>: познакомить со свойствами песка, почвы и глины.</w:t>
      </w:r>
      <w:bookmarkStart w:id="0" w:name="_GoBack"/>
      <w:bookmarkEnd w:id="0"/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lastRenderedPageBreak/>
        <w:t xml:space="preserve">4. «Ткань, ее качества и </w:t>
      </w:r>
      <w:r w:rsidRPr="00031F2A">
        <w:rPr>
          <w:rFonts w:eastAsia="Times New Roman" w:cs="Times New Roman"/>
          <w:color w:val="291200"/>
          <w:lang w:eastAsia="ru-RU"/>
        </w:rPr>
        <w:t>свойства» Цель</w:t>
      </w:r>
      <w:r w:rsidRPr="00031F2A">
        <w:rPr>
          <w:rFonts w:eastAsia="Times New Roman" w:cs="Times New Roman"/>
          <w:color w:val="291200"/>
          <w:lang w:eastAsia="ru-RU"/>
        </w:rPr>
        <w:t>: учить узнавать вещи из ткани, определять ее качество (толщину, степень прочности, мягкость) и свойства (мнется, режется, рвется, намокает, горит).</w:t>
      </w:r>
    </w:p>
    <w:p w:rsidR="00031F2A" w:rsidRPr="00031F2A" w:rsidRDefault="00031F2A" w:rsidP="00031F2A">
      <w:pPr>
        <w:spacing w:line="384" w:lineRule="atLeast"/>
        <w:ind w:left="0" w:right="0"/>
        <w:jc w:val="left"/>
        <w:outlineLvl w:val="2"/>
        <w:rPr>
          <w:rFonts w:eastAsia="Times New Roman" w:cs="Times New Roman"/>
          <w:color w:val="02193B"/>
          <w:spacing w:val="15"/>
          <w:lang w:eastAsia="ru-RU"/>
        </w:rPr>
      </w:pPr>
      <w:r w:rsidRPr="00031F2A">
        <w:rPr>
          <w:rFonts w:eastAsia="Times New Roman" w:cs="Times New Roman"/>
          <w:color w:val="02193B"/>
          <w:spacing w:val="15"/>
          <w:lang w:eastAsia="ru-RU"/>
        </w:rPr>
        <w:t>Список использованной литературы</w:t>
      </w:r>
    </w:p>
    <w:p w:rsidR="00031F2A" w:rsidRPr="00031F2A" w:rsidRDefault="00031F2A" w:rsidP="00031F2A">
      <w:pPr>
        <w:spacing w:line="384" w:lineRule="atLeast"/>
        <w:ind w:left="0" w:right="0"/>
        <w:jc w:val="left"/>
        <w:rPr>
          <w:rFonts w:eastAsia="Times New Roman" w:cs="Times New Roman"/>
          <w:color w:val="291200"/>
          <w:lang w:eastAsia="ru-RU"/>
        </w:rPr>
      </w:pPr>
      <w:r w:rsidRPr="00031F2A">
        <w:rPr>
          <w:rFonts w:eastAsia="Times New Roman" w:cs="Times New Roman"/>
          <w:color w:val="291200"/>
          <w:lang w:eastAsia="ru-RU"/>
        </w:rPr>
        <w:t>1. Николаева С. Н. «Методика экологического воспитания в детском саду». – М. 1999.</w:t>
      </w:r>
      <w:r w:rsidRPr="00031F2A">
        <w:rPr>
          <w:rFonts w:eastAsia="Times New Roman" w:cs="Times New Roman"/>
          <w:color w:val="291200"/>
          <w:lang w:eastAsia="ru-RU"/>
        </w:rPr>
        <w:br/>
        <w:t>2. Перельман Я. И. «Занимательные задачи и опыты». - Екатеринбург, 1995.</w:t>
      </w:r>
      <w:r w:rsidRPr="00031F2A">
        <w:rPr>
          <w:rFonts w:eastAsia="Times New Roman" w:cs="Times New Roman"/>
          <w:color w:val="291200"/>
          <w:lang w:eastAsia="ru-RU"/>
        </w:rPr>
        <w:br/>
        <w:t xml:space="preserve">3. </w:t>
      </w:r>
      <w:proofErr w:type="spellStart"/>
      <w:r w:rsidRPr="00031F2A">
        <w:rPr>
          <w:rFonts w:eastAsia="Times New Roman" w:cs="Times New Roman"/>
          <w:color w:val="291200"/>
          <w:lang w:eastAsia="ru-RU"/>
        </w:rPr>
        <w:t>Мурудова</w:t>
      </w:r>
      <w:proofErr w:type="spellEnd"/>
      <w:r w:rsidRPr="00031F2A">
        <w:rPr>
          <w:rFonts w:eastAsia="Times New Roman" w:cs="Times New Roman"/>
          <w:color w:val="291200"/>
          <w:lang w:eastAsia="ru-RU"/>
        </w:rPr>
        <w:t xml:space="preserve"> Е. И. «Ознакомление дошкольников с окружающим миром» Детство-пресс 2010.</w:t>
      </w:r>
      <w:r w:rsidRPr="00031F2A">
        <w:rPr>
          <w:rFonts w:eastAsia="Times New Roman" w:cs="Times New Roman"/>
          <w:color w:val="291200"/>
          <w:lang w:eastAsia="ru-RU"/>
        </w:rPr>
        <w:br/>
        <w:t xml:space="preserve">4. </w:t>
      </w:r>
      <w:proofErr w:type="spellStart"/>
      <w:r w:rsidRPr="00031F2A">
        <w:rPr>
          <w:rFonts w:eastAsia="Times New Roman" w:cs="Times New Roman"/>
          <w:color w:val="291200"/>
          <w:lang w:eastAsia="ru-RU"/>
        </w:rPr>
        <w:t>Дыбина</w:t>
      </w:r>
      <w:proofErr w:type="spellEnd"/>
      <w:r w:rsidRPr="00031F2A">
        <w:rPr>
          <w:rFonts w:eastAsia="Times New Roman" w:cs="Times New Roman"/>
          <w:color w:val="291200"/>
          <w:lang w:eastAsia="ru-RU"/>
        </w:rPr>
        <w:t xml:space="preserve"> О. В. «Занятия по ознакомлению с окружающим миром во второй младшей группе детского сада» М.: Мозаика - Синтез, 2007 (методическое пособие).</w:t>
      </w:r>
    </w:p>
    <w:p w:rsidR="008B4D39" w:rsidRPr="00031F2A" w:rsidRDefault="008B4D39" w:rsidP="00031F2A">
      <w:pPr>
        <w:ind w:left="-850" w:right="-737"/>
        <w:jc w:val="left"/>
        <w:rPr>
          <w:rFonts w:cs="Times New Roman"/>
        </w:rPr>
      </w:pPr>
    </w:p>
    <w:sectPr w:rsidR="008B4D39" w:rsidRPr="00031F2A" w:rsidSect="00031F2A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F2A"/>
    <w:rsid w:val="00031F2A"/>
    <w:rsid w:val="00212F00"/>
    <w:rsid w:val="008B4D39"/>
    <w:rsid w:val="00A7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72C9E-E6E8-4DD6-A906-7A424BCA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left="-1134" w:right="-113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12F00"/>
    <w:pPr>
      <w:widowControl w:val="0"/>
      <w:suppressAutoHyphens/>
      <w:autoSpaceDN w:val="0"/>
      <w:spacing w:line="240" w:lineRule="auto"/>
    </w:pPr>
    <w:rPr>
      <w:rFonts w:eastAsia="Lucida Sans Unicode" w:cs="Tahoma"/>
      <w:color w:val="000000"/>
      <w:kern w:val="3"/>
      <w:sz w:val="24"/>
      <w:szCs w:val="24"/>
      <w:lang w:val="en-US" w:bidi="en-US"/>
    </w:rPr>
  </w:style>
  <w:style w:type="paragraph" w:styleId="a3">
    <w:name w:val="No Spacing"/>
    <w:uiPriority w:val="1"/>
    <w:qFormat/>
    <w:rsid w:val="00212F00"/>
    <w:pPr>
      <w:spacing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2014-01-18T11:36:00Z</dcterms:created>
  <dcterms:modified xsi:type="dcterms:W3CDTF">2014-01-18T13:02:00Z</dcterms:modified>
</cp:coreProperties>
</file>