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6FC" w:rsidRPr="00EC36FC" w:rsidRDefault="00EC36FC" w:rsidP="00EC36F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Развитие коммуникативных способностей школьников </w:t>
      </w:r>
    </w:p>
    <w:p w:rsidR="00EC36FC" w:rsidRPr="00EC36FC" w:rsidRDefault="00EC36FC" w:rsidP="00EC36F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на уроках и во внеурочной деятельности</w:t>
      </w:r>
    </w:p>
    <w:p w:rsidR="00EC36FC" w:rsidRPr="00EC36FC" w:rsidRDefault="00EC36FC" w:rsidP="00EC36F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«Развивающемуся обществу нужны современно образованные, нравственные, предприимчивые люди, которые могут самостоятельно принимать решения…, прогнозируя их возможные последствия, отличаются мобильностью …, способны к сотрудничеству…, обладают чувством ответственности за судьбы страны, её социально – экономическое процветание». («Концепция модернизации Российского образования») </w:t>
      </w:r>
    </w:p>
    <w:p w:rsidR="00EC36FC" w:rsidRPr="00EC36FC" w:rsidRDefault="00EC36FC" w:rsidP="00EC36F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Задача современной системы образования заключается в формировании универсальных учебных действий, обеспечивающих школьникам умение учиться, способность к саморазвитию и самосовершенствованию.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Федеральный государственный образовательный стандарт ориентирует на результаты образования, одними из которых являются </w:t>
      </w:r>
      <w:r w:rsidRPr="00EC36FC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коммуникативные умения.</w:t>
      </w: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Коммуникативные способности – это индивидуально-психологические особенности человека, обеспечивающие контакт с другими людьми для общения и поддержания оптимальных отношений.</w:t>
      </w:r>
    </w:p>
    <w:p w:rsidR="00EC36FC" w:rsidRPr="00EC36FC" w:rsidRDefault="00EC36FC" w:rsidP="00EC36F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Они обеспечивают социальную компетентность и учет позиции других людей, партнеров по общению или деятельности; умение слушать и вступать в диалог; участвовать в коллективном обсуждении проблем; интегрироваться в группу сверстников и строить продуктивное взаимодействие и сотрудничество со сверстниками и взрослыми.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формулировать высказывание, используя термины;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допускать возможность существования у людей различных точек зрения;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учитывать разные мнения и стремиться к координации различных позиций в сотрудничестве;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договариваться и приходить к общему решению в совместной деятельности</w:t>
      </w: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строить понятные для партнёра высказывания, учитывающие, что партнёр знает и видит, а что нет;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задавать вопросы;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контролировать действия партнёра;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использовать речь для регуляции своего действия;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адекватно использовать речевые средства для решения различных коммуникативных задач;</w:t>
      </w:r>
    </w:p>
    <w:p w:rsidR="00EC36FC" w:rsidRPr="00EC36FC" w:rsidRDefault="00EC36FC" w:rsidP="00EC36F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строить монологическое высказывание, владеть диалогической формой речи.</w:t>
      </w:r>
    </w:p>
    <w:p w:rsidR="00EC36FC" w:rsidRPr="00EC36FC" w:rsidRDefault="00EC36FC" w:rsidP="00EC36F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Формирование коммуникативных умений - это «объективная необходимость, продиктованная потребностями современного общества. Все, </w:t>
      </w:r>
    </w:p>
    <w:p w:rsidR="00EC36FC" w:rsidRPr="00EC36FC" w:rsidRDefault="00EC36FC" w:rsidP="00EC36F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чему обучаются школьники, они приобретают для того, чтобы использовать в предстоящей деятельности». Коммуникативная компетентность не возникает на пустом месте, она формируется. Как и любая другая компетентность, она не может быть сформирована вне деятельности. Основу её формирования составляет опыт человеческого общения.  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Реализация требований Федерального государственного образовательного стандарта является целью профессиональной деятельности каждого учителя.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Существуют два вида формирования коммуникативных компетенций: </w:t>
      </w:r>
      <w:r w:rsidRPr="00EC36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x-none" w:eastAsia="x-none"/>
        </w:rPr>
        <w:t>вербальные и невербальные.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 вербальным относятся: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умение слушать и слышать собеседника;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умение корректно задавать вопросы;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умение адекватно реагировать на вопросы и давать ответы;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умение допускать разные точки зрения (нейтральная позиция педагога, которая позволяет обучающимся во время занятия высказывать и «правильные», и «неправильные» точки зрения без опасения, что их одернут, остановят);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установка на совместную деятельность;</w:t>
      </w:r>
    </w:p>
    <w:p w:rsidR="00EC36FC" w:rsidRPr="00EC36FC" w:rsidRDefault="00EC36FC" w:rsidP="00EC36F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групповая и парная формы работы.</w:t>
      </w:r>
    </w:p>
    <w:p w:rsidR="00EC36FC" w:rsidRPr="00EC36FC" w:rsidRDefault="00EC36FC" w:rsidP="00EC36F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 невербальным относятся: </w:t>
      </w:r>
    </w:p>
    <w:p w:rsidR="00EC36FC" w:rsidRPr="00EC36FC" w:rsidRDefault="00EC36FC" w:rsidP="00EC36FC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визуальные</w:t>
      </w: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(выражение лица, позы, контакт глаз),</w:t>
      </w:r>
    </w:p>
    <w:p w:rsidR="00EC36FC" w:rsidRPr="00EC36FC" w:rsidRDefault="00EC36FC" w:rsidP="00EC36FC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акустические</w:t>
      </w: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(интонация, паузы и логические ударения), </w:t>
      </w:r>
    </w:p>
    <w:p w:rsidR="00EC36FC" w:rsidRPr="00EC36FC" w:rsidRDefault="00EC36FC" w:rsidP="00EC36FC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i/>
          <w:iCs/>
          <w:sz w:val="28"/>
          <w:szCs w:val="28"/>
          <w:lang w:val="x-none" w:eastAsia="x-none"/>
        </w:rPr>
        <w:t>тактильные</w:t>
      </w: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 (дистанция, прикосновение).</w:t>
      </w:r>
    </w:p>
    <w:p w:rsidR="00EC36FC" w:rsidRPr="00EC36FC" w:rsidRDefault="00EC36FC" w:rsidP="00EC36F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Для развития невербальных и вербальных умений возможно использовать учебную (содержание общения труднее, оно является предметным) и внеурочную деятельность (игры, тренинги, дети общаются адекватно, общение носит неформальный характер).</w:t>
      </w:r>
    </w:p>
    <w:p w:rsidR="00EC36FC" w:rsidRPr="00EC36FC" w:rsidRDefault="00EC36FC" w:rsidP="00EC36F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Развитие коммуникативных универсальных учебных действий у школьника является актуальной проблемой, решение которой важно, как для каждого конкретного человека, так и для общества в целом. </w:t>
      </w:r>
    </w:p>
    <w:p w:rsidR="00EC36FC" w:rsidRPr="00EC36FC" w:rsidRDefault="00EC36FC" w:rsidP="00EC36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EC36FC" w:rsidRPr="00EC36FC" w:rsidRDefault="00EC36FC" w:rsidP="00EC36FC">
      <w:pPr>
        <w:shd w:val="clear" w:color="auto" w:fill="FFFFFF"/>
        <w:spacing w:after="0"/>
        <w:ind w:firstLine="851"/>
        <w:jc w:val="both"/>
        <w:rPr>
          <w:rFonts w:ascii="Tahoma" w:eastAsia="Times New Roman" w:hAnsi="Tahoma" w:cs="Tahoma"/>
          <w:sz w:val="18"/>
          <w:szCs w:val="18"/>
          <w:lang w:val="x-none" w:eastAsia="x-none"/>
        </w:rPr>
      </w:pPr>
      <w:r w:rsidRPr="00EC36FC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Общение с ребенком невозможно свести только к специально организованным занятиям, оно продолжается постоянно. Поэтому важно в реальной жизни реализовывать принципы эффективного общения.</w:t>
      </w:r>
    </w:p>
    <w:p w:rsidR="00EC36FC" w:rsidRPr="00EC36FC" w:rsidRDefault="00EC36FC" w:rsidP="00EC36FC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36FC">
        <w:rPr>
          <w:rFonts w:ascii="Times New Roman" w:eastAsia="Calibri" w:hAnsi="Times New Roman" w:cs="Times New Roman"/>
          <w:b/>
          <w:sz w:val="28"/>
          <w:szCs w:val="28"/>
        </w:rPr>
        <w:t>Что такое эффективное общение?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Общение – </w:t>
      </w:r>
      <w:proofErr w:type="gramStart"/>
      <w:r w:rsidRPr="00EC36FC">
        <w:rPr>
          <w:rFonts w:ascii="Times New Roman" w:eastAsia="Calibri" w:hAnsi="Times New Roman" w:cs="Times New Roman"/>
          <w:sz w:val="28"/>
          <w:szCs w:val="28"/>
        </w:rPr>
        <w:t>это</w:t>
      </w:r>
      <w:proofErr w:type="gramEnd"/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 прежде всего процесс установления контактов. В ходе этого процесса происходит обмен информацией, ее восприятие и понимание обучающимися, а также взаимное восприятие, понимание и оценка ими друг </w:t>
      </w:r>
      <w:r w:rsidRPr="00EC36FC">
        <w:rPr>
          <w:rFonts w:ascii="Times New Roman" w:eastAsia="Calibri" w:hAnsi="Times New Roman" w:cs="Times New Roman"/>
          <w:sz w:val="28"/>
          <w:szCs w:val="28"/>
        </w:rPr>
        <w:lastRenderedPageBreak/>
        <w:t>друга. Именно в общении возникает сопереживание, формируются симпатии и антипатии, характер взаимоотношений, появляются и разрешаются различные противоречия. Только общаясь с другим человеком, мы можем лучше узнать особенности его характера и поведения, достоинства и недостатки.  Благодаря общению мы заводим себе друзей, получаем нужную нам информацию, можем совершать совместные дела. Общение сопровождает нас повсюду, ежесекундно взаимодействуя с ребенком, мы общаемся с ним. Например, это происходит, когда детям рассказывают что-либо, помогают разобраться с домашним заданием (словесное, вербальное общение). Но вместе с этим вы обнимаете ребенка, поглаживаете его по головке (невербальное, физическое общение). Таким образом, каждый элемент взаимоотношений с ребенком является элементом общения с ним.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В ходе общения ребенок чувствует и понимает, что его любят и ценят, что он нужен своим близким и друзьям. Вместе с тем ребенок реализует свою потребность в общении и демонстрирует уже имеющиеся у него коммуникативные способности и навыки. Способность к общению определяется некоторыми способностями личности, которые обеспечивают эффективность ее взаимодействия и совместимость с другими людьми.</w:t>
      </w:r>
    </w:p>
    <w:p w:rsidR="00EC36FC" w:rsidRPr="00EC36FC" w:rsidRDefault="00EC36FC" w:rsidP="00EC36F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36FC">
        <w:rPr>
          <w:rFonts w:ascii="Times New Roman" w:eastAsia="Calibri" w:hAnsi="Times New Roman" w:cs="Times New Roman"/>
          <w:b/>
          <w:sz w:val="28"/>
          <w:szCs w:val="28"/>
        </w:rPr>
        <w:t>Три составляющие эффективного общения.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Определим три составляющие эффективного общения: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- мотивационная (Я хочу общаться);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- когнитивная (Я знаю, как общаться);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- поведенческая (Я  умею общаться).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36FC">
        <w:rPr>
          <w:rFonts w:ascii="Times New Roman" w:eastAsia="Calibri" w:hAnsi="Times New Roman" w:cs="Times New Roman"/>
          <w:b/>
          <w:sz w:val="28"/>
          <w:szCs w:val="28"/>
        </w:rPr>
        <w:t xml:space="preserve">Я хочу общаться 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Первая составляющая гласит: «Я хочу общаться». Еще ее можно назвать «область желания». Она включает в себя потребность в общении, основанную на желании ребенка вступать в контакт с окружающими. Ведь без такого желания общение в принципе невозможно. Если желание общаться у ребенка отсутствует или недостаточно развито, то ребенок замкнут, стремится большую часть времени провести в одиночестве, наедине с книгами, телевизором или гаджетами, а также он просто может смотреть в окно, как играют другие дети. Недостаточное развитие потребности ребенка в общении может быть связано с физиологическими нарушениями, но чаще всего имеют психологическую основу. Появление у ребенка различного рода психологических проблем связано чаще всего с негативными факторами социальной, а в первую очередь семейной среды. Данные проблемы могут </w:t>
      </w:r>
      <w:proofErr w:type="gramStart"/>
      <w:r w:rsidRPr="00EC36FC">
        <w:rPr>
          <w:rFonts w:ascii="Times New Roman" w:eastAsia="Calibri" w:hAnsi="Times New Roman" w:cs="Times New Roman"/>
          <w:sz w:val="28"/>
          <w:szCs w:val="28"/>
        </w:rPr>
        <w:t>сформироваться</w:t>
      </w:r>
      <w:proofErr w:type="gramEnd"/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 прежде всего в семьях, где часто возникают конфликты, во время развода родителей, если родители находятся в отъезде и ребенка длительное время воспитывают бабушка и дедушка, а также если ребенка </w:t>
      </w:r>
      <w:r w:rsidRPr="00EC36FC">
        <w:rPr>
          <w:rFonts w:ascii="Times New Roman" w:eastAsia="Calibri" w:hAnsi="Times New Roman" w:cs="Times New Roman"/>
          <w:sz w:val="28"/>
          <w:szCs w:val="28"/>
        </w:rPr>
        <w:lastRenderedPageBreak/>
        <w:t>отвергают взрослые или другие дети. Отсутствие потребности в общении может лежать в основе серьезного детского заболевания – раннего детского аутизма.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36FC">
        <w:rPr>
          <w:rFonts w:ascii="Times New Roman" w:eastAsia="Calibri" w:hAnsi="Times New Roman" w:cs="Times New Roman"/>
          <w:b/>
          <w:sz w:val="28"/>
          <w:szCs w:val="28"/>
        </w:rPr>
        <w:t xml:space="preserve">Я знаю, как общаться 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Вторая составляющая коммуникативных способностей «Я знаю, как общаться». Ее можно назвать – область знаний. Эта составляющая определяется тем, в какой степени ребенок имеет представление о номах и правилах эффективного общения. Это знание также формируется в ходе взаимодействия </w:t>
      </w:r>
      <w:proofErr w:type="gramStart"/>
      <w:r w:rsidRPr="00EC36FC">
        <w:rPr>
          <w:rFonts w:ascii="Times New Roman" w:eastAsia="Calibri" w:hAnsi="Times New Roman" w:cs="Times New Roman"/>
          <w:sz w:val="28"/>
          <w:szCs w:val="28"/>
        </w:rPr>
        <w:t>со</w:t>
      </w:r>
      <w:proofErr w:type="gramEnd"/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 взрослыми, которые своим примером показывают ребенку, как вступать в контакт с другим человеком, как поддержать разговор и завершить его, как разрешить возникающие конфликты.  Внутреннее представление ребенка о способах и средствах общения формируются в ежедневном взаимодействии с родителями, воспитателями, учителями, одноклассниками, друзьями. Отсутствие или недостаточность имеющихся представлений, а также неумение воплотить свои знания в реальном общении определяют затруднения, которые могут возникнуть у ребенка при его адаптации в новом школьном коллективе, при установлении и поддержании контакта со сверстниками. Если ребенок конфликтен, агрессивен, замкнут или застенчив, то такой ребенок будет испытывать затруднения при общении. 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36FC">
        <w:rPr>
          <w:rFonts w:ascii="Times New Roman" w:eastAsia="Calibri" w:hAnsi="Times New Roman" w:cs="Times New Roman"/>
          <w:b/>
          <w:sz w:val="28"/>
          <w:szCs w:val="28"/>
        </w:rPr>
        <w:t xml:space="preserve">Я умею общаться 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Умение использовать имеющиеся представления об эффективном общении является третьей составляющей способности к общению «Я умею общаться». Сюда включается умение адресовать сообщение и привлечь внимание собеседника, умение доброжелательно вести беседу и аргументировать свои рассуждения, конечно, пусть еще на детском примитивном уровне.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>Ребенок должен уметь заинтересовать собеседника своим мнением, а также идти на компромиссы и уметь принять другую точку зрения, умение критично относиться к собственному мнению, действиям, высказываниям. Также сюда можно отнести и умение слушать и слышать собеседника, эмоционально сопереживать собеседнику…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Таким образом, коммуникативные способности представляют собой неразрывное единство трех составляющих.  Говорить о гармоничном развитии ребенка можно только при наличии у ребенка трех вышеперечисленных составляющих. </w:t>
      </w:r>
    </w:p>
    <w:p w:rsidR="00EC36FC" w:rsidRPr="00EC36FC" w:rsidRDefault="00EC36FC" w:rsidP="00EC36FC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6FC">
        <w:rPr>
          <w:rFonts w:ascii="Times New Roman" w:eastAsia="Calibri" w:hAnsi="Times New Roman" w:cs="Times New Roman"/>
          <w:sz w:val="28"/>
          <w:szCs w:val="28"/>
        </w:rPr>
        <w:t xml:space="preserve">Как было сказано ранее, развитие коммуникативных способностей начинается в семье, в общении с родителями, сестрами, братьями, дедушками и бабушками и продолжается на протяжении всей жизни. Следует помнить о </w:t>
      </w:r>
      <w:r w:rsidRPr="00EC36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влиянии характера взаимоотношений в семье на психологическое развитие ребенка. И задача школы и родителей – научить ребенка взаимодействовать с другими людьми, сформировать у него желание и умение общаться. </w:t>
      </w:r>
    </w:p>
    <w:p w:rsidR="002A1FAE" w:rsidRDefault="002A1FAE">
      <w:bookmarkStart w:id="0" w:name="_GoBack"/>
      <w:bookmarkEnd w:id="0"/>
    </w:p>
    <w:sectPr w:rsidR="002A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F42A5"/>
    <w:multiLevelType w:val="multilevel"/>
    <w:tmpl w:val="C8E225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30515B08"/>
    <w:multiLevelType w:val="hybridMultilevel"/>
    <w:tmpl w:val="17383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31353"/>
    <w:multiLevelType w:val="hybridMultilevel"/>
    <w:tmpl w:val="1974E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6FC"/>
    <w:rsid w:val="002A1FAE"/>
    <w:rsid w:val="00EC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1345</Words>
  <Characters>7670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1</cp:revision>
  <dcterms:created xsi:type="dcterms:W3CDTF">2017-06-15T17:54:00Z</dcterms:created>
  <dcterms:modified xsi:type="dcterms:W3CDTF">2017-06-15T17:55:00Z</dcterms:modified>
</cp:coreProperties>
</file>