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BAA" w:rsidRPr="00E93BAA" w:rsidRDefault="00E93BAA" w:rsidP="00E93BA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BA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внутренней и кадровой политики Белгородской области</w:t>
      </w:r>
    </w:p>
    <w:p w:rsidR="00E93BAA" w:rsidRPr="00E93BAA" w:rsidRDefault="00E93BAA" w:rsidP="00E93BA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Областное государственное автономное  </w:t>
      </w:r>
    </w:p>
    <w:p w:rsidR="00E93BAA" w:rsidRPr="00E93BAA" w:rsidRDefault="00E93BAA" w:rsidP="00E93BA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BA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профессиональное образовательное учреждение</w:t>
      </w:r>
    </w:p>
    <w:p w:rsidR="00E93BAA" w:rsidRPr="00E93BAA" w:rsidRDefault="00E93BAA" w:rsidP="00E93BA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«Белгородский индустриальный колледж»</w:t>
      </w:r>
    </w:p>
    <w:p w:rsidR="00E93BAA" w:rsidRPr="00E93BAA" w:rsidRDefault="00E93BAA" w:rsidP="00E93BA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E93BAA" w:rsidRPr="00E93BAA" w:rsidTr="00BF5D13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93BAA" w:rsidRPr="00E93BAA" w:rsidRDefault="00E93BAA" w:rsidP="00E93BAA">
            <w:pPr>
              <w:tabs>
                <w:tab w:val="left" w:pos="387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E93BA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Рассмотрено</w:t>
            </w:r>
          </w:p>
          <w:p w:rsidR="00E93BAA" w:rsidRPr="00E93BAA" w:rsidRDefault="00E93BAA" w:rsidP="00E93BAA">
            <w:pPr>
              <w:tabs>
                <w:tab w:val="left" w:pos="3870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E93BA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предметно-цикловой комиссией</w:t>
            </w:r>
          </w:p>
          <w:p w:rsidR="00E93BAA" w:rsidRPr="00E93BAA" w:rsidRDefault="00E93BAA" w:rsidP="00E93BAA">
            <w:pPr>
              <w:tabs>
                <w:tab w:val="left" w:pos="3870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E93BA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 xml:space="preserve">Протокол заседания </w:t>
            </w:r>
            <w:r w:rsidR="00240812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№ 10</w:t>
            </w:r>
          </w:p>
          <w:p w:rsidR="00E93BAA" w:rsidRPr="00E93BAA" w:rsidRDefault="00240812" w:rsidP="00E93BAA">
            <w:pPr>
              <w:tabs>
                <w:tab w:val="left" w:pos="3870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 xml:space="preserve">от  « 11»  апреля   </w:t>
            </w:r>
            <w:r w:rsidR="00E93BAA" w:rsidRPr="00E93BA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 xml:space="preserve">20 </w:t>
            </w:r>
            <w:r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 xml:space="preserve">17 </w:t>
            </w:r>
            <w:bookmarkStart w:id="0" w:name="_GoBack"/>
            <w:bookmarkEnd w:id="0"/>
            <w:r w:rsidR="00E93BAA" w:rsidRPr="00E93BA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г.</w:t>
            </w:r>
          </w:p>
          <w:p w:rsidR="00E93BAA" w:rsidRPr="00E93BAA" w:rsidRDefault="00E93BAA" w:rsidP="00E93BAA">
            <w:pPr>
              <w:tabs>
                <w:tab w:val="left" w:pos="3870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E93BA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Председатель цикловой комиссии</w:t>
            </w:r>
          </w:p>
          <w:p w:rsidR="00E93BAA" w:rsidRPr="00E93BAA" w:rsidRDefault="00E93BAA" w:rsidP="00E93BAA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93BAA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>__________________Поданёва С.В.</w:t>
            </w:r>
          </w:p>
        </w:tc>
      </w:tr>
    </w:tbl>
    <w:p w:rsidR="00E93BAA" w:rsidRPr="00E93BAA" w:rsidRDefault="00E93BAA" w:rsidP="00E93BA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3BAA" w:rsidRPr="00E93BAA" w:rsidRDefault="00E93BAA" w:rsidP="00E93BA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3BAA" w:rsidRPr="00E93BAA" w:rsidRDefault="00E93BAA" w:rsidP="00E93BAA">
      <w:pPr>
        <w:spacing w:after="0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E93BAA">
        <w:rPr>
          <w:rFonts w:ascii="Times New Roman" w:eastAsia="Times New Roman" w:hAnsi="Times New Roman" w:cs="Times New Roman"/>
          <w:sz w:val="48"/>
          <w:szCs w:val="48"/>
          <w:lang w:eastAsia="ru-RU"/>
        </w:rPr>
        <w:t>Методическая разработка</w:t>
      </w:r>
    </w:p>
    <w:p w:rsidR="00E93BAA" w:rsidRPr="00E93BAA" w:rsidRDefault="00E93BAA" w:rsidP="00E93BA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BA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Открытого внеклассного мероприятия</w:t>
      </w:r>
    </w:p>
    <w:p w:rsidR="00E93BAA" w:rsidRPr="00E93BAA" w:rsidRDefault="00E93BAA" w:rsidP="00E93BAA">
      <w:pPr>
        <w:spacing w:after="0"/>
        <w:jc w:val="center"/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>Олимпиада</w:t>
      </w:r>
      <w:r w:rsidRPr="00E93BAA">
        <w:rPr>
          <w:rFonts w:ascii="Times New Roman" w:eastAsia="Times New Roman" w:hAnsi="Times New Roman" w:cs="Times New Roman"/>
          <w:b/>
          <w:sz w:val="52"/>
          <w:szCs w:val="52"/>
          <w:lang w:eastAsia="ru-RU"/>
        </w:rPr>
        <w:t xml:space="preserve"> по избирательному праву</w:t>
      </w:r>
    </w:p>
    <w:p w:rsidR="00E93BAA" w:rsidRPr="00E93BAA" w:rsidRDefault="00E93BAA" w:rsidP="00E93BA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Специальности: </w:t>
      </w:r>
    </w:p>
    <w:p w:rsidR="00E93BAA" w:rsidRPr="00E93BAA" w:rsidRDefault="00E93BAA" w:rsidP="00E93BAA">
      <w:pPr>
        <w:tabs>
          <w:tab w:val="left" w:pos="1753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E93BAA">
        <w:rPr>
          <w:rFonts w:ascii="Times New Roman" w:eastAsia="Calibri" w:hAnsi="Times New Roman" w:cs="Times New Roman"/>
          <w:sz w:val="28"/>
          <w:szCs w:val="28"/>
        </w:rPr>
        <w:t>13.02.02. - Теплоснабжение и теплотехническое оборудование;</w:t>
      </w:r>
    </w:p>
    <w:p w:rsidR="00E93BAA" w:rsidRPr="00E93BAA" w:rsidRDefault="00E93BAA" w:rsidP="00E93BAA">
      <w:pPr>
        <w:tabs>
          <w:tab w:val="left" w:pos="1753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E93BAA">
        <w:rPr>
          <w:rFonts w:ascii="Times New Roman" w:eastAsia="Calibri" w:hAnsi="Times New Roman" w:cs="Times New Roman"/>
          <w:sz w:val="28"/>
          <w:szCs w:val="28"/>
        </w:rPr>
        <w:t xml:space="preserve"> 13.02.11. - Техническая эксплуатация и обслуживание электрического и электромеханического оборудования;</w:t>
      </w:r>
    </w:p>
    <w:p w:rsidR="00E93BAA" w:rsidRPr="00E93BAA" w:rsidRDefault="00E93BAA" w:rsidP="00E93BAA">
      <w:pPr>
        <w:tabs>
          <w:tab w:val="left" w:pos="1002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E93BAA">
        <w:rPr>
          <w:rFonts w:ascii="Times New Roman" w:eastAsia="Calibri" w:hAnsi="Times New Roman" w:cs="Times New Roman"/>
          <w:sz w:val="28"/>
          <w:szCs w:val="28"/>
        </w:rPr>
        <w:t>27.02.05. - Системы и средства диспетчерского управления;</w:t>
      </w:r>
    </w:p>
    <w:p w:rsidR="00E93BAA" w:rsidRPr="00E93BAA" w:rsidRDefault="00E93BAA" w:rsidP="00E93BA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BAA">
        <w:rPr>
          <w:rFonts w:ascii="Times New Roman" w:eastAsia="Times New Roman" w:hAnsi="Times New Roman" w:cs="Times New Roman"/>
          <w:sz w:val="28"/>
          <w:szCs w:val="28"/>
          <w:lang w:eastAsia="ru-RU"/>
        </w:rPr>
        <w:t>09.02.03. - Программирование в компьютерных системах;</w:t>
      </w:r>
    </w:p>
    <w:p w:rsidR="00E93BAA" w:rsidRPr="00E93BAA" w:rsidRDefault="00E93BAA" w:rsidP="00E93BA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BAA">
        <w:rPr>
          <w:rFonts w:ascii="Times New Roman" w:eastAsia="Times New Roman" w:hAnsi="Times New Roman" w:cs="Times New Roman"/>
          <w:sz w:val="28"/>
          <w:szCs w:val="28"/>
          <w:lang w:eastAsia="ru-RU"/>
        </w:rPr>
        <w:t>11.02.10. – Радиосвязь, радиовещание и телевидение.</w:t>
      </w:r>
    </w:p>
    <w:p w:rsidR="00E93BAA" w:rsidRPr="00E93BAA" w:rsidRDefault="00E93BAA" w:rsidP="00E93BAA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3BAA" w:rsidRPr="00E93BAA" w:rsidRDefault="00E93BAA" w:rsidP="00E93BAA">
      <w:pPr>
        <w:tabs>
          <w:tab w:val="left" w:pos="100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3BAA" w:rsidRPr="00E93BAA" w:rsidRDefault="00E93BAA" w:rsidP="00E93BAA">
      <w:pPr>
        <w:tabs>
          <w:tab w:val="left" w:pos="1002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3BAA" w:rsidRPr="00E93BAA" w:rsidRDefault="00E93BAA" w:rsidP="00E93BAA">
      <w:pPr>
        <w:tabs>
          <w:tab w:val="left" w:pos="3870"/>
        </w:tabs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93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</w:t>
      </w:r>
      <w:r w:rsidRPr="00E93BA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Разработчик:</w:t>
      </w:r>
    </w:p>
    <w:p w:rsidR="00E93BAA" w:rsidRPr="00E93BAA" w:rsidRDefault="00E93BAA" w:rsidP="00E93BAA">
      <w:pPr>
        <w:tabs>
          <w:tab w:val="left" w:pos="3870"/>
        </w:tabs>
        <w:spacing w:after="0" w:line="240" w:lineRule="auto"/>
        <w:ind w:hanging="567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93BA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Преподаватель</w:t>
      </w:r>
    </w:p>
    <w:p w:rsidR="00E93BAA" w:rsidRPr="00E93BAA" w:rsidRDefault="00E93BAA" w:rsidP="00E93BAA">
      <w:pPr>
        <w:tabs>
          <w:tab w:val="left" w:pos="3870"/>
        </w:tabs>
        <w:spacing w:after="0" w:line="240" w:lineRule="auto"/>
        <w:ind w:hanging="567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93BAA">
        <w:rPr>
          <w:rFonts w:ascii="Times New Roman" w:eastAsia="Calibri" w:hAnsi="Times New Roman" w:cs="Times New Roman"/>
          <w:sz w:val="28"/>
          <w:szCs w:val="28"/>
          <w:lang w:eastAsia="ru-RU"/>
        </w:rPr>
        <w:t>Белгородского индустриального колледжа</w:t>
      </w:r>
    </w:p>
    <w:p w:rsidR="00E93BAA" w:rsidRPr="00E93BAA" w:rsidRDefault="00E93BAA" w:rsidP="00E93BAA">
      <w:pPr>
        <w:tabs>
          <w:tab w:val="left" w:pos="3870"/>
        </w:tabs>
        <w:spacing w:after="0" w:line="240" w:lineRule="auto"/>
        <w:ind w:hanging="567"/>
        <w:jc w:val="right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93BA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 Горлова Е.В.</w:t>
      </w:r>
    </w:p>
    <w:p w:rsidR="00E93BAA" w:rsidRPr="00E93BAA" w:rsidRDefault="00E93BAA" w:rsidP="00E93B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</w:p>
    <w:p w:rsidR="00E93BAA" w:rsidRPr="00E93BAA" w:rsidRDefault="00E93BAA" w:rsidP="00E93B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3BAA" w:rsidRPr="00E93BAA" w:rsidRDefault="00E93BAA" w:rsidP="00E93B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3BAA" w:rsidRPr="00E93BAA" w:rsidRDefault="00E93BAA" w:rsidP="00E93BA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3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Белгород</w:t>
      </w:r>
      <w:r w:rsidR="00431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2017</w:t>
      </w:r>
      <w:r w:rsidRPr="00E93B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</w:p>
    <w:p w:rsidR="00E93BAA" w:rsidRPr="00E93BAA" w:rsidRDefault="00E93BAA" w:rsidP="00E93BA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E93BA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lastRenderedPageBreak/>
        <w:t>Олимпиадные задания: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</w:pPr>
      <w:r w:rsidRPr="00E93BAA"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  <w:t>I задание – тест «Выборы в демократическом государстве» (за каждый правильный ответ-1 балл)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1. Деление страны на территориальные округа, признание победы по большинству характеризует избирательную систему, как: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тоталитарную Б) пропорциональную В) смешанную Г) мажоритарную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2. Выборы в России – это: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действия граждан, избирательных объединений, избирательных комиссий и органов государственной власти по формированию различных органов власти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Б) действия органов государственной власти по назначению кандидатов на выборные должности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В) закрепление путем голосования заранее определенных сотрудников исполнительных органов.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3. Право избирать в органы государственной власти и выборные органы местного самоуправления называется: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 xml:space="preserve">А) активное избирательное Б) пассивное избирательное В) классическое избирательное 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4. Право быть избранным в органы государственной власти и в выборные органы местного самоуправления называется: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 xml:space="preserve">А) активное избирательное Б) пассивное избирательное В) классическое избирательное 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5. По Конституции РФ можно стать кандидатом в депутаты Государственной Думы: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с 18 лет Б) с 21 года В) с 30 лет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6. Неучастие граждан в выборах называется: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обскурантизмом Б) ригоризмом В) абсентеизмом Г) этатизмом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7. Всенародное голосование граждан по законопроектам, действующим законам и другим вопросам государственного значения называется: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консилиумом Б) всероссийским советом В) референдумом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8. Гражданам, необходимо участвовать в политической жизни: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потому что это улучшает их материальное положение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Б) потому что отказ, например, от участия в выборах большого количества граждан в республике может парализовать государственную власть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В) потому что право принимать участие в управлении делами государства имеет хорошо ощутимый оттенок обязанности делать это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9. Для сложившейся политической культуры граждан: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характерно следование рекомендациям политических комментаторов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Б) характерна ориентация в период выборов на гороскоп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В) характерно умение делать самостоятельные выводы из полученной политической информации.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10. С какого возраста граждане Российской Федерации приобретают активные избирательные права: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с 16 лет Б) с 18 лет В) с 21 года Г) с 35 лет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11. Если в день голосования избиратель вследствие болезни не может явиться в помещение для голосования, он вправе: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направить по доверенности другое лицо для голосования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Б) осуществить голосование по телефону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В) обратиться в участковую избирательную комиссию с заявлением для осуществления голосования вне помещения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Г) направить свое волеизъявление по почте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12. Что необходимо иметь при себе для получения избирательного бюллетеня?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паспорт Б) разрешение родителей В) не нужно никаких документов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13. Путём референдума нельзя решать: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вопрос об амнистии для заключённых Б) вопрос о принятии Конституции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В) вопрос о пересмотре действующего закона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14. Кто руководит избирательной кампанией в масштабах всей страны?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Государственная Дума Российской Федерации Б) Президент страны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В) Центральная избирательная комиссия Российской Федерации (ЦИКРФ)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15. Гражданин РФ, уполномоченный наблюдать за ходом выборов: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консультант Б) наблюдатель В) член избирательной комиссии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16. Избиратель может быть включён в список избирателей: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не более чем на двух участках Б) только на одном избирательном участке В) не имеет значения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17. Что запрещается кандидатам в депутаты за день до голосования и вдень голосования?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предвыборная агитация Б) просмотр телевизора В) приходить на работу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lastRenderedPageBreak/>
        <w:t>18. Свободные и честные выборы являются существенным признаком: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тоталитаризма Б) демократизма В) авторитаризма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19. В каком году впервые всенародно был избран Президент Российской Федерации?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в 1991 Б) в 1990 В) 1993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E93BAA">
        <w:rPr>
          <w:rFonts w:ascii="Times New Roman" w:eastAsia="Times New Roman" w:hAnsi="Times New Roman" w:cs="Times New Roman"/>
          <w:b/>
          <w:lang w:eastAsia="ru-RU"/>
        </w:rPr>
        <w:t>20. Референдум отличается от выборов тем, что: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в выборах участие добровольное, в референдуме – обязательное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Б) выборы назначаются Президентом Российской Федерации, а референдум Государственной Думой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В) итоги выборов требуют утверждения Федеральным Собранием, а итоги референдума – Президентом Российской Федерации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Г) выборы проводятся в целях формирования органа власти, а референду</w:t>
      </w:r>
      <w:proofErr w:type="gramStart"/>
      <w:r w:rsidRPr="00E93BAA">
        <w:rPr>
          <w:rFonts w:ascii="Times New Roman" w:eastAsia="Times New Roman" w:hAnsi="Times New Roman" w:cs="Times New Roman"/>
          <w:lang w:eastAsia="ru-RU"/>
        </w:rPr>
        <w:t>м–</w:t>
      </w:r>
      <w:proofErr w:type="gramEnd"/>
      <w:r w:rsidRPr="00E93BAA">
        <w:rPr>
          <w:rFonts w:ascii="Times New Roman" w:eastAsia="Times New Roman" w:hAnsi="Times New Roman" w:cs="Times New Roman"/>
          <w:lang w:eastAsia="ru-RU"/>
        </w:rPr>
        <w:t xml:space="preserve"> в целях принятии решений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</w:pPr>
      <w:r w:rsidRPr="00E93BAA"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  <w:t>II задание. Найдите правильное соотношение термина и понятия (за каждый правильный ответ-2 балла)</w:t>
      </w:r>
    </w:p>
    <w:tbl>
      <w:tblPr>
        <w:tblW w:w="10915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73"/>
        <w:gridCol w:w="7742"/>
      </w:tblGrid>
      <w:tr w:rsidR="00E93BAA" w:rsidRPr="00E93BAA" w:rsidTr="00BF5D13">
        <w:trPr>
          <w:trHeight w:hRule="exact" w:val="1108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1)              активное избирательное право</w:t>
            </w: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А) форма прямого волеизъявления граждан в целях формирования органа государственной власти, органа местного самоуправления или наделения полномочиями должностного лица</w:t>
            </w:r>
          </w:p>
        </w:tc>
      </w:tr>
      <w:tr w:rsidR="00E93BAA" w:rsidRPr="00E93BAA" w:rsidTr="00BF5D13">
        <w:trPr>
          <w:trHeight w:hRule="exact" w:val="1244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2)            пассивное избирательное право</w:t>
            </w: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Б) лицо, избранное избирателями соответствующего избирательного округа в представительный орган государственной власти или в представительный орган муниципального образования на основе всеобщего равного и прямого избирательного права при тайном голосовании</w:t>
            </w:r>
          </w:p>
        </w:tc>
      </w:tr>
      <w:tr w:rsidR="00E93BAA" w:rsidRPr="00E93BAA" w:rsidTr="00BF5D13">
        <w:trPr>
          <w:trHeight w:hRule="exact" w:val="992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3) выборы</w:t>
            </w: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В) право граждан Российской Федерации избирать в органы государственной власти и органы местного самоуправления</w:t>
            </w:r>
          </w:p>
        </w:tc>
      </w:tr>
      <w:tr w:rsidR="00E93BAA" w:rsidRPr="00E93BAA" w:rsidTr="00BF5D13">
        <w:trPr>
          <w:trHeight w:val="470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4) референдум</w:t>
            </w: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Г) лицо, выдвинутое в установленном порядке в качестве претендента на замещаемую посредством прямых выборов должность или на членство в органе (палате органа) государственной  власти  или  органе  местного самоуправления</w:t>
            </w:r>
          </w:p>
        </w:tc>
      </w:tr>
      <w:tr w:rsidR="00E93BAA" w:rsidRPr="00E93BAA" w:rsidTr="00BF5D13">
        <w:trPr>
          <w:trHeight w:hRule="exact" w:val="1088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5) кандидат</w:t>
            </w: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Д) форма прямого волеизъявления граждан Российской Федерации по наиболее важным вопросам государственного и местного значения в целях принятия решений, осуществляемого посредством голосования граждан Российской Федерации</w:t>
            </w:r>
          </w:p>
        </w:tc>
      </w:tr>
      <w:tr w:rsidR="00E93BAA" w:rsidRPr="00E93BAA" w:rsidTr="00BF5D13">
        <w:trPr>
          <w:trHeight w:hRule="exact" w:val="693"/>
        </w:trPr>
        <w:tc>
          <w:tcPr>
            <w:tcW w:w="3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6) депутат</w:t>
            </w:r>
          </w:p>
        </w:tc>
        <w:tc>
          <w:tcPr>
            <w:tcW w:w="7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Е) право граждан Российской Федерации быть избранными в органы государственной власти и органы местного самоуправления</w:t>
            </w:r>
          </w:p>
        </w:tc>
      </w:tr>
    </w:tbl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</w:pPr>
      <w:r w:rsidRPr="00E93BAA"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  <w:t>III задание. Расставьте перечисленные ниже стадии избирательного процесса в правильном хронологическом порядке (за правильно выполненное задание – 5 баллов)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А) процесс голосования по избирательным участкам;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Б) формирование участковых избирательных комиссий;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В) назначение выборов;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Г) начало предвыборной агитации;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Д) подведение итогов голосования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</w:pPr>
      <w:r w:rsidRPr="00E93BAA"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  <w:t>IV задание. Заполните пропуски в следующих предложениях, ориентируясь на текст Конституции Российской Федерации (за каждый правильный ответ – 1 балл)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 xml:space="preserve">1. Граждане Российской Федерации имеют право избирать и____________________ в органы государственной власти и органы </w:t>
      </w:r>
      <w:proofErr w:type="spellStart"/>
      <w:r w:rsidRPr="00E93BAA">
        <w:rPr>
          <w:rFonts w:ascii="Times New Roman" w:eastAsia="Times New Roman" w:hAnsi="Times New Roman" w:cs="Times New Roman"/>
          <w:lang w:eastAsia="ru-RU"/>
        </w:rPr>
        <w:t>местногосамоуправления</w:t>
      </w:r>
      <w:proofErr w:type="spellEnd"/>
      <w:r w:rsidRPr="00E93BAA">
        <w:rPr>
          <w:rFonts w:ascii="Times New Roman" w:eastAsia="Times New Roman" w:hAnsi="Times New Roman" w:cs="Times New Roman"/>
          <w:lang w:eastAsia="ru-RU"/>
        </w:rPr>
        <w:t xml:space="preserve">, а также участвовать </w:t>
      </w:r>
      <w:proofErr w:type="gramStart"/>
      <w:r w:rsidRPr="00E93BAA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Pr="00E93BAA">
        <w:rPr>
          <w:rFonts w:ascii="Times New Roman" w:eastAsia="Times New Roman" w:hAnsi="Times New Roman" w:cs="Times New Roman"/>
          <w:lang w:eastAsia="ru-RU"/>
        </w:rPr>
        <w:t xml:space="preserve"> _________________.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 xml:space="preserve">2. Граждане Российской Федерации имеют право участвовать________________ делами государства как непосредственно, так и </w:t>
      </w:r>
      <w:proofErr w:type="gramStart"/>
      <w:r w:rsidRPr="00E93BAA">
        <w:rPr>
          <w:rFonts w:ascii="Times New Roman" w:eastAsia="Times New Roman" w:hAnsi="Times New Roman" w:cs="Times New Roman"/>
          <w:lang w:eastAsia="ru-RU"/>
        </w:rPr>
        <w:t>через</w:t>
      </w:r>
      <w:proofErr w:type="gramEnd"/>
      <w:r w:rsidRPr="00E93BAA">
        <w:rPr>
          <w:rFonts w:ascii="Times New Roman" w:eastAsia="Times New Roman" w:hAnsi="Times New Roman" w:cs="Times New Roman"/>
          <w:lang w:eastAsia="ru-RU"/>
        </w:rPr>
        <w:t>_________________.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3. Не имеют права избирать и быть избранными граждане, признанные судом__________, а также содержащиеся ____________________ по приговору суда.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i/>
          <w:iCs/>
          <w:lang w:eastAsia="ru-RU"/>
        </w:rPr>
      </w:pPr>
      <w:r w:rsidRPr="00E93BAA">
        <w:rPr>
          <w:rFonts w:ascii="Times New Roman" w:eastAsia="Times New Roman" w:hAnsi="Times New Roman" w:cs="Times New Roman"/>
          <w:i/>
          <w:iCs/>
          <w:lang w:eastAsia="ru-RU"/>
        </w:rPr>
        <w:t>(быть избранными, своих представителей, в местах лишения свободы, в управлении, референдуме, недееспособными)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E93BAA" w:rsidRPr="00E93BAA" w:rsidSect="006931B7">
          <w:pgSz w:w="11910" w:h="16840"/>
          <w:pgMar w:top="1134" w:right="851" w:bottom="1134" w:left="1134" w:header="720" w:footer="720" w:gutter="0"/>
          <w:cols w:space="720"/>
          <w:noEndnote/>
        </w:sect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</w:pPr>
      <w:r w:rsidRPr="00E93BAA"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  <w:lastRenderedPageBreak/>
        <w:t>V задание. Разгадайте кроссворд и отгадайте зашифрованное слов</w:t>
      </w:r>
      <w:proofErr w:type="gramStart"/>
      <w:r w:rsidRPr="00E93BAA"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  <w:t>о(</w:t>
      </w:r>
      <w:proofErr w:type="gramEnd"/>
      <w:r w:rsidRPr="00E93BAA"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  <w:t>за каждый правильный ответ – 1 балл, за правильно отгаданное зашифрованное слово –3 балла)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u w:val="single"/>
          <w:lang w:eastAsia="ru-RU"/>
        </w:rPr>
      </w:pPr>
    </w:p>
    <w:tbl>
      <w:tblPr>
        <w:tblpPr w:leftFromText="180" w:rightFromText="180" w:vertAnchor="text" w:horzAnchor="margin" w:tblpY="10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"/>
        <w:gridCol w:w="524"/>
        <w:gridCol w:w="492"/>
        <w:gridCol w:w="411"/>
        <w:gridCol w:w="444"/>
        <w:gridCol w:w="448"/>
        <w:gridCol w:w="411"/>
        <w:gridCol w:w="463"/>
        <w:gridCol w:w="410"/>
        <w:gridCol w:w="449"/>
        <w:gridCol w:w="416"/>
        <w:gridCol w:w="401"/>
        <w:gridCol w:w="426"/>
        <w:gridCol w:w="408"/>
        <w:gridCol w:w="376"/>
      </w:tblGrid>
      <w:tr w:rsidR="00E93BAA" w:rsidRPr="00E93BAA" w:rsidTr="00BF5D13">
        <w:trPr>
          <w:trHeight w:hRule="exact" w:val="528"/>
        </w:trPr>
        <w:tc>
          <w:tcPr>
            <w:tcW w:w="2695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63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3BAA" w:rsidRPr="00E93BAA" w:rsidTr="00BF5D13">
        <w:trPr>
          <w:trHeight w:hRule="exact" w:val="528"/>
        </w:trPr>
        <w:tc>
          <w:tcPr>
            <w:tcW w:w="2695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63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3BAA" w:rsidRPr="00E93BAA" w:rsidTr="00BF5D13">
        <w:trPr>
          <w:trHeight w:hRule="exact" w:val="528"/>
        </w:trPr>
        <w:tc>
          <w:tcPr>
            <w:tcW w:w="2695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63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10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3BAA" w:rsidRPr="00E93BAA" w:rsidTr="00BF5D13">
        <w:trPr>
          <w:trHeight w:hRule="exact" w:val="528"/>
        </w:trPr>
        <w:tc>
          <w:tcPr>
            <w:tcW w:w="1392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3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6" w:type="dxa"/>
            <w:gridSpan w:val="7"/>
            <w:tcBorders>
              <w:top w:val="nil"/>
              <w:left w:val="single" w:sz="18" w:space="0" w:color="000000"/>
              <w:bottom w:val="single" w:sz="4" w:space="0" w:color="000000"/>
              <w:right w:val="nil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3BAA" w:rsidRPr="00E93BAA" w:rsidTr="00BF5D13">
        <w:trPr>
          <w:trHeight w:hRule="exact" w:val="528"/>
        </w:trPr>
        <w:tc>
          <w:tcPr>
            <w:tcW w:w="224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3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6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3BAA" w:rsidRPr="00E93BAA" w:rsidTr="00BF5D13">
        <w:trPr>
          <w:trHeight w:hRule="exact" w:val="528"/>
        </w:trPr>
        <w:tc>
          <w:tcPr>
            <w:tcW w:w="1803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3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6" w:type="dxa"/>
            <w:gridSpan w:val="7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nil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3BAA" w:rsidRPr="00E93BAA" w:rsidTr="00BF5D13">
        <w:trPr>
          <w:trHeight w:hRule="exact" w:val="528"/>
        </w:trPr>
        <w:tc>
          <w:tcPr>
            <w:tcW w:w="139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3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86" w:type="dxa"/>
            <w:gridSpan w:val="7"/>
            <w:vMerge/>
            <w:tcBorders>
              <w:top w:val="single" w:sz="4" w:space="0" w:color="000000"/>
              <w:left w:val="single" w:sz="18" w:space="0" w:color="000000"/>
              <w:bottom w:val="nil"/>
              <w:right w:val="nil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3BAA" w:rsidRPr="00E93BAA" w:rsidTr="00BF5D13">
        <w:trPr>
          <w:trHeight w:hRule="exact" w:val="540"/>
        </w:trPr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3" w:type="dxa"/>
            <w:tcBorders>
              <w:top w:val="single" w:sz="19" w:space="0" w:color="000000"/>
              <w:left w:val="single" w:sz="18" w:space="0" w:color="000000"/>
              <w:bottom w:val="single" w:sz="19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27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3BAA" w:rsidRPr="00E93BAA" w:rsidTr="00BF5D13">
        <w:trPr>
          <w:trHeight w:hRule="exact" w:val="547"/>
        </w:trPr>
        <w:tc>
          <w:tcPr>
            <w:tcW w:w="2247" w:type="dxa"/>
            <w:gridSpan w:val="5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93BA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3" w:type="dxa"/>
            <w:tcBorders>
              <w:top w:val="single" w:sz="19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11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E93BAA" w:rsidRPr="00E93BAA" w:rsidRDefault="00E93BAA" w:rsidP="00E93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E93BAA">
        <w:rPr>
          <w:rFonts w:ascii="Times New Roman" w:eastAsia="Times New Roman" w:hAnsi="Times New Roman" w:cs="Times New Roman"/>
          <w:b/>
          <w:bCs/>
          <w:i/>
          <w:lang w:eastAsia="ru-RU"/>
        </w:rPr>
        <w:t>По горизонтали: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1. Деятельность граждан Российской Федерации, кандидатов избирательных объединений, избирательных блоков, общественных объединений, имеющая целью побудить или побуждающая избирателей к участию в выборах.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2. Глава государства</w:t>
      </w:r>
      <w:r w:rsidRPr="00E93BAA">
        <w:rPr>
          <w:rFonts w:ascii="Times New Roman" w:eastAsia="Times New Roman" w:hAnsi="Times New Roman" w:cs="Times New Roman"/>
          <w:bCs/>
          <w:lang w:eastAsia="ru-RU"/>
        </w:rPr>
        <w:t>.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3. Политическая организация общественного слоя, выражающая и защищающая его интересы, руководящая им для достижения определенных целей и имеющая свою программу.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4. Образ поведения, мышления и действий человека.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5. Форма государственного устройства.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6. Ящик на избирательном участке с отверстием для бюллетеней.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7. Общее обязательное правило, которое должны исполнять все граждане государства.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8. Уклонения граждан от участия в выборах.</w:t>
      </w: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E93BAA">
        <w:rPr>
          <w:rFonts w:ascii="Times New Roman" w:eastAsia="Times New Roman" w:hAnsi="Times New Roman" w:cs="Times New Roman"/>
          <w:lang w:eastAsia="ru-RU"/>
        </w:rPr>
        <w:t>9. Депутатские полномочия, а также подтверждающий их документ.</w:t>
      </w:r>
    </w:p>
    <w:p w:rsidR="00E93BAA" w:rsidRPr="00E93BAA" w:rsidRDefault="00E93BAA" w:rsidP="00E93BAA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3BAA" w:rsidRP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3BAA" w:rsidRDefault="00E93BAA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454DD" w:rsidRDefault="00C454DD" w:rsidP="00C454DD">
      <w:pPr>
        <w:jc w:val="both"/>
        <w:rPr>
          <w:rFonts w:ascii="Times New Roman" w:eastAsia="Times New Roman" w:hAnsi="Times New Roman" w:cs="Times New Roman"/>
          <w:lang w:eastAsia="ru-RU"/>
        </w:rPr>
      </w:pPr>
    </w:p>
    <w:p w:rsidR="00C454DD" w:rsidRPr="00C454DD" w:rsidRDefault="00C454DD" w:rsidP="00C454D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5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Анализ внеклассного мероприятия</w:t>
      </w:r>
    </w:p>
    <w:p w:rsidR="00C454DD" w:rsidRDefault="00C454DD" w:rsidP="00C454D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5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олимпиады по избирательному праву</w:t>
      </w:r>
    </w:p>
    <w:p w:rsidR="00C454DD" w:rsidRPr="00C454DD" w:rsidRDefault="00C454DD" w:rsidP="00C454DD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54DD" w:rsidRDefault="00C454DD" w:rsidP="00C454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Олимпиада по избирательному праву была проведена 25 апреля</w:t>
      </w:r>
      <w:r w:rsidRPr="001C0A59">
        <w:rPr>
          <w:rFonts w:ascii="Times New Roman" w:hAnsi="Times New Roman" w:cs="Times New Roman"/>
          <w:sz w:val="28"/>
          <w:szCs w:val="28"/>
        </w:rPr>
        <w:t xml:space="preserve"> среди студентов 1 курса, изучающих обществознание. Ценность организации и проведения олимпиады определяется возможностью стимулирования учебно-познавательной деятельности учащихся и формирования активной гражданской позиции молодого поколения.</w:t>
      </w:r>
    </w:p>
    <w:p w:rsidR="00C454DD" w:rsidRPr="001C0A59" w:rsidRDefault="00C454DD" w:rsidP="00C454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A59">
        <w:rPr>
          <w:rFonts w:ascii="Times New Roman" w:hAnsi="Times New Roman" w:cs="Times New Roman"/>
          <w:sz w:val="28"/>
          <w:szCs w:val="28"/>
        </w:rPr>
        <w:t>Итоги олимпиады:</w:t>
      </w:r>
      <w:r>
        <w:rPr>
          <w:rFonts w:ascii="Times New Roman" w:hAnsi="Times New Roman" w:cs="Times New Roman"/>
          <w:sz w:val="28"/>
          <w:szCs w:val="28"/>
        </w:rPr>
        <w:t xml:space="preserve"> 1 мест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Чернышов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Илья, студент группы 11ТЭО, 2 место- Струкова Анастасия, студентка группы 11ТПОП, 3 место- Шевченко Руслан, студент группы 11СДУ. Олимпиада была организована и проведена преподавателем социально-экономических дисциплин Горловой Еленой Владимировной в рамках декады общеобразовательных и социально-экономических дисциплин.</w:t>
      </w: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2892056" cy="2380000"/>
            <wp:effectExtent l="0" t="0" r="3810" b="1270"/>
            <wp:docPr id="1" name="Рисунок 1" descr="C:\Documents and Settings\Администратор\Рабочий стол\25.04\25042017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25.04\250420174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027" cy="2381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2851750" cy="2371060"/>
            <wp:effectExtent l="0" t="0" r="6350" b="0"/>
            <wp:docPr id="2" name="Рисунок 2" descr="C:\Documents and Settings\Администратор\Рабочий стол\25.04\25042017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Администратор\Рабочий стол\25.04\250420174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66" cy="2377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C454DD" w:rsidRDefault="00C454DD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2880127" cy="2402958"/>
            <wp:effectExtent l="0" t="0" r="0" b="0"/>
            <wp:docPr id="3" name="Рисунок 3" descr="C:\Documents and Settings\Администратор\Рабочий стол\25.04\25042017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Администратор\Рабочий стол\25.04\250420174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60" cy="2402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2880125" cy="2402958"/>
            <wp:effectExtent l="0" t="0" r="0" b="0"/>
            <wp:docPr id="4" name="Рисунок 4" descr="C:\Documents and Settings\Администратор\Рабочий стол\25.04\25042017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Администратор\Рабочий стол\25.04\2504201742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00" cy="241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1538" w:rsidRPr="00E93BAA" w:rsidRDefault="00611538" w:rsidP="00E93BA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Горлова Е.В.___________________</w:t>
      </w:r>
    </w:p>
    <w:sectPr w:rsidR="00611538" w:rsidRPr="00E93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49D"/>
    <w:rsid w:val="000F2E7C"/>
    <w:rsid w:val="00240812"/>
    <w:rsid w:val="00431541"/>
    <w:rsid w:val="00611538"/>
    <w:rsid w:val="007905B9"/>
    <w:rsid w:val="00BA349D"/>
    <w:rsid w:val="00C454DD"/>
    <w:rsid w:val="00E93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54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5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54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1408</Words>
  <Characters>8026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lwgame.net</Company>
  <LinksUpToDate>false</LinksUpToDate>
  <CharactersWithSpaces>9416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2017-05-30T08:43:00Z</cp:lastPrinted>
  <dcterms:created xsi:type="dcterms:W3CDTF">2001-12-31T23:23:00Z</dcterms:created>
  <dcterms:modified xsi:type="dcterms:W3CDTF">2001-12-31T23:56:00Z</dcterms:modified>
</cp:coreProperties>
</file>