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067C" w:rsidRPr="009A6BAD" w:rsidRDefault="0084067C" w:rsidP="0084067C">
      <w:pPr>
        <w:pStyle w:val="a4"/>
        <w:jc w:val="center"/>
        <w:rPr>
          <w:rFonts w:ascii="Times New Roman" w:hAnsi="Times New Roman"/>
          <w:sz w:val="28"/>
          <w:szCs w:val="28"/>
        </w:rPr>
      </w:pPr>
      <w:r w:rsidRPr="009A6BAD">
        <w:rPr>
          <w:rFonts w:ascii="Times New Roman" w:hAnsi="Times New Roman"/>
          <w:sz w:val="28"/>
          <w:szCs w:val="28"/>
        </w:rPr>
        <w:t>Муниципальное</w:t>
      </w:r>
      <w:r>
        <w:rPr>
          <w:rFonts w:ascii="Times New Roman" w:hAnsi="Times New Roman"/>
          <w:sz w:val="28"/>
          <w:szCs w:val="28"/>
        </w:rPr>
        <w:t xml:space="preserve"> </w:t>
      </w:r>
      <w:r w:rsidR="000505F3">
        <w:rPr>
          <w:rFonts w:ascii="Times New Roman" w:hAnsi="Times New Roman"/>
          <w:sz w:val="28"/>
          <w:szCs w:val="28"/>
        </w:rPr>
        <w:t>автономное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9A6BAD">
        <w:rPr>
          <w:rFonts w:ascii="Times New Roman" w:hAnsi="Times New Roman"/>
          <w:sz w:val="28"/>
          <w:szCs w:val="28"/>
        </w:rPr>
        <w:t>общеобразовательное учреждение</w:t>
      </w:r>
      <w:r w:rsidR="000505F3">
        <w:rPr>
          <w:rFonts w:ascii="Times New Roman" w:hAnsi="Times New Roman"/>
          <w:sz w:val="28"/>
          <w:szCs w:val="28"/>
        </w:rPr>
        <w:t xml:space="preserve"> - </w:t>
      </w:r>
    </w:p>
    <w:p w:rsidR="0084067C" w:rsidRPr="009A6BAD" w:rsidRDefault="0084067C" w:rsidP="0084067C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средняя общеобразовательная школа № </w:t>
      </w:r>
      <w:r w:rsidR="000505F3">
        <w:rPr>
          <w:rFonts w:ascii="Times New Roman" w:hAnsi="Times New Roman"/>
          <w:sz w:val="28"/>
          <w:szCs w:val="28"/>
        </w:rPr>
        <w:t>93</w:t>
      </w:r>
    </w:p>
    <w:p w:rsidR="0084067C" w:rsidRDefault="0084067C" w:rsidP="0084067C">
      <w:pPr>
        <w:jc w:val="center"/>
      </w:pPr>
    </w:p>
    <w:p w:rsidR="0084067C" w:rsidRDefault="0084067C" w:rsidP="0084067C">
      <w:pPr>
        <w:jc w:val="center"/>
      </w:pPr>
    </w:p>
    <w:p w:rsidR="0084067C" w:rsidRDefault="0084067C" w:rsidP="0084067C">
      <w:pPr>
        <w:jc w:val="center"/>
      </w:pPr>
    </w:p>
    <w:p w:rsidR="0084067C" w:rsidRDefault="0084067C" w:rsidP="0084067C">
      <w:pPr>
        <w:jc w:val="center"/>
      </w:pPr>
    </w:p>
    <w:p w:rsidR="0084067C" w:rsidRDefault="0084067C" w:rsidP="0084067C">
      <w:pPr>
        <w:jc w:val="center"/>
      </w:pPr>
    </w:p>
    <w:p w:rsidR="0084067C" w:rsidRPr="0084067C" w:rsidRDefault="000505F3" w:rsidP="0084067C">
      <w:pPr>
        <w:jc w:val="both"/>
        <w:rPr>
          <w:b/>
          <w:i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 xml:space="preserve"> Применение</w:t>
      </w:r>
      <w:r w:rsidR="0084067C" w:rsidRPr="0084067C">
        <w:rPr>
          <w:rFonts w:ascii="Times New Roman" w:hAnsi="Times New Roman"/>
          <w:sz w:val="40"/>
          <w:szCs w:val="40"/>
        </w:rPr>
        <w:t xml:space="preserve"> стратегии «Зигзаг» в рамках технологии развития критического </w:t>
      </w:r>
      <w:r>
        <w:rPr>
          <w:rFonts w:ascii="Times New Roman" w:hAnsi="Times New Roman"/>
          <w:sz w:val="40"/>
          <w:szCs w:val="40"/>
        </w:rPr>
        <w:t>мышления на примере изучения темы «Электролиз»</w:t>
      </w:r>
    </w:p>
    <w:p w:rsidR="0084067C" w:rsidRDefault="0084067C" w:rsidP="0084067C">
      <w:pPr>
        <w:jc w:val="center"/>
        <w:rPr>
          <w:color w:val="999999"/>
          <w:sz w:val="56"/>
        </w:rPr>
      </w:pPr>
    </w:p>
    <w:p w:rsidR="0084067C" w:rsidRPr="009A6BAD" w:rsidRDefault="0084067C" w:rsidP="0084067C">
      <w:pPr>
        <w:jc w:val="right"/>
        <w:rPr>
          <w:rFonts w:ascii="Times New Roman" w:hAnsi="Times New Roman"/>
          <w:sz w:val="28"/>
          <w:szCs w:val="28"/>
        </w:rPr>
      </w:pPr>
    </w:p>
    <w:p w:rsidR="0084067C" w:rsidRPr="009A6BAD" w:rsidRDefault="000505F3" w:rsidP="0084067C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="0084067C" w:rsidRPr="009A6BAD">
        <w:rPr>
          <w:rFonts w:ascii="Times New Roman" w:hAnsi="Times New Roman"/>
          <w:sz w:val="28"/>
          <w:szCs w:val="28"/>
        </w:rPr>
        <w:t xml:space="preserve">читель </w:t>
      </w:r>
      <w:r w:rsidR="0084067C">
        <w:rPr>
          <w:rFonts w:ascii="Times New Roman" w:hAnsi="Times New Roman"/>
          <w:sz w:val="28"/>
          <w:szCs w:val="28"/>
        </w:rPr>
        <w:t>химии</w:t>
      </w:r>
    </w:p>
    <w:p w:rsidR="0084067C" w:rsidRPr="00724094" w:rsidRDefault="0084067C" w:rsidP="0084067C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Султангулова </w:t>
      </w:r>
      <w:proofErr w:type="spellStart"/>
      <w:r>
        <w:rPr>
          <w:rFonts w:ascii="Times New Roman" w:hAnsi="Times New Roman"/>
          <w:sz w:val="28"/>
          <w:szCs w:val="28"/>
        </w:rPr>
        <w:t>Лениана</w:t>
      </w:r>
      <w:proofErr w:type="spellEnd"/>
      <w:r>
        <w:rPr>
          <w:rFonts w:ascii="Times New Roman" w:hAnsi="Times New Roman"/>
          <w:sz w:val="28"/>
          <w:szCs w:val="28"/>
        </w:rPr>
        <w:t xml:space="preserve"> Павловна</w:t>
      </w:r>
    </w:p>
    <w:p w:rsidR="0084067C" w:rsidRDefault="0084067C" w:rsidP="0084067C">
      <w:pPr>
        <w:jc w:val="right"/>
        <w:rPr>
          <w:sz w:val="28"/>
        </w:rPr>
      </w:pPr>
    </w:p>
    <w:p w:rsidR="0084067C" w:rsidRDefault="0084067C" w:rsidP="0084067C">
      <w:pPr>
        <w:jc w:val="right"/>
        <w:rPr>
          <w:sz w:val="28"/>
        </w:rPr>
      </w:pPr>
    </w:p>
    <w:p w:rsidR="0084067C" w:rsidRDefault="0084067C" w:rsidP="0084067C">
      <w:pPr>
        <w:jc w:val="right"/>
        <w:rPr>
          <w:sz w:val="28"/>
        </w:rPr>
      </w:pPr>
    </w:p>
    <w:p w:rsidR="0084067C" w:rsidRDefault="0084067C" w:rsidP="0084067C">
      <w:pPr>
        <w:jc w:val="right"/>
        <w:rPr>
          <w:sz w:val="28"/>
        </w:rPr>
      </w:pPr>
    </w:p>
    <w:p w:rsidR="0084067C" w:rsidRDefault="0084067C" w:rsidP="0084067C">
      <w:pPr>
        <w:jc w:val="right"/>
        <w:rPr>
          <w:sz w:val="28"/>
        </w:rPr>
      </w:pPr>
    </w:p>
    <w:p w:rsidR="0084067C" w:rsidRDefault="0084067C" w:rsidP="0084067C">
      <w:pPr>
        <w:jc w:val="right"/>
        <w:rPr>
          <w:sz w:val="28"/>
        </w:rPr>
      </w:pPr>
    </w:p>
    <w:p w:rsidR="0084067C" w:rsidRDefault="0084067C" w:rsidP="0084067C">
      <w:pPr>
        <w:jc w:val="right"/>
        <w:rPr>
          <w:sz w:val="28"/>
        </w:rPr>
      </w:pPr>
    </w:p>
    <w:p w:rsidR="0084067C" w:rsidRDefault="0084067C" w:rsidP="0084067C">
      <w:pPr>
        <w:jc w:val="right"/>
        <w:rPr>
          <w:sz w:val="28"/>
        </w:rPr>
      </w:pPr>
    </w:p>
    <w:p w:rsidR="0084067C" w:rsidRDefault="0084067C" w:rsidP="0084067C">
      <w:pPr>
        <w:jc w:val="right"/>
        <w:rPr>
          <w:sz w:val="28"/>
        </w:rPr>
      </w:pPr>
    </w:p>
    <w:p w:rsidR="0084067C" w:rsidRDefault="000505F3" w:rsidP="00C745D7">
      <w:pPr>
        <w:jc w:val="center"/>
        <w:rPr>
          <w:b/>
          <w:color w:val="FF0000"/>
          <w:sz w:val="24"/>
        </w:rPr>
      </w:pPr>
      <w:r>
        <w:rPr>
          <w:rFonts w:ascii="Times New Roman" w:hAnsi="Times New Roman"/>
          <w:sz w:val="28"/>
        </w:rPr>
        <w:t>г. Екатеринбург</w:t>
      </w:r>
      <w:r>
        <w:rPr>
          <w:rFonts w:ascii="Times New Roman" w:hAnsi="Times New Roman"/>
          <w:sz w:val="28"/>
        </w:rPr>
        <w:br/>
        <w:t xml:space="preserve"> 2017</w:t>
      </w:r>
    </w:p>
    <w:p w:rsidR="0084067C" w:rsidRPr="00511CCA" w:rsidRDefault="0084067C" w:rsidP="0084067C">
      <w:pPr>
        <w:rPr>
          <w:b/>
          <w:color w:val="FF0000"/>
          <w:sz w:val="24"/>
        </w:rPr>
      </w:pPr>
    </w:p>
    <w:p w:rsidR="000505F3" w:rsidRDefault="000505F3" w:rsidP="001B054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B054F" w:rsidRDefault="001B054F" w:rsidP="001B054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Применение стратегии «Зигзаг»</w:t>
      </w:r>
      <w:r w:rsidR="000505F3">
        <w:rPr>
          <w:rFonts w:ascii="Times New Roman" w:hAnsi="Times New Roman" w:cs="Times New Roman"/>
          <w:b/>
          <w:sz w:val="28"/>
          <w:szCs w:val="28"/>
        </w:rPr>
        <w:t xml:space="preserve"> в рамках технологии развития критического мышления на примере изучения темы «Электролиз»</w:t>
      </w:r>
    </w:p>
    <w:p w:rsidR="001B054F" w:rsidRDefault="001B054F" w:rsidP="001B054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B054F" w:rsidRPr="00F027C6" w:rsidRDefault="001B054F" w:rsidP="001B054F">
      <w:p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При построении уроков в рамках технологии развития критического мышления можно использовать разные стратегии. Предлагаю познакомиться с </w:t>
      </w:r>
      <w:r w:rsidRPr="00F027C6">
        <w:rPr>
          <w:rFonts w:ascii="Times New Roman" w:hAnsi="Times New Roman" w:cs="Times New Roman"/>
          <w:sz w:val="28"/>
          <w:szCs w:val="28"/>
        </w:rPr>
        <w:t>приемом «Зигзаг» на примере урока п</w:t>
      </w:r>
      <w:r w:rsidR="000505F3">
        <w:rPr>
          <w:rFonts w:ascii="Times New Roman" w:hAnsi="Times New Roman" w:cs="Times New Roman"/>
          <w:sz w:val="28"/>
          <w:szCs w:val="28"/>
        </w:rPr>
        <w:t>о теме «Электролиз</w:t>
      </w:r>
      <w:r w:rsidRPr="00F027C6">
        <w:rPr>
          <w:rFonts w:ascii="Times New Roman" w:hAnsi="Times New Roman" w:cs="Times New Roman"/>
          <w:sz w:val="28"/>
          <w:szCs w:val="28"/>
        </w:rPr>
        <w:t>».</w:t>
      </w:r>
    </w:p>
    <w:p w:rsidR="001B054F" w:rsidRDefault="001B054F" w:rsidP="001B054F">
      <w:pPr>
        <w:jc w:val="both"/>
        <w:rPr>
          <w:rFonts w:ascii="Times New Roman" w:hAnsi="Times New Roman" w:cs="Times New Roman"/>
          <w:sz w:val="28"/>
          <w:szCs w:val="28"/>
        </w:rPr>
      </w:pPr>
      <w:r w:rsidRPr="00F027C6">
        <w:rPr>
          <w:rFonts w:ascii="Times New Roman" w:hAnsi="Times New Roman" w:cs="Times New Roman"/>
          <w:i/>
          <w:sz w:val="28"/>
          <w:szCs w:val="28"/>
        </w:rPr>
        <w:t xml:space="preserve">     Цель урока:</w:t>
      </w:r>
      <w:r>
        <w:rPr>
          <w:rFonts w:ascii="Times New Roman" w:hAnsi="Times New Roman" w:cs="Times New Roman"/>
          <w:sz w:val="28"/>
          <w:szCs w:val="28"/>
        </w:rPr>
        <w:t xml:space="preserve"> на основании знаний о химических реакциях, протекающих в гальванических элементах, и нахождении металлов в природе учащиеся должны получить представление об электролизе как окислительно-восстановительном процессе, ознакомиться с его значением для химической промышленности, металлургии и других отраслей народного хозяйства.</w:t>
      </w:r>
    </w:p>
    <w:p w:rsidR="001B054F" w:rsidRPr="00F027C6" w:rsidRDefault="001B054F" w:rsidP="001B054F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027C6">
        <w:rPr>
          <w:rFonts w:ascii="Times New Roman" w:hAnsi="Times New Roman" w:cs="Times New Roman"/>
          <w:b/>
          <w:i/>
          <w:sz w:val="28"/>
          <w:szCs w:val="28"/>
        </w:rPr>
        <w:t xml:space="preserve">     Ход урока</w:t>
      </w:r>
      <w:r w:rsidRPr="00F027C6">
        <w:rPr>
          <w:rFonts w:ascii="Times New Roman" w:hAnsi="Times New Roman" w:cs="Times New Roman"/>
          <w:b/>
          <w:sz w:val="28"/>
          <w:szCs w:val="28"/>
        </w:rPr>
        <w:t>:</w:t>
      </w:r>
    </w:p>
    <w:p w:rsidR="001B054F" w:rsidRPr="00F027C6" w:rsidRDefault="001B054F" w:rsidP="001B054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027C6">
        <w:rPr>
          <w:rFonts w:ascii="Times New Roman" w:hAnsi="Times New Roman" w:cs="Times New Roman"/>
          <w:b/>
          <w:sz w:val="28"/>
          <w:szCs w:val="28"/>
        </w:rPr>
        <w:t>Стадия вызова и целеполагания</w:t>
      </w:r>
    </w:p>
    <w:p w:rsidR="001B054F" w:rsidRDefault="001B054F" w:rsidP="001B054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Предлагается учащимся ответить на вопросы:</w:t>
      </w:r>
    </w:p>
    <w:p w:rsidR="001B054F" w:rsidRDefault="001B054F" w:rsidP="001B054F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вы знаете и хотите узнать по данной теме?</w:t>
      </w:r>
    </w:p>
    <w:p w:rsidR="001B054F" w:rsidRDefault="001B054F" w:rsidP="001B054F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известно об электролизе из курса физики?</w:t>
      </w:r>
    </w:p>
    <w:p w:rsidR="001B054F" w:rsidRDefault="001B054F" w:rsidP="001B054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027C6">
        <w:rPr>
          <w:rFonts w:ascii="Times New Roman" w:hAnsi="Times New Roman" w:cs="Times New Roman"/>
          <w:b/>
          <w:sz w:val="28"/>
          <w:szCs w:val="28"/>
        </w:rPr>
        <w:t>Стадия работы с текстом</w:t>
      </w:r>
    </w:p>
    <w:p w:rsidR="001B054F" w:rsidRDefault="001B054F" w:rsidP="001B054F">
      <w:pPr>
        <w:jc w:val="both"/>
        <w:rPr>
          <w:rFonts w:ascii="Times New Roman" w:hAnsi="Times New Roman" w:cs="Times New Roman"/>
          <w:sz w:val="28"/>
          <w:szCs w:val="28"/>
        </w:rPr>
      </w:pPr>
      <w:r w:rsidRPr="00F027C6">
        <w:rPr>
          <w:rFonts w:ascii="Times New Roman" w:hAnsi="Times New Roman" w:cs="Times New Roman"/>
          <w:sz w:val="28"/>
          <w:szCs w:val="28"/>
        </w:rPr>
        <w:t>Учащимся раздается текст по теме «Электролиз</w:t>
      </w:r>
      <w:r>
        <w:rPr>
          <w:rFonts w:ascii="Times New Roman" w:hAnsi="Times New Roman" w:cs="Times New Roman"/>
          <w:sz w:val="28"/>
          <w:szCs w:val="28"/>
        </w:rPr>
        <w:t>» и вопросы к нему.</w:t>
      </w:r>
    </w:p>
    <w:p w:rsidR="001B054F" w:rsidRDefault="001B054F" w:rsidP="001B054F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E2BAC">
        <w:rPr>
          <w:rFonts w:ascii="Times New Roman" w:hAnsi="Times New Roman" w:cs="Times New Roman"/>
          <w:b/>
          <w:sz w:val="28"/>
          <w:szCs w:val="28"/>
        </w:rPr>
        <w:t>Электролиз</w:t>
      </w:r>
    </w:p>
    <w:p w:rsidR="001B054F" w:rsidRDefault="001B054F" w:rsidP="001B054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Совокупность окислительно-восстановительных реакций, которые протекают на электродах при пропускании электрического тока через растворы или расплавы электролитов, называется электролизом.</w:t>
      </w:r>
    </w:p>
    <w:p w:rsidR="001B054F" w:rsidRDefault="001B054F" w:rsidP="001B054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На катоде происходит процесс передач электронов катионам из раствора или расплава, поэтому катод служит восстановителем. На аноде происходит отдача электронов анионами, поэтому анод является окислителем.</w:t>
      </w:r>
    </w:p>
    <w:p w:rsidR="001B054F" w:rsidRDefault="001B054F" w:rsidP="001B054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Как на аноде, так и на катоде могут происходить конкурирующие процессы. При выборе наиболее вероятных процессов на аноде и катоде следует исходить из положения, что протекает та реакция, для которой требуются наименьшие затраты энергии. Кроме того, рассматривая электролиз солей с инертным электродом, используются следующие правила:</w:t>
      </w:r>
    </w:p>
    <w:p w:rsidR="001B054F" w:rsidRDefault="001B054F" w:rsidP="001B054F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На аноде могут образоваться следующие продукты:</w:t>
      </w:r>
    </w:p>
    <w:p w:rsidR="001B054F" w:rsidRDefault="001B054F" w:rsidP="001B054F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электролизе растворов, содержащих анионы кислородосодержащих кислотных остатков и фторид-ион, а также растворов щелочей выделяется кислород;</w:t>
      </w:r>
    </w:p>
    <w:p w:rsidR="001B054F" w:rsidRDefault="001B054F" w:rsidP="001B054F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окислении анионов бескислородных кислотных остатков (кроме фторид-иона) выделяются хлор, бром, йод и т.д.;</w:t>
      </w:r>
    </w:p>
    <w:p w:rsidR="001B054F" w:rsidRDefault="001B054F" w:rsidP="001B054F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окислении анионов органических кислот образуется углекислый газ.</w:t>
      </w:r>
    </w:p>
    <w:p w:rsidR="001B054F" w:rsidRDefault="001B054F" w:rsidP="001B054F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электролизе растворов солей, содержащих металлы, которые расположены в ряду напряжений левее алюминия, на катоде выделяется водород; если металл расположен правее водорода, то на катоде выделяется металл.</w:t>
      </w:r>
    </w:p>
    <w:p w:rsidR="001B054F" w:rsidRDefault="001B054F" w:rsidP="001B054F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электролизе растворов солей, содержащих металлы, которые расположены в ряду напряжений между алюминием и водородом, на катоде могут протекать конкурирующие процессы восстановления катионов металла и водорода.</w:t>
      </w:r>
    </w:p>
    <w:p w:rsidR="001B054F" w:rsidRDefault="001B054F" w:rsidP="001B054F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электролизе водного раствора хлорида меди двухвалентной на инертных электродах на катоде выделяется медь, на аноде – газообразный хлор. Если в качестве анода взять медную пластинку, то на катоде выделяется медь, а на аноде, где происходят процессы окисления, вместо выделения хлора протекает окисление анода (меди). В этом случае анод растворяется и ионы меди переходят в раствор. Таким образом, электролиз растворов солей с использованием растворимого анода сводится к окислению материала анода (его растворению) и сопровождается переносом металла с анода на катод. Это свойство широко используется при рафинировании металлов (очистке от загрязнения).</w:t>
      </w:r>
    </w:p>
    <w:p w:rsidR="001B054F" w:rsidRDefault="001B054F" w:rsidP="001B054F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получения высокоактивных металлов (натрий, магний, кальций), легко вступающих во взаимодействие с водой, применяют электролиз расплавов солей или оксидов. Если пропускать электрический ток через водный раствор соли активного металла и кислородосодержащей кислоты, то ни катионы металла, ни анионы кислотного остатка не разряжаются. На катоде выделяется водород, а на аноде – кислород, и электролиз сводится к электролитическому разложению воды.</w:t>
      </w:r>
    </w:p>
    <w:p w:rsidR="001B054F" w:rsidRDefault="001B054F" w:rsidP="001B054F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Отметим, наконец, что энергетически выгоднее проводить электролиз растворов электролитов, чем их расплавов, так как электролиты (соли и щелочи) плавятся при высоких температурах.</w:t>
      </w:r>
    </w:p>
    <w:p w:rsidR="000505F3" w:rsidRDefault="000505F3" w:rsidP="001B054F">
      <w:pPr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B054F" w:rsidRDefault="001B054F" w:rsidP="001B054F">
      <w:pPr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721B95">
        <w:rPr>
          <w:rFonts w:ascii="Times New Roman" w:hAnsi="Times New Roman" w:cs="Times New Roman"/>
          <w:b/>
          <w:sz w:val="28"/>
          <w:szCs w:val="28"/>
        </w:rPr>
        <w:lastRenderedPageBreak/>
        <w:t>Вопросы первой группе</w:t>
      </w:r>
    </w:p>
    <w:p w:rsidR="001B054F" w:rsidRDefault="001B054F" w:rsidP="001B054F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Дайте определение электролиза.</w:t>
      </w:r>
    </w:p>
    <w:p w:rsidR="001B054F" w:rsidRDefault="001B054F" w:rsidP="001B054F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Сформулируйте основные правила электролиза.</w:t>
      </w:r>
    </w:p>
    <w:p w:rsidR="001B054F" w:rsidRDefault="001B054F" w:rsidP="001B054F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721B95">
        <w:rPr>
          <w:rFonts w:ascii="Times New Roman" w:hAnsi="Times New Roman" w:cs="Times New Roman"/>
          <w:b/>
          <w:sz w:val="28"/>
          <w:szCs w:val="28"/>
        </w:rPr>
        <w:t>Вопросы второй группе</w:t>
      </w:r>
    </w:p>
    <w:p w:rsidR="001B054F" w:rsidRDefault="001B054F" w:rsidP="001B054F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Охарактеризуйте роль катода и анода в электролизе.</w:t>
      </w:r>
    </w:p>
    <w:p w:rsidR="001B054F" w:rsidRDefault="001B054F" w:rsidP="001B054F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Сравните электролиз раствора хлорида меди двухвалентной на инертном электроде и с использованием медного анода.</w:t>
      </w:r>
    </w:p>
    <w:p w:rsidR="001B054F" w:rsidRDefault="001B054F" w:rsidP="001B054F">
      <w:pPr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21B95">
        <w:rPr>
          <w:rFonts w:ascii="Times New Roman" w:hAnsi="Times New Roman" w:cs="Times New Roman"/>
          <w:b/>
          <w:sz w:val="28"/>
          <w:szCs w:val="28"/>
        </w:rPr>
        <w:t>Вопросы третьей группе</w:t>
      </w:r>
    </w:p>
    <w:p w:rsidR="001B054F" w:rsidRDefault="001B054F" w:rsidP="001B054F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чем, на ваш взгляд, принципиальное отличие электролиза расплавов и растворов?</w:t>
      </w:r>
    </w:p>
    <w:p w:rsidR="001B054F" w:rsidRDefault="001B054F" w:rsidP="001B054F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Отметьте роль и практическое применение электролиза.</w:t>
      </w:r>
    </w:p>
    <w:p w:rsidR="001B054F" w:rsidRDefault="001B054F" w:rsidP="001B054F">
      <w:pPr>
        <w:jc w:val="both"/>
        <w:rPr>
          <w:rFonts w:ascii="Times New Roman" w:hAnsi="Times New Roman" w:cs="Times New Roman"/>
          <w:sz w:val="28"/>
          <w:szCs w:val="28"/>
        </w:rPr>
      </w:pPr>
      <w:r w:rsidRPr="00861D50">
        <w:rPr>
          <w:rFonts w:ascii="Times New Roman" w:hAnsi="Times New Roman" w:cs="Times New Roman"/>
          <w:sz w:val="28"/>
          <w:szCs w:val="28"/>
        </w:rPr>
        <w:t>Делим класс на три группы. Учащиеся выбирают в группе ведущего, который координирует работу. Организуем работу в группах. При необходимости консультируем учащихся.</w:t>
      </w:r>
    </w:p>
    <w:p w:rsidR="001B054F" w:rsidRDefault="001B054F" w:rsidP="001B054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обсуждения вопросов в группах учащиеся пересаживаются, то есть состав групп меняется. Учащиеся объясняют членам новой группы свой блок вопросов. Таким образом, в каждой группе создается целостное представление об электролизе и его применении.</w:t>
      </w:r>
    </w:p>
    <w:p w:rsidR="001B054F" w:rsidRDefault="001B054F" w:rsidP="001B054F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61D50">
        <w:rPr>
          <w:rFonts w:ascii="Times New Roman" w:hAnsi="Times New Roman" w:cs="Times New Roman"/>
          <w:b/>
          <w:sz w:val="28"/>
          <w:szCs w:val="28"/>
        </w:rPr>
        <w:t>Стадия рефлексии</w:t>
      </w:r>
    </w:p>
    <w:p w:rsidR="001B054F" w:rsidRDefault="001B054F" w:rsidP="001B054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Предлагается учащимся обсудить, что такое электролиз, при каких условиях он протекает, как составлять схемы электролиза. По итогам обсуждения школьники записывают в тетрадях выводы.</w:t>
      </w:r>
    </w:p>
    <w:p w:rsidR="001B054F" w:rsidRDefault="001B054F" w:rsidP="001B054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этого предлагается каждой группе составить кластер по теме и устно представить его.</w:t>
      </w:r>
    </w:p>
    <w:p w:rsidR="001B054F" w:rsidRPr="00861D50" w:rsidRDefault="001B054F" w:rsidP="001B054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заключение подводятся итоги урока, возвращаясь к его целям, дается домашнее задание по составлению уравнений электролиза.</w:t>
      </w:r>
    </w:p>
    <w:p w:rsidR="001B054F" w:rsidRDefault="001B054F" w:rsidP="001B054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4067C" w:rsidRDefault="0084067C" w:rsidP="001B054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4067C" w:rsidRDefault="0084067C" w:rsidP="001B054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4067C" w:rsidRDefault="0084067C" w:rsidP="001B054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4067C" w:rsidRDefault="0084067C" w:rsidP="001B054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4067C" w:rsidRDefault="0084067C" w:rsidP="001B054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4067C" w:rsidRPr="00721B95" w:rsidRDefault="0084067C" w:rsidP="001B054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4067C" w:rsidRPr="0084067C" w:rsidRDefault="0084067C" w:rsidP="0084067C">
      <w:pPr>
        <w:spacing w:before="100" w:beforeAutospacing="1" w:after="75" w:line="240" w:lineRule="auto"/>
        <w:jc w:val="center"/>
        <w:outlineLvl w:val="2"/>
        <w:rPr>
          <w:rFonts w:ascii="Times New Roman" w:hAnsi="Times New Roman"/>
          <w:b/>
          <w:sz w:val="28"/>
          <w:szCs w:val="28"/>
        </w:rPr>
      </w:pPr>
      <w:r w:rsidRPr="0084067C">
        <w:rPr>
          <w:rFonts w:ascii="Times New Roman" w:hAnsi="Times New Roman"/>
          <w:b/>
          <w:sz w:val="28"/>
          <w:szCs w:val="28"/>
        </w:rPr>
        <w:t>Список использованной литературы</w:t>
      </w:r>
      <w:r w:rsidRPr="0084067C">
        <w:rPr>
          <w:rFonts w:ascii="Times New Roman" w:hAnsi="Times New Roman"/>
          <w:b/>
          <w:sz w:val="28"/>
          <w:szCs w:val="28"/>
        </w:rPr>
        <w:br/>
      </w:r>
    </w:p>
    <w:p w:rsidR="0084067C" w:rsidRPr="0084067C" w:rsidRDefault="0084067C" w:rsidP="0084067C">
      <w:pPr>
        <w:pStyle w:val="a3"/>
        <w:numPr>
          <w:ilvl w:val="0"/>
          <w:numId w:val="8"/>
        </w:numPr>
        <w:spacing w:before="100" w:beforeAutospacing="1" w:after="75" w:line="240" w:lineRule="auto"/>
        <w:outlineLvl w:val="2"/>
        <w:rPr>
          <w:rFonts w:ascii="Times New Roman" w:hAnsi="Times New Roman"/>
          <w:sz w:val="28"/>
          <w:szCs w:val="28"/>
        </w:rPr>
      </w:pPr>
      <w:r w:rsidRPr="0084067C">
        <w:rPr>
          <w:rFonts w:ascii="Times New Roman" w:hAnsi="Times New Roman"/>
          <w:sz w:val="28"/>
          <w:szCs w:val="28"/>
        </w:rPr>
        <w:t>Петров Ю.Н. О технологии развития критического мышления// Химия в школе. – 2002. - №10, с.31-34.</w:t>
      </w:r>
    </w:p>
    <w:p w:rsidR="0084067C" w:rsidRDefault="0084067C" w:rsidP="0084067C">
      <w:pPr>
        <w:pStyle w:val="a3"/>
        <w:numPr>
          <w:ilvl w:val="0"/>
          <w:numId w:val="8"/>
        </w:numPr>
        <w:spacing w:before="100" w:beforeAutospacing="1" w:after="75" w:line="240" w:lineRule="auto"/>
        <w:outlineLvl w:val="2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84067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Петров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Ю.Н., Царева В.В. О применении технологии «Чтение и письмо для развития критического мышления»// Химия в школе. – 2004. - №3, с.27-31.</w:t>
      </w:r>
    </w:p>
    <w:p w:rsidR="0084067C" w:rsidRPr="0084067C" w:rsidRDefault="0084067C" w:rsidP="0084067C">
      <w:pPr>
        <w:pStyle w:val="a3"/>
        <w:numPr>
          <w:ilvl w:val="0"/>
          <w:numId w:val="8"/>
        </w:numPr>
        <w:spacing w:before="100" w:beforeAutospacing="1" w:after="75" w:line="240" w:lineRule="auto"/>
        <w:outlineLvl w:val="2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Петров Ю.Н. О применении стратегии «Параллельные тексты»// Химия в школе. – 2005. - №6, с.48-51</w:t>
      </w:r>
    </w:p>
    <w:p w:rsidR="000E22D0" w:rsidRPr="0084067C" w:rsidRDefault="000E22D0">
      <w:pPr>
        <w:rPr>
          <w:sz w:val="32"/>
          <w:szCs w:val="32"/>
        </w:rPr>
      </w:pPr>
    </w:p>
    <w:sectPr w:rsidR="000E22D0" w:rsidRPr="0084067C" w:rsidSect="000162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6F385D"/>
    <w:multiLevelType w:val="hybridMultilevel"/>
    <w:tmpl w:val="27402BAE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8A7256"/>
    <w:multiLevelType w:val="hybridMultilevel"/>
    <w:tmpl w:val="813674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F3779D"/>
    <w:multiLevelType w:val="hybridMultilevel"/>
    <w:tmpl w:val="851E4FF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5A040CB"/>
    <w:multiLevelType w:val="hybridMultilevel"/>
    <w:tmpl w:val="C7B89A0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4D47B1"/>
    <w:multiLevelType w:val="hybridMultilevel"/>
    <w:tmpl w:val="9B684A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297CB4"/>
    <w:multiLevelType w:val="hybridMultilevel"/>
    <w:tmpl w:val="531229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99211D"/>
    <w:multiLevelType w:val="hybridMultilevel"/>
    <w:tmpl w:val="1292D9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255E15"/>
    <w:multiLevelType w:val="hybridMultilevel"/>
    <w:tmpl w:val="0D2814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6"/>
  </w:num>
  <w:num w:numId="6">
    <w:abstractNumId w:val="5"/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054F"/>
    <w:rsid w:val="000505F3"/>
    <w:rsid w:val="000E22D0"/>
    <w:rsid w:val="001B054F"/>
    <w:rsid w:val="00245DFD"/>
    <w:rsid w:val="004F3555"/>
    <w:rsid w:val="0084067C"/>
    <w:rsid w:val="00C74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FEB6D"/>
  <w15:docId w15:val="{9A87BCE6-7962-42C5-B895-774492D35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05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054F"/>
    <w:pPr>
      <w:ind w:left="720"/>
      <w:contextualSpacing/>
    </w:pPr>
  </w:style>
  <w:style w:type="paragraph" w:styleId="a4">
    <w:name w:val="No Spacing"/>
    <w:qFormat/>
    <w:rsid w:val="0084067C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851</Words>
  <Characters>4856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Руслан</dc:creator>
  <cp:keywords/>
  <dc:description/>
  <cp:lastModifiedBy>Ползователь</cp:lastModifiedBy>
  <cp:revision>4</cp:revision>
  <cp:lastPrinted>2015-02-21T11:23:00Z</cp:lastPrinted>
  <dcterms:created xsi:type="dcterms:W3CDTF">2017-09-30T08:31:00Z</dcterms:created>
  <dcterms:modified xsi:type="dcterms:W3CDTF">2017-09-30T08:38:00Z</dcterms:modified>
</cp:coreProperties>
</file>