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02B" w:rsidRPr="005A6830" w:rsidRDefault="00041AEC" w:rsidP="00041AEC">
      <w:pPr>
        <w:rPr>
          <w:rFonts w:ascii="Times New Roman" w:hAnsi="Times New Roman" w:cs="Times New Roman"/>
        </w:rPr>
      </w:pPr>
      <w:r w:rsidRPr="005A6830">
        <w:rPr>
          <w:rFonts w:ascii="Times New Roman" w:hAnsi="Times New Roman" w:cs="Times New Roman"/>
        </w:rPr>
        <w:t>Технологическая карта к уроку по биологии в 6 классе по теме "Цветок его строение и значение"</w:t>
      </w:r>
    </w:p>
    <w:p w:rsidR="005A6830" w:rsidRDefault="005A6830" w:rsidP="005A683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5A683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Задачи:</w:t>
      </w:r>
    </w:p>
    <w:p w:rsidR="005A6830" w:rsidRPr="005A6830" w:rsidRDefault="005A6830" w:rsidP="005A683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830">
        <w:rPr>
          <w:rFonts w:ascii="Times New Roman" w:eastAsia="Times New Roman" w:hAnsi="Times New Roman" w:cs="Times New Roman"/>
          <w:color w:val="000000"/>
          <w:lang w:eastAsia="ru-RU"/>
        </w:rPr>
        <w:t> - образовательная: знать части и функции цветка. Знать понятия: цветок, околоцветник, соцветие. Уметь различать части цветка и виды соцветий.</w:t>
      </w:r>
    </w:p>
    <w:p w:rsidR="005A6830" w:rsidRPr="005A6830" w:rsidRDefault="005A6830" w:rsidP="005A683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830">
        <w:rPr>
          <w:rFonts w:ascii="Times New Roman" w:eastAsia="Times New Roman" w:hAnsi="Times New Roman" w:cs="Times New Roman"/>
          <w:color w:val="000000"/>
          <w:lang w:eastAsia="ru-RU"/>
        </w:rPr>
        <w:t>- развивающая. развивать навыки самостоятельной учебной работы; продолжить учиться сравнивать, делать выводы. Уметь находить общее, различия, сопоста</w:t>
      </w:r>
      <w:r w:rsidRPr="005A6830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Pr="005A6830">
        <w:rPr>
          <w:rFonts w:ascii="Times New Roman" w:eastAsia="Times New Roman" w:hAnsi="Times New Roman" w:cs="Times New Roman"/>
          <w:color w:val="000000"/>
          <w:lang w:eastAsia="ru-RU"/>
        </w:rPr>
        <w:t>лять. Уметь устанавливать связь между строением и фун</w:t>
      </w:r>
      <w:r w:rsidRPr="005A6830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5A6830">
        <w:rPr>
          <w:rFonts w:ascii="Times New Roman" w:eastAsia="Times New Roman" w:hAnsi="Times New Roman" w:cs="Times New Roman"/>
          <w:color w:val="000000"/>
          <w:lang w:eastAsia="ru-RU"/>
        </w:rPr>
        <w:t>цией</w:t>
      </w:r>
    </w:p>
    <w:p w:rsidR="005A6830" w:rsidRPr="005A6830" w:rsidRDefault="005A6830" w:rsidP="005A683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830">
        <w:rPr>
          <w:rFonts w:ascii="Times New Roman" w:eastAsia="Times New Roman" w:hAnsi="Times New Roman" w:cs="Times New Roman"/>
          <w:color w:val="000000"/>
          <w:lang w:eastAsia="ru-RU"/>
        </w:rPr>
        <w:t>- воспитательная. развивать интерес к предмету, воспитание прилежности и аккуратности при выполнении лабораторной работы и заданий в тетради.</w:t>
      </w:r>
    </w:p>
    <w:p w:rsidR="005A6830" w:rsidRPr="005A6830" w:rsidRDefault="005A6830" w:rsidP="005A683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83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Тип урока:</w:t>
      </w:r>
      <w:r w:rsidRPr="005A6830">
        <w:rPr>
          <w:rFonts w:ascii="Times New Roman" w:eastAsia="Times New Roman" w:hAnsi="Times New Roman" w:cs="Times New Roman"/>
          <w:color w:val="000000"/>
          <w:lang w:eastAsia="ru-RU"/>
        </w:rPr>
        <w:t> комбинированный</w:t>
      </w:r>
    </w:p>
    <w:p w:rsidR="005A6830" w:rsidRDefault="005A6830" w:rsidP="00041AEC"/>
    <w:tbl>
      <w:tblPr>
        <w:tblStyle w:val="a3"/>
        <w:tblpPr w:leftFromText="180" w:rightFromText="180" w:vertAnchor="page" w:horzAnchor="margin" w:tblpY="4006"/>
        <w:tblW w:w="5000" w:type="pct"/>
        <w:tblLook w:val="04A0"/>
      </w:tblPr>
      <w:tblGrid>
        <w:gridCol w:w="2006"/>
        <w:gridCol w:w="10158"/>
        <w:gridCol w:w="1583"/>
        <w:gridCol w:w="1867"/>
      </w:tblGrid>
      <w:tr w:rsidR="00041AEC" w:rsidRPr="00041AEC" w:rsidTr="005A6830">
        <w:tc>
          <w:tcPr>
            <w:tcW w:w="642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Этап урока</w:t>
            </w:r>
          </w:p>
        </w:tc>
        <w:tc>
          <w:tcPr>
            <w:tcW w:w="3253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507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598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 xml:space="preserve"> Деятельность учителя</w:t>
            </w:r>
          </w:p>
        </w:tc>
      </w:tr>
      <w:tr w:rsidR="00041AEC" w:rsidRPr="00041AEC" w:rsidTr="005A6830">
        <w:tc>
          <w:tcPr>
            <w:tcW w:w="642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Организационный</w:t>
            </w:r>
          </w:p>
        </w:tc>
        <w:tc>
          <w:tcPr>
            <w:tcW w:w="3253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Организация пространства класса для работы учащихся. Задача - настроить учащихся на работу, опред</w:t>
            </w:r>
            <w:r w:rsidRPr="00041AEC">
              <w:rPr>
                <w:rFonts w:ascii="Times New Roman" w:hAnsi="Times New Roman" w:cs="Times New Roman"/>
              </w:rPr>
              <w:t>е</w:t>
            </w:r>
            <w:r w:rsidRPr="00041AEC">
              <w:rPr>
                <w:rFonts w:ascii="Times New Roman" w:hAnsi="Times New Roman" w:cs="Times New Roman"/>
              </w:rPr>
              <w:t>лить эмоционально-волевое состояние учащихся перед изучением темы</w:t>
            </w:r>
          </w:p>
        </w:tc>
        <w:tc>
          <w:tcPr>
            <w:tcW w:w="507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Подготовка рабочего ме</w:t>
            </w:r>
            <w:r w:rsidRPr="00041AEC">
              <w:rPr>
                <w:rFonts w:ascii="Times New Roman" w:hAnsi="Times New Roman" w:cs="Times New Roman"/>
              </w:rPr>
              <w:t>с</w:t>
            </w:r>
            <w:r w:rsidRPr="00041AEC">
              <w:rPr>
                <w:rFonts w:ascii="Times New Roman" w:hAnsi="Times New Roman" w:cs="Times New Roman"/>
              </w:rPr>
              <w:t>та</w:t>
            </w:r>
          </w:p>
        </w:tc>
        <w:tc>
          <w:tcPr>
            <w:tcW w:w="598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Приветствует учащихся, пр</w:t>
            </w:r>
            <w:r w:rsidRPr="00041AEC">
              <w:rPr>
                <w:rFonts w:ascii="Times New Roman" w:hAnsi="Times New Roman" w:cs="Times New Roman"/>
              </w:rPr>
              <w:t>о</w:t>
            </w:r>
            <w:r w:rsidRPr="00041AEC">
              <w:rPr>
                <w:rFonts w:ascii="Times New Roman" w:hAnsi="Times New Roman" w:cs="Times New Roman"/>
              </w:rPr>
              <w:t>веряет их гото</w:t>
            </w:r>
            <w:r w:rsidRPr="00041AEC">
              <w:rPr>
                <w:rFonts w:ascii="Times New Roman" w:hAnsi="Times New Roman" w:cs="Times New Roman"/>
              </w:rPr>
              <w:t>в</w:t>
            </w:r>
            <w:r w:rsidRPr="00041AEC">
              <w:rPr>
                <w:rFonts w:ascii="Times New Roman" w:hAnsi="Times New Roman" w:cs="Times New Roman"/>
              </w:rPr>
              <w:t>ность к занятию.</w:t>
            </w:r>
          </w:p>
        </w:tc>
      </w:tr>
      <w:tr w:rsidR="00041AEC" w:rsidRPr="00041AEC" w:rsidTr="005A6830">
        <w:tc>
          <w:tcPr>
            <w:tcW w:w="642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Этап подготовки обучающихся к активному усво</w:t>
            </w:r>
            <w:r w:rsidRPr="00041AEC">
              <w:rPr>
                <w:rFonts w:ascii="Times New Roman" w:hAnsi="Times New Roman" w:cs="Times New Roman"/>
              </w:rPr>
              <w:t>е</w:t>
            </w:r>
            <w:r w:rsidRPr="00041AEC">
              <w:rPr>
                <w:rFonts w:ascii="Times New Roman" w:hAnsi="Times New Roman" w:cs="Times New Roman"/>
              </w:rPr>
              <w:t>нию знаний</w:t>
            </w:r>
          </w:p>
        </w:tc>
        <w:tc>
          <w:tcPr>
            <w:tcW w:w="3253" w:type="pct"/>
          </w:tcPr>
          <w:p w:rsidR="00041AEC" w:rsidRPr="00480468" w:rsidRDefault="00041AEC" w:rsidP="005A683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сформировать знание учащихся о строении генеративного органа растений- цветка. Рассмотреть различные виды соцветий, научиться определять растение по соцветию</w:t>
            </w:r>
          </w:p>
          <w:p w:rsidR="00041AEC" w:rsidRPr="00480468" w:rsidRDefault="00041AEC" w:rsidP="005A683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План:</w:t>
            </w:r>
          </w:p>
          <w:p w:rsidR="00041AEC" w:rsidRPr="00480468" w:rsidRDefault="00041AEC" w:rsidP="005A6830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цветка</w:t>
            </w:r>
          </w:p>
          <w:p w:rsidR="00041AEC" w:rsidRPr="00041AEC" w:rsidRDefault="00041AEC" w:rsidP="005A6830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Соцветие</w:t>
            </w:r>
          </w:p>
        </w:tc>
        <w:tc>
          <w:tcPr>
            <w:tcW w:w="507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Отвечают на вопросы. Под руководством учителя уч</w:t>
            </w:r>
            <w:r w:rsidRPr="00041AEC">
              <w:rPr>
                <w:rFonts w:ascii="Times New Roman" w:hAnsi="Times New Roman" w:cs="Times New Roman"/>
              </w:rPr>
              <w:t>а</w:t>
            </w:r>
            <w:r w:rsidRPr="00041AEC">
              <w:rPr>
                <w:rFonts w:ascii="Times New Roman" w:hAnsi="Times New Roman" w:cs="Times New Roman"/>
              </w:rPr>
              <w:t>щиеся форм</w:t>
            </w:r>
            <w:r w:rsidRPr="00041AEC">
              <w:rPr>
                <w:rFonts w:ascii="Times New Roman" w:hAnsi="Times New Roman" w:cs="Times New Roman"/>
              </w:rPr>
              <w:t>у</w:t>
            </w:r>
            <w:r w:rsidRPr="00041AEC">
              <w:rPr>
                <w:rFonts w:ascii="Times New Roman" w:hAnsi="Times New Roman" w:cs="Times New Roman"/>
              </w:rPr>
              <w:t>лируют цели и задачи зан</w:t>
            </w:r>
            <w:r w:rsidRPr="00041AEC">
              <w:rPr>
                <w:rFonts w:ascii="Times New Roman" w:hAnsi="Times New Roman" w:cs="Times New Roman"/>
              </w:rPr>
              <w:t>я</w:t>
            </w:r>
            <w:r w:rsidRPr="00041AEC">
              <w:rPr>
                <w:rFonts w:ascii="Times New Roman" w:hAnsi="Times New Roman" w:cs="Times New Roman"/>
              </w:rPr>
              <w:t>тия</w:t>
            </w:r>
          </w:p>
        </w:tc>
        <w:tc>
          <w:tcPr>
            <w:tcW w:w="598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Организует ди</w:t>
            </w:r>
            <w:r w:rsidRPr="00041AEC">
              <w:rPr>
                <w:rFonts w:ascii="Times New Roman" w:hAnsi="Times New Roman" w:cs="Times New Roman"/>
              </w:rPr>
              <w:t>а</w:t>
            </w:r>
            <w:r w:rsidRPr="00041AEC">
              <w:rPr>
                <w:rFonts w:ascii="Times New Roman" w:hAnsi="Times New Roman" w:cs="Times New Roman"/>
              </w:rPr>
              <w:t xml:space="preserve">лог с учащимися </w:t>
            </w:r>
          </w:p>
        </w:tc>
      </w:tr>
      <w:tr w:rsidR="00041AEC" w:rsidRPr="00041AEC" w:rsidTr="005A6830">
        <w:tc>
          <w:tcPr>
            <w:tcW w:w="642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Этап усвоения н</w:t>
            </w:r>
            <w:r w:rsidRPr="00041AEC">
              <w:rPr>
                <w:rFonts w:ascii="Times New Roman" w:hAnsi="Times New Roman" w:cs="Times New Roman"/>
              </w:rPr>
              <w:t>о</w:t>
            </w:r>
            <w:r w:rsidRPr="00041AEC">
              <w:rPr>
                <w:rFonts w:ascii="Times New Roman" w:hAnsi="Times New Roman" w:cs="Times New Roman"/>
              </w:rPr>
              <w:t xml:space="preserve">вых знаний </w:t>
            </w:r>
          </w:p>
        </w:tc>
        <w:tc>
          <w:tcPr>
            <w:tcW w:w="3253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 xml:space="preserve">Изучение текущей проблемы.  Изучение нового материала. </w:t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Цветок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репродуктивный орган покрытосеменных растений, состоящий из укороченного стебля (ось цветка), на котором расположены покров цветка (околоцветник), тычинки и пестики, состоящие из одн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или нескольких плодолистиков.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Ось цветка-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называется цветоложем. Цветоложе, разрастаясь, пр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нимает различную форму: плоскую, вогнутую, выпуклую, конусовидную, полушаровидную и др. Внизу оно переходит в цветоножку, соединяющую цветок со стеблем или цветоносом. Цветки не имеющие цветоножки, называются сидячими. На цветоножке у многих растений располагаются 2 (у двудольных) или 1 (у однодольных) маленьких листочка ( наз. прицветниками).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Покров цветка – околоцветник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может быть расчленен на чашечку и венчик.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Чашечка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образует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наружний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круг околоцветника, ее ли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точки небольших размеров, зеленого цвета. Различают раздельно и сростнолепестную чашечку. Она в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полняет функцию защиты внутренних частей цветка до раскрывания бутона. У маковых она опадает при распускании цветка, у других - сохраняется и во время цветения.</w:t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AE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3095625" cy="2524654"/>
                  <wp:effectExtent l="19050" t="0" r="9525" b="0"/>
                  <wp:docPr id="4" name="Рисунок 1" descr="hello_html_32dcdc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32dcdc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2524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Венчик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внутренняя часть околоцветника, отличается от чашечки яркой окраской и более крупными размерами. Различают раздельно - и сростнолепестные венчики. Симметрия цветка связана с венчиком. Цветки бывают симметричные и несимметричные. Околоцветник бывает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двойным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(имеется чашечка и венчик);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простым венчиковидным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(весь имеет яркую окраску) - тюльпан, ландыш, подснежник, л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лия;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простым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чашечковидным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(зеленого цвета) - у свеклы, конопли, крапивы. Существуют цветки, не имеющие околоцветника, их называют голыми (ясень, осока, ива).</w:t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Тычинка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часть цветка, представляющая собой своеобразную структуру, состоящую из тычиночной нити и пыльника. С помощью тычиночной нити тычинка прикреплена к цветоложу. Пыльник содержит пыльцу. Он разделен на две половинки, соединенные между собой с помощью связника.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Совокупность тычинок в цветке называется андроцеем.</w:t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Пыльник-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расположен на верхушке тычиночной нити и прикреплен к ней связником. Состоит он из 2-х половин в каждой половине пыльника имеются 2 полости (гнезда или камеры, пыльцевые мешки), в к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торых развивается пыльца. Пыльники чаще всего бывают 4-х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гнездыми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2-х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гнездыми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(орхидные, магн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лиевые), одногнездные (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аризарум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и редко 3-х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гнездые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(дымянка аптечная). В пыльниках находится пыльца или пыльцевые зерна. Пыльцевое зерно возникает из микроспоры. Микроспоры еще внутри пр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растают и дают мужской гаметофит, называемый пыльцевым зерном. Далее пыльцевое зерно митозом делится и образует 2 клетки: большая вегетативная - из нее развивается пыльцевая трубка и маленькая репродуктивная клетка - из нее развивается спермии.</w:t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Пестик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часть цветка, образующая плод. Возникает из плодолистика, вследствие его срастания. Бывает простым (составлен одним плодолистиком - вишня, слива, горох) и сложным (составлен несколькими простыми пестиками - кувшинка, гвоздика). У некоторых растений пестики недоразвиты и представлены лишь рудиментами. Пестик расчленен на завязь, столбик и рыльце. Наличие рыльца - характерная черта цветковых, приспособление для улавливания пыльцы.</w:t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Завязь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нижняя часть пестика, в которой находится семенные зачатки. В зависимости от положения завязи различают верхнюю, когда части цветка расположены под ней (виноград, вишня, слива); пол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нижнюю, когда части цветка срастаются со стенками завязи до половины (бузина); нижнюю, когда части цветка располагаются над завязью (подснежник, опунция). Полость завязи, в которой заключены сем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почки, называется камерой или гнездом. По числу гнезд завязь бывает: одногнездная (щавель);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дву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гнездная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(клен, ясень);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трехгнездная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(лилейные, амариллисовые);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четырехгнездная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(ослинник);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гнездная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(гибискус болотный);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многогнездная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(кубышка). В гнезде может быть один или много семе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зачатков. Семенной зачаток прикрепляется у внутренним стенкам завязи. Это место прикрепления называется плацентой. К плаценте он прикрепляется семяножкой.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Семенной зачаток имеет 1 или 2 п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крова - интегументы,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которые на верхушке смыкаются и образуют отверстие - 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микропиле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- пыльц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вой вход.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Под интегументами расположен многоклеточный нуцеллус, в котором формируется зарод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шевый мешок. На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микропилярном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конце зародышевого мешка находится 3 клетки - большая (яйцекле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ка) и 2 синергиды, на противоположном конце - 3 клетки - антиподы. В центре зародышевого мешка н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ходится вторичное ядро, которое образовалось в результате слияния 2-х полярных ядер. Для улавлив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ния пыльцы на завязи образовалась особая железистая ткань, называемая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рыльцем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Оно может распол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гаться на завязи (называется сидячим) - клен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ясенелистный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мак восточный или на столб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ке.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Совокупность пестиков в цветке называется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гинецеем.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Гинецей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располагается на укороченной стеблевой части цветка, называемой цветоложем. Гинецей, состоящий из нескольких пест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ков,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называется апокарпным 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(земляника, малина), из сросшихся между собой пестиков - 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ценокарпным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(мак, тюльпан).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Цветки с тычинками и пестиками называются обоеполыми.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4804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Цветки только с тычинками или только с пестиками называются однополыми.</w:t>
            </w:r>
          </w:p>
          <w:p w:rsidR="00041AEC" w:rsidRPr="00480468" w:rsidRDefault="00041AEC" w:rsidP="005A683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Вывод: Разнообразие в строении цветка связано с возникшими в процессе эволюции различиями в сп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собах опыления.</w:t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Соцветие – несколько цветков, расположенных упорядоченно близко друг к другу. Также соцветие включает оси – побеги, несущие цветки.</w:t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41AEC" w:rsidRPr="00480468" w:rsidRDefault="00041AEC" w:rsidP="005A683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AE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4672013" cy="3114675"/>
                  <wp:effectExtent l="19050" t="0" r="0" b="0"/>
                  <wp:docPr id="5" name="Рисунок 2" descr="hello_html_768fe0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llo_html_768fe04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2013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Биологическая роль с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цветий.</w:t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Способствуют большей вероятности опыления насекомыми и ветром;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2) Соцветия делают цветки более заметными, нежели одиночные цветки среди листвы;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3) Обеспечивают рассеивание пыльцы   </w:t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расположению цветков на цветоносном побеге определяют виды соцветий и  разнообразие соцветий – это результат приспособлений растений к различным условиям среды.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Рассмотрим некоторые виды соцветий. </w:t>
            </w:r>
          </w:p>
          <w:p w:rsidR="00041AEC" w:rsidRPr="00480468" w:rsidRDefault="00041AEC" w:rsidP="005A683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1AE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5715000" cy="1228725"/>
                  <wp:effectExtent l="19050" t="0" r="0" b="0"/>
                  <wp:docPr id="6" name="Рисунок 3" descr="hello_html_c45fb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ello_html_c45fb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1AEC" w:rsidRPr="00480468" w:rsidRDefault="00041AEC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Примеры растений, имеющих разные соцветия. Кисть: капуста, ландыш, черемуха. Зонтик: примула, вишня, первоцвет. Початок: кукуруза,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каллы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антуриум, аир. Головка: клевер, </w:t>
            </w:r>
            <w:proofErr w:type="spellStart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мордовник</w:t>
            </w:r>
            <w:proofErr w:type="spellEnd"/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Колос: под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рожник, ятрышник. Корзинка: подсолнечник, астра, одуванчик, ромашка. Сложный зонтик: морковь, петрушка, укроп. Сложный колос: пшеница, рожь, ячмень. Щиток: боярышник, груша, рябина, черешня. Завиток: окопник, незабудка. Метелка: сирень, виноград, спирея. </w:t>
            </w:r>
          </w:p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lastRenderedPageBreak/>
              <w:t>Обсуждение вместе с уч</w:t>
            </w:r>
            <w:r w:rsidRPr="00041AEC">
              <w:rPr>
                <w:rFonts w:ascii="Times New Roman" w:hAnsi="Times New Roman" w:cs="Times New Roman"/>
              </w:rPr>
              <w:t>и</w:t>
            </w:r>
            <w:r w:rsidRPr="00041AEC">
              <w:rPr>
                <w:rFonts w:ascii="Times New Roman" w:hAnsi="Times New Roman" w:cs="Times New Roman"/>
              </w:rPr>
              <w:t>телем разв</w:t>
            </w:r>
            <w:r w:rsidRPr="00041AEC">
              <w:rPr>
                <w:rFonts w:ascii="Times New Roman" w:hAnsi="Times New Roman" w:cs="Times New Roman"/>
              </w:rPr>
              <w:t>и</w:t>
            </w:r>
            <w:r w:rsidRPr="00041AEC">
              <w:rPr>
                <w:rFonts w:ascii="Times New Roman" w:hAnsi="Times New Roman" w:cs="Times New Roman"/>
              </w:rPr>
              <w:t>тие конкре</w:t>
            </w:r>
            <w:r w:rsidRPr="00041AEC">
              <w:rPr>
                <w:rFonts w:ascii="Times New Roman" w:hAnsi="Times New Roman" w:cs="Times New Roman"/>
              </w:rPr>
              <w:t>т</w:t>
            </w:r>
            <w:r w:rsidRPr="00041AEC">
              <w:rPr>
                <w:rFonts w:ascii="Times New Roman" w:hAnsi="Times New Roman" w:cs="Times New Roman"/>
              </w:rPr>
              <w:t xml:space="preserve">ных задач, проблем по данной теме.  </w:t>
            </w:r>
          </w:p>
        </w:tc>
        <w:tc>
          <w:tcPr>
            <w:tcW w:w="598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Организует ди</w:t>
            </w:r>
            <w:r w:rsidRPr="00041AEC">
              <w:rPr>
                <w:rFonts w:ascii="Times New Roman" w:hAnsi="Times New Roman" w:cs="Times New Roman"/>
              </w:rPr>
              <w:t>а</w:t>
            </w:r>
            <w:r w:rsidRPr="00041AEC">
              <w:rPr>
                <w:rFonts w:ascii="Times New Roman" w:hAnsi="Times New Roman" w:cs="Times New Roman"/>
              </w:rPr>
              <w:t>лог с обучающ</w:t>
            </w:r>
            <w:r w:rsidRPr="00041AEC">
              <w:rPr>
                <w:rFonts w:ascii="Times New Roman" w:hAnsi="Times New Roman" w:cs="Times New Roman"/>
              </w:rPr>
              <w:t>и</w:t>
            </w:r>
            <w:r w:rsidRPr="00041AEC">
              <w:rPr>
                <w:rFonts w:ascii="Times New Roman" w:hAnsi="Times New Roman" w:cs="Times New Roman"/>
              </w:rPr>
              <w:t>мися. Дает и</w:t>
            </w:r>
            <w:r w:rsidRPr="00041AEC">
              <w:rPr>
                <w:rFonts w:ascii="Times New Roman" w:hAnsi="Times New Roman" w:cs="Times New Roman"/>
              </w:rPr>
              <w:t>н</w:t>
            </w:r>
            <w:r w:rsidRPr="00041AEC">
              <w:rPr>
                <w:rFonts w:ascii="Times New Roman" w:hAnsi="Times New Roman" w:cs="Times New Roman"/>
              </w:rPr>
              <w:t>формацию для изучения и пр</w:t>
            </w:r>
            <w:r w:rsidRPr="00041AEC">
              <w:rPr>
                <w:rFonts w:ascii="Times New Roman" w:hAnsi="Times New Roman" w:cs="Times New Roman"/>
              </w:rPr>
              <w:t>о</w:t>
            </w:r>
            <w:r w:rsidRPr="00041AEC">
              <w:rPr>
                <w:rFonts w:ascii="Times New Roman" w:hAnsi="Times New Roman" w:cs="Times New Roman"/>
              </w:rPr>
              <w:t>работки. Обсу</w:t>
            </w:r>
            <w:r w:rsidRPr="00041AEC">
              <w:rPr>
                <w:rFonts w:ascii="Times New Roman" w:hAnsi="Times New Roman" w:cs="Times New Roman"/>
              </w:rPr>
              <w:t>ж</w:t>
            </w:r>
            <w:r w:rsidRPr="00041AEC">
              <w:rPr>
                <w:rFonts w:ascii="Times New Roman" w:hAnsi="Times New Roman" w:cs="Times New Roman"/>
              </w:rPr>
              <w:t>дает с учащим</w:t>
            </w:r>
            <w:r w:rsidRPr="00041AEC">
              <w:rPr>
                <w:rFonts w:ascii="Times New Roman" w:hAnsi="Times New Roman" w:cs="Times New Roman"/>
              </w:rPr>
              <w:t>и</w:t>
            </w:r>
            <w:r w:rsidRPr="00041AEC">
              <w:rPr>
                <w:rFonts w:ascii="Times New Roman" w:hAnsi="Times New Roman" w:cs="Times New Roman"/>
              </w:rPr>
              <w:t>ся представле</w:t>
            </w:r>
            <w:r w:rsidRPr="00041AEC">
              <w:rPr>
                <w:rFonts w:ascii="Times New Roman" w:hAnsi="Times New Roman" w:cs="Times New Roman"/>
              </w:rPr>
              <w:t>н</w:t>
            </w:r>
            <w:r w:rsidRPr="00041AEC">
              <w:rPr>
                <w:rFonts w:ascii="Times New Roman" w:hAnsi="Times New Roman" w:cs="Times New Roman"/>
              </w:rPr>
              <w:t>ную информ</w:t>
            </w:r>
            <w:r w:rsidRPr="00041AEC">
              <w:rPr>
                <w:rFonts w:ascii="Times New Roman" w:hAnsi="Times New Roman" w:cs="Times New Roman"/>
              </w:rPr>
              <w:t>а</w:t>
            </w:r>
            <w:r w:rsidRPr="00041AEC">
              <w:rPr>
                <w:rFonts w:ascii="Times New Roman" w:hAnsi="Times New Roman" w:cs="Times New Roman"/>
              </w:rPr>
              <w:t xml:space="preserve">цию. Организует работу </w:t>
            </w:r>
          </w:p>
        </w:tc>
      </w:tr>
      <w:tr w:rsidR="00041AEC" w:rsidRPr="00041AEC" w:rsidTr="005A6830">
        <w:tc>
          <w:tcPr>
            <w:tcW w:w="642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lastRenderedPageBreak/>
              <w:t>Обобщение и си</w:t>
            </w:r>
            <w:r w:rsidRPr="00041AEC">
              <w:rPr>
                <w:rFonts w:ascii="Times New Roman" w:hAnsi="Times New Roman" w:cs="Times New Roman"/>
              </w:rPr>
              <w:t>с</w:t>
            </w:r>
            <w:r w:rsidRPr="00041AEC">
              <w:rPr>
                <w:rFonts w:ascii="Times New Roman" w:hAnsi="Times New Roman" w:cs="Times New Roman"/>
              </w:rPr>
              <w:lastRenderedPageBreak/>
              <w:t xml:space="preserve">тематизация </w:t>
            </w:r>
          </w:p>
        </w:tc>
        <w:tc>
          <w:tcPr>
            <w:tcW w:w="3253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lastRenderedPageBreak/>
              <w:t xml:space="preserve">Результаты работы учащихся </w:t>
            </w:r>
          </w:p>
          <w:p w:rsidR="005A6830" w:rsidRPr="00041AEC" w:rsidRDefault="005A6830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lastRenderedPageBreak/>
              <w:t>Соотнести поставленные задачи с достигнутыми результатами</w:t>
            </w:r>
          </w:p>
          <w:p w:rsidR="005A6830" w:rsidRPr="00480468" w:rsidRDefault="005A6830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называют соцветием?</w:t>
            </w:r>
          </w:p>
          <w:p w:rsidR="005A6830" w:rsidRPr="00480468" w:rsidRDefault="005A6830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Какие типы соцветий вам известны?</w:t>
            </w:r>
          </w:p>
          <w:p w:rsidR="005A6830" w:rsidRPr="00480468" w:rsidRDefault="005A6830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чём заключается биологическая роль соцветий?</w:t>
            </w:r>
          </w:p>
          <w:p w:rsidR="005A6830" w:rsidRPr="00480468" w:rsidRDefault="005A6830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Выставление оценок. Домашнее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задание - конспект, параграф 11</w:t>
            </w:r>
          </w:p>
          <w:p w:rsidR="005A6830" w:rsidRPr="00480468" w:rsidRDefault="005A6830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Выполните задание. 1) ...прибавьте две буквы в конце к названию навеса над палубой, и вы узнаете с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цветие, у которого все цветки расположены почти в одной плоскости. (</w:t>
            </w:r>
            <w:r w:rsidRPr="004804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Зонт – зонтик.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5A6830" w:rsidRPr="00480468" w:rsidRDefault="005A6830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...вставьте две буквы в название стремительно текущей водной массы, и вы получите соцветие с утолщенной осью, на которой плотно сидят цветки. (</w:t>
            </w:r>
            <w:r w:rsidRPr="004804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Поток – початок.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5A6830" w:rsidRPr="00480468" w:rsidRDefault="005A6830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...прибавьте две буквы к названию низшей школьной оценки, и вы получите соцветие злака, в котором цветки расположены вдоль конца стебля. (</w:t>
            </w:r>
            <w:r w:rsidRPr="004804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Кол – колос.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5A6830" w:rsidRPr="00480468" w:rsidRDefault="005A6830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...вставьте 4 буквы в название наружной многослойной ткани ствола, и вы узнаете расширенное с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цветие в форме блюдца. (</w:t>
            </w:r>
            <w:r w:rsidRPr="004804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Кора – корзинка.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041AEC" w:rsidRPr="00041AEC" w:rsidRDefault="005A6830" w:rsidP="005A683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5) ...превратите вьюгу в соцветие сложная кисть. (</w:t>
            </w:r>
            <w:r w:rsidRPr="004804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Метель – метелка.</w:t>
            </w:r>
            <w:r w:rsidRPr="004804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507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lastRenderedPageBreak/>
              <w:t xml:space="preserve">Обсуждают </w:t>
            </w:r>
            <w:r w:rsidRPr="00041AEC">
              <w:rPr>
                <w:rFonts w:ascii="Times New Roman" w:hAnsi="Times New Roman" w:cs="Times New Roman"/>
              </w:rPr>
              <w:lastRenderedPageBreak/>
              <w:t>работу во время урока,  задают вопр</w:t>
            </w:r>
            <w:r w:rsidRPr="00041AEC">
              <w:rPr>
                <w:rFonts w:ascii="Times New Roman" w:hAnsi="Times New Roman" w:cs="Times New Roman"/>
              </w:rPr>
              <w:t>о</w:t>
            </w:r>
            <w:r w:rsidRPr="00041AEC">
              <w:rPr>
                <w:rFonts w:ascii="Times New Roman" w:hAnsi="Times New Roman" w:cs="Times New Roman"/>
              </w:rPr>
              <w:t>сы и отвечают на вопросы.</w:t>
            </w:r>
          </w:p>
        </w:tc>
        <w:tc>
          <w:tcPr>
            <w:tcW w:w="598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lastRenderedPageBreak/>
              <w:t>Организует в</w:t>
            </w:r>
            <w:r w:rsidRPr="00041AEC">
              <w:rPr>
                <w:rFonts w:ascii="Times New Roman" w:hAnsi="Times New Roman" w:cs="Times New Roman"/>
              </w:rPr>
              <w:t>ы</w:t>
            </w:r>
            <w:r w:rsidRPr="00041AEC">
              <w:rPr>
                <w:rFonts w:ascii="Times New Roman" w:hAnsi="Times New Roman" w:cs="Times New Roman"/>
              </w:rPr>
              <w:lastRenderedPageBreak/>
              <w:t>ступление уч</w:t>
            </w:r>
            <w:r w:rsidRPr="00041AEC">
              <w:rPr>
                <w:rFonts w:ascii="Times New Roman" w:hAnsi="Times New Roman" w:cs="Times New Roman"/>
              </w:rPr>
              <w:t>а</w:t>
            </w:r>
            <w:r w:rsidRPr="00041AEC">
              <w:rPr>
                <w:rFonts w:ascii="Times New Roman" w:hAnsi="Times New Roman" w:cs="Times New Roman"/>
              </w:rPr>
              <w:t>щихся, обмен мнениями, п</w:t>
            </w:r>
            <w:r w:rsidRPr="00041AEC">
              <w:rPr>
                <w:rFonts w:ascii="Times New Roman" w:hAnsi="Times New Roman" w:cs="Times New Roman"/>
              </w:rPr>
              <w:t>о</w:t>
            </w:r>
            <w:r w:rsidRPr="00041AEC">
              <w:rPr>
                <w:rFonts w:ascii="Times New Roman" w:hAnsi="Times New Roman" w:cs="Times New Roman"/>
              </w:rPr>
              <w:t>буждает к выск</w:t>
            </w:r>
            <w:r w:rsidRPr="00041AEC">
              <w:rPr>
                <w:rFonts w:ascii="Times New Roman" w:hAnsi="Times New Roman" w:cs="Times New Roman"/>
              </w:rPr>
              <w:t>а</w:t>
            </w:r>
            <w:r w:rsidRPr="00041AEC">
              <w:rPr>
                <w:rFonts w:ascii="Times New Roman" w:hAnsi="Times New Roman" w:cs="Times New Roman"/>
              </w:rPr>
              <w:t>зыванию своей точки зрения</w:t>
            </w:r>
          </w:p>
        </w:tc>
      </w:tr>
      <w:tr w:rsidR="00041AEC" w:rsidRPr="00041AEC" w:rsidTr="005A6830">
        <w:trPr>
          <w:trHeight w:val="1065"/>
        </w:trPr>
        <w:tc>
          <w:tcPr>
            <w:tcW w:w="642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lastRenderedPageBreak/>
              <w:t>Итог урока. Ре</w:t>
            </w:r>
            <w:r w:rsidRPr="00041AEC">
              <w:rPr>
                <w:rFonts w:ascii="Times New Roman" w:hAnsi="Times New Roman" w:cs="Times New Roman"/>
              </w:rPr>
              <w:t>ф</w:t>
            </w:r>
            <w:r w:rsidRPr="00041AEC">
              <w:rPr>
                <w:rFonts w:ascii="Times New Roman" w:hAnsi="Times New Roman" w:cs="Times New Roman"/>
              </w:rPr>
              <w:t xml:space="preserve">лексия </w:t>
            </w:r>
          </w:p>
        </w:tc>
        <w:tc>
          <w:tcPr>
            <w:tcW w:w="3253" w:type="pct"/>
          </w:tcPr>
          <w:p w:rsidR="00041AEC" w:rsidRDefault="005A6830" w:rsidP="005A683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было понятно?</w:t>
            </w:r>
          </w:p>
          <w:p w:rsidR="005A6830" w:rsidRDefault="005A6830" w:rsidP="005A683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для меня было трудно?</w:t>
            </w:r>
          </w:p>
          <w:p w:rsidR="005A6830" w:rsidRPr="00041AEC" w:rsidRDefault="005A6830" w:rsidP="005A6830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я не понял/не поняла?</w:t>
            </w:r>
          </w:p>
        </w:tc>
        <w:tc>
          <w:tcPr>
            <w:tcW w:w="507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Оценивают работу и о</w:t>
            </w:r>
            <w:r w:rsidRPr="00041AEC">
              <w:rPr>
                <w:rFonts w:ascii="Times New Roman" w:hAnsi="Times New Roman" w:cs="Times New Roman"/>
              </w:rPr>
              <w:t>б</w:t>
            </w:r>
            <w:r w:rsidRPr="00041AEC">
              <w:rPr>
                <w:rFonts w:ascii="Times New Roman" w:hAnsi="Times New Roman" w:cs="Times New Roman"/>
              </w:rPr>
              <w:t>щее впеча</w:t>
            </w:r>
            <w:r w:rsidRPr="00041AEC">
              <w:rPr>
                <w:rFonts w:ascii="Times New Roman" w:hAnsi="Times New Roman" w:cs="Times New Roman"/>
              </w:rPr>
              <w:t>т</w:t>
            </w:r>
            <w:r w:rsidRPr="00041AEC">
              <w:rPr>
                <w:rFonts w:ascii="Times New Roman" w:hAnsi="Times New Roman" w:cs="Times New Roman"/>
              </w:rPr>
              <w:t>ление от  з</w:t>
            </w:r>
            <w:r w:rsidRPr="00041AEC">
              <w:rPr>
                <w:rFonts w:ascii="Times New Roman" w:hAnsi="Times New Roman" w:cs="Times New Roman"/>
              </w:rPr>
              <w:t>а</w:t>
            </w:r>
            <w:r w:rsidRPr="00041AEC">
              <w:rPr>
                <w:rFonts w:ascii="Times New Roman" w:hAnsi="Times New Roman" w:cs="Times New Roman"/>
              </w:rPr>
              <w:t>нятия</w:t>
            </w:r>
          </w:p>
        </w:tc>
        <w:tc>
          <w:tcPr>
            <w:tcW w:w="598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>Организует р</w:t>
            </w:r>
            <w:r w:rsidRPr="00041AEC">
              <w:rPr>
                <w:rFonts w:ascii="Times New Roman" w:hAnsi="Times New Roman" w:cs="Times New Roman"/>
              </w:rPr>
              <w:t>а</w:t>
            </w:r>
            <w:r w:rsidRPr="00041AEC">
              <w:rPr>
                <w:rFonts w:ascii="Times New Roman" w:hAnsi="Times New Roman" w:cs="Times New Roman"/>
              </w:rPr>
              <w:t>боту побуждает к высказыванию собственного мнения</w:t>
            </w:r>
          </w:p>
        </w:tc>
      </w:tr>
      <w:tr w:rsidR="00041AEC" w:rsidRPr="00041AEC" w:rsidTr="005A6830">
        <w:trPr>
          <w:trHeight w:val="285"/>
        </w:trPr>
        <w:tc>
          <w:tcPr>
            <w:tcW w:w="642" w:type="pct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 xml:space="preserve">Домашнее задание </w:t>
            </w:r>
          </w:p>
        </w:tc>
        <w:tc>
          <w:tcPr>
            <w:tcW w:w="4358" w:type="pct"/>
            <w:gridSpan w:val="3"/>
          </w:tcPr>
          <w:p w:rsidR="00041AEC" w:rsidRPr="00041AEC" w:rsidRDefault="00041AEC" w:rsidP="005A6830">
            <w:pPr>
              <w:rPr>
                <w:rFonts w:ascii="Times New Roman" w:hAnsi="Times New Roman" w:cs="Times New Roman"/>
              </w:rPr>
            </w:pPr>
            <w:r w:rsidRPr="00041AEC">
              <w:rPr>
                <w:rFonts w:ascii="Times New Roman" w:hAnsi="Times New Roman" w:cs="Times New Roman"/>
              </w:rPr>
              <w:t xml:space="preserve">Подготовка к уроку, изучить параграф 11 пересказ </w:t>
            </w:r>
          </w:p>
        </w:tc>
      </w:tr>
    </w:tbl>
    <w:p w:rsidR="00041AEC" w:rsidRPr="00041AEC" w:rsidRDefault="00041AEC" w:rsidP="00041AEC">
      <w:pPr>
        <w:spacing w:after="0"/>
        <w:rPr>
          <w:rFonts w:ascii="Times New Roman" w:hAnsi="Times New Roman" w:cs="Times New Roman"/>
        </w:rPr>
      </w:pPr>
    </w:p>
    <w:p w:rsidR="00041AEC" w:rsidRPr="00041AEC" w:rsidRDefault="00041AEC" w:rsidP="00041AEC"/>
    <w:sectPr w:rsidR="00041AEC" w:rsidRPr="00041AEC" w:rsidSect="00041AE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9E2" w:rsidRDefault="00AB09E2" w:rsidP="00041AEC">
      <w:pPr>
        <w:spacing w:after="0" w:line="240" w:lineRule="auto"/>
      </w:pPr>
      <w:r>
        <w:separator/>
      </w:r>
    </w:p>
  </w:endnote>
  <w:endnote w:type="continuationSeparator" w:id="0">
    <w:p w:rsidR="00AB09E2" w:rsidRDefault="00AB09E2" w:rsidP="00041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9E2" w:rsidRDefault="00AB09E2" w:rsidP="00041AEC">
      <w:pPr>
        <w:spacing w:after="0" w:line="240" w:lineRule="auto"/>
      </w:pPr>
      <w:r>
        <w:separator/>
      </w:r>
    </w:p>
  </w:footnote>
  <w:footnote w:type="continuationSeparator" w:id="0">
    <w:p w:rsidR="00AB09E2" w:rsidRDefault="00AB09E2" w:rsidP="00041A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D6A10"/>
    <w:multiLevelType w:val="multilevel"/>
    <w:tmpl w:val="9154D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1AEC"/>
    <w:rsid w:val="00041AEC"/>
    <w:rsid w:val="00470E76"/>
    <w:rsid w:val="0053702B"/>
    <w:rsid w:val="005A6830"/>
    <w:rsid w:val="0092530E"/>
    <w:rsid w:val="00AB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1A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1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AE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41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1AEC"/>
  </w:style>
  <w:style w:type="paragraph" w:styleId="a8">
    <w:name w:val="footer"/>
    <w:basedOn w:val="a"/>
    <w:link w:val="a9"/>
    <w:uiPriority w:val="99"/>
    <w:semiHidden/>
    <w:unhideWhenUsed/>
    <w:rsid w:val="00041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1A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1366</Words>
  <Characters>7790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2017-10-24T13:56:00Z</cp:lastPrinted>
  <dcterms:created xsi:type="dcterms:W3CDTF">2017-10-24T13:51:00Z</dcterms:created>
  <dcterms:modified xsi:type="dcterms:W3CDTF">2017-10-24T14:38:00Z</dcterms:modified>
</cp:coreProperties>
</file>