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D75" w:rsidRPr="00A77B03" w:rsidRDefault="00642D75" w:rsidP="00642D75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E33EC1">
        <w:rPr>
          <w:noProof/>
          <w:color w:val="000000" w:themeColor="text1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364.05pt;margin-top:15.25pt;width:.05pt;height:60.75pt;z-index:251663360" o:connectortype="straight">
            <v:stroke endarrow="block"/>
          </v:shape>
        </w:pict>
      </w:r>
      <w:r w:rsidRPr="00E33EC1">
        <w:rPr>
          <w:noProof/>
          <w:color w:val="000000" w:themeColor="text1"/>
          <w:lang w:eastAsia="ru-RU"/>
        </w:rPr>
        <w:pict>
          <v:shape id="_x0000_s1032" type="#_x0000_t32" style="position:absolute;left:0;text-align:left;margin-left:438.3pt;margin-top:15.25pt;width:248.25pt;height:56.25pt;z-index:251666432" o:connectortype="straight">
            <v:stroke endarrow="block"/>
          </v:shape>
        </w:pict>
      </w:r>
      <w:r w:rsidRPr="00E33EC1">
        <w:rPr>
          <w:noProof/>
          <w:color w:val="000000" w:themeColor="text1"/>
          <w:lang w:eastAsia="ru-RU"/>
        </w:rPr>
        <w:pict>
          <v:shape id="_x0000_s1031" type="#_x0000_t32" style="position:absolute;left:0;text-align:left;margin-left:418.05pt;margin-top:15.25pt;width:142.5pt;height:60.75pt;z-index:251665408" o:connectortype="straight">
            <v:stroke endarrow="block"/>
          </v:shape>
        </w:pict>
      </w:r>
      <w:r w:rsidRPr="00E33EC1">
        <w:rPr>
          <w:noProof/>
          <w:color w:val="000000" w:themeColor="text1"/>
          <w:lang w:eastAsia="ru-RU"/>
        </w:rPr>
        <w:pict>
          <v:shape id="_x0000_s1026" type="#_x0000_t32" style="position:absolute;left:0;text-align:left;margin-left:43.8pt;margin-top:11.5pt;width:245.25pt;height:64.5pt;flip:x;z-index:251660288" o:connectortype="straight">
            <v:stroke endarrow="block"/>
          </v:shape>
        </w:pict>
      </w:r>
      <w:r w:rsidRPr="00E33EC1">
        <w:rPr>
          <w:noProof/>
          <w:color w:val="000000" w:themeColor="text1"/>
          <w:lang w:eastAsia="ru-RU"/>
        </w:rPr>
        <w:pict>
          <v:shape id="_x0000_s1027" type="#_x0000_t32" style="position:absolute;left:0;text-align:left;margin-left:163.8pt;margin-top:15.25pt;width:2in;height:60.75pt;flip:x;z-index:251661312" o:connectortype="straight">
            <v:stroke endarrow="block"/>
          </v:shape>
        </w:pict>
      </w:r>
      <w:r w:rsidRPr="00E33EC1">
        <w:rPr>
          <w:noProof/>
          <w:color w:val="000000" w:themeColor="text1"/>
          <w:lang w:eastAsia="ru-RU"/>
        </w:rPr>
        <w:pict>
          <v:shape id="_x0000_s1028" type="#_x0000_t32" style="position:absolute;left:0;text-align:left;margin-left:280.05pt;margin-top:15.25pt;width:43.5pt;height:60.75pt;flip:x;z-index:251662336" o:connectortype="straight">
            <v:stroke endarrow="block"/>
          </v:shape>
        </w:pict>
      </w:r>
      <w:r w:rsidRPr="00E33EC1">
        <w:rPr>
          <w:noProof/>
          <w:color w:val="000000" w:themeColor="text1"/>
          <w:lang w:eastAsia="ru-RU"/>
        </w:rPr>
        <w:pict>
          <v:shape id="_x0000_s1030" type="#_x0000_t32" style="position:absolute;left:0;text-align:left;margin-left:402.3pt;margin-top:15.25pt;width:54pt;height:60.75pt;z-index:251664384" o:connectortype="straight">
            <v:stroke endarrow="block"/>
          </v:shape>
        </w:pict>
      </w:r>
      <w:r w:rsidRPr="00A77B03">
        <w:rPr>
          <w:rFonts w:ascii="Times New Roman" w:hAnsi="Times New Roman"/>
          <w:color w:val="000000" w:themeColor="text1"/>
          <w:sz w:val="24"/>
          <w:szCs w:val="24"/>
        </w:rPr>
        <w:t>Зонирование пространства</w:t>
      </w:r>
    </w:p>
    <w:p w:rsidR="00642D75" w:rsidRPr="00A77B03" w:rsidRDefault="00642D75" w:rsidP="00642D75">
      <w:pPr>
        <w:jc w:val="center"/>
        <w:rPr>
          <w:color w:val="000000" w:themeColor="text1"/>
          <w:sz w:val="24"/>
          <w:szCs w:val="24"/>
        </w:rPr>
      </w:pPr>
    </w:p>
    <w:p w:rsidR="00642D75" w:rsidRPr="00A77B03" w:rsidRDefault="00642D75" w:rsidP="00642D75">
      <w:pPr>
        <w:jc w:val="center"/>
        <w:rPr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86"/>
        <w:gridCol w:w="2403"/>
        <w:gridCol w:w="2382"/>
        <w:gridCol w:w="1701"/>
        <w:gridCol w:w="2126"/>
        <w:gridCol w:w="2551"/>
        <w:gridCol w:w="1560"/>
      </w:tblGrid>
      <w:tr w:rsidR="00642D75" w:rsidRPr="00A77B03" w:rsidTr="00D433A3">
        <w:tc>
          <w:tcPr>
            <w:tcW w:w="1986" w:type="dxa"/>
          </w:tcPr>
          <w:p w:rsidR="00642D75" w:rsidRPr="00A77B03" w:rsidRDefault="00642D75" w:rsidP="00D433A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7B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Зона для сюжетно-ролевых и режиссерских игр (театрализованная деятельность,</w:t>
            </w:r>
            <w:r w:rsidRPr="00A77B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A77B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ряжение</w:t>
            </w:r>
            <w:proofErr w:type="spellEnd"/>
            <w:r w:rsidRPr="00A77B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освоение социальных ролей и профессий и пр.)</w:t>
            </w:r>
          </w:p>
        </w:tc>
        <w:tc>
          <w:tcPr>
            <w:tcW w:w="2403" w:type="dxa"/>
          </w:tcPr>
          <w:p w:rsidR="00642D75" w:rsidRPr="00A77B03" w:rsidRDefault="00642D75" w:rsidP="00D433A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7B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Зона для познавательной активности (</w:t>
            </w:r>
            <w:proofErr w:type="spellStart"/>
            <w:proofErr w:type="gramStart"/>
            <w:r w:rsidRPr="00A77B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экспериментирова-ние</w:t>
            </w:r>
            <w:proofErr w:type="spellEnd"/>
            <w:proofErr w:type="gramEnd"/>
            <w:r w:rsidRPr="00A77B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 различными материалами, развитие речи, наблюдение за природными явлениями, развитие математических представлений и пр.)</w:t>
            </w:r>
          </w:p>
        </w:tc>
        <w:tc>
          <w:tcPr>
            <w:tcW w:w="2382" w:type="dxa"/>
          </w:tcPr>
          <w:p w:rsidR="00642D75" w:rsidRPr="00A77B03" w:rsidRDefault="00642D75" w:rsidP="00D433A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7B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Зона для самостоятельной деятельности детей (конструирование из различных материалов, художественно-продуктивная деятельность, ознакомление с литературой,</w:t>
            </w:r>
            <w:r w:rsidRPr="00A77B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выставка детского творчества, центр патриотического воспитания и пр.)</w:t>
            </w:r>
          </w:p>
        </w:tc>
        <w:tc>
          <w:tcPr>
            <w:tcW w:w="1701" w:type="dxa"/>
          </w:tcPr>
          <w:p w:rsidR="00642D75" w:rsidRPr="00A77B03" w:rsidRDefault="00642D75" w:rsidP="00D433A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7B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Зона для двигательной активности (спортивные игры, соревнования и пр.)</w:t>
            </w:r>
          </w:p>
        </w:tc>
        <w:tc>
          <w:tcPr>
            <w:tcW w:w="2126" w:type="dxa"/>
          </w:tcPr>
          <w:p w:rsidR="00642D75" w:rsidRPr="00A77B03" w:rsidRDefault="00642D75" w:rsidP="00D433A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7B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Зона для настольно-печатных и развивающих игр (рассматривание иллюстрированного материала, дидактические игры и пр.)</w:t>
            </w:r>
          </w:p>
        </w:tc>
        <w:tc>
          <w:tcPr>
            <w:tcW w:w="2551" w:type="dxa"/>
          </w:tcPr>
          <w:p w:rsidR="00642D75" w:rsidRPr="00A77B03" w:rsidRDefault="00642D75" w:rsidP="00D433A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7B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Зона для экспериментирования и наблюдения за природными явлениями (экспериментальные лаборатории, календарь природы, центры для организации различных</w:t>
            </w:r>
            <w:r w:rsidRPr="00A77B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проектов и пр.).</w:t>
            </w:r>
          </w:p>
        </w:tc>
        <w:tc>
          <w:tcPr>
            <w:tcW w:w="1560" w:type="dxa"/>
          </w:tcPr>
          <w:p w:rsidR="00642D75" w:rsidRPr="00A77B03" w:rsidRDefault="00642D75" w:rsidP="00D433A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7B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Зона для отдыха (уединения, общения и пр.)</w:t>
            </w:r>
          </w:p>
        </w:tc>
      </w:tr>
      <w:tr w:rsidR="00642D75" w:rsidRPr="00A77B03" w:rsidTr="00D433A3">
        <w:tc>
          <w:tcPr>
            <w:tcW w:w="14709" w:type="dxa"/>
            <w:gridSpan w:val="7"/>
          </w:tcPr>
          <w:p w:rsidR="00642D75" w:rsidRPr="00A77B03" w:rsidRDefault="00642D75" w:rsidP="00D433A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7B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Для мобильности пространства РППС предполагается разделение на зоны при помощи различных элементов. Могут быть использованы некрупные передвижные ширмы или стенки, различное игровое оборудование, символы и знаки для зонирования и пр. </w:t>
            </w:r>
          </w:p>
        </w:tc>
      </w:tr>
    </w:tbl>
    <w:p w:rsidR="00642D75" w:rsidRPr="00A77B03" w:rsidRDefault="00642D75" w:rsidP="00642D75">
      <w:pPr>
        <w:spacing w:after="0" w:line="360" w:lineRule="auto"/>
        <w:contextualSpacing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642D75" w:rsidRPr="00A77B03" w:rsidRDefault="00642D75" w:rsidP="00642D75">
      <w:pPr>
        <w:spacing w:after="0" w:line="36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  <w:sectPr w:rsidR="00642D75" w:rsidRPr="00A77B03" w:rsidSect="008A7F84">
          <w:pgSz w:w="16838" w:h="11906" w:orient="landscape"/>
          <w:pgMar w:top="1276" w:right="1134" w:bottom="1701" w:left="1134" w:header="709" w:footer="709" w:gutter="0"/>
          <w:cols w:space="708"/>
          <w:docGrid w:linePitch="360"/>
        </w:sectPr>
      </w:pPr>
      <w:r w:rsidRPr="00A77B03">
        <w:rPr>
          <w:rFonts w:ascii="Times New Roman" w:hAnsi="Times New Roman"/>
          <w:color w:val="000000" w:themeColor="text1"/>
          <w:sz w:val="26"/>
          <w:szCs w:val="26"/>
        </w:rPr>
        <w:t>Рисунок 1 – Содержание предметно-пространственной среды в соответствии с ос</w:t>
      </w:r>
      <w:r>
        <w:rPr>
          <w:rFonts w:ascii="Times New Roman" w:hAnsi="Times New Roman"/>
          <w:color w:val="000000" w:themeColor="text1"/>
          <w:sz w:val="26"/>
          <w:szCs w:val="26"/>
        </w:rPr>
        <w:t>новными нормативными документами</w:t>
      </w:r>
    </w:p>
    <w:p w:rsidR="00B458DE" w:rsidRDefault="00B458DE"/>
    <w:sectPr w:rsidR="00B458DE" w:rsidSect="00232BED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42D75"/>
    <w:rsid w:val="00232BED"/>
    <w:rsid w:val="00642D75"/>
    <w:rsid w:val="00A03AC4"/>
    <w:rsid w:val="00B45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9"/>
        <o:r id="V:Rule2" type="connector" idref="#_x0000_s1031"/>
        <o:r id="V:Rule3" type="connector" idref="#_x0000_s1032"/>
        <o:r id="V:Rule4" type="connector" idref="#_x0000_s1030"/>
        <o:r id="V:Rule5" type="connector" idref="#_x0000_s1028"/>
        <o:r id="V:Rule6" type="connector" idref="#_x0000_s1026"/>
        <o:r id="V:Rule7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D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1118</Characters>
  <Application>Microsoft Office Word</Application>
  <DocSecurity>0</DocSecurity>
  <Lines>9</Lines>
  <Paragraphs>2</Paragraphs>
  <ScaleCrop>false</ScaleCrop>
  <Company>Мария-ПК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</cp:revision>
  <dcterms:created xsi:type="dcterms:W3CDTF">2017-10-29T14:50:00Z</dcterms:created>
  <dcterms:modified xsi:type="dcterms:W3CDTF">2017-10-29T14:51:00Z</dcterms:modified>
</cp:coreProperties>
</file>