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D2" w:rsidRPr="005E0B42" w:rsidRDefault="00912B0C" w:rsidP="00CC6AAA">
      <w:pPr>
        <w:rPr>
          <w:b/>
          <w:sz w:val="28"/>
          <w:szCs w:val="28"/>
        </w:rPr>
      </w:pPr>
      <w:r>
        <w:rPr>
          <w:noProof/>
          <w:lang w:eastAsia="ru-RU"/>
        </w:rPr>
        <w:pict>
          <v:rect id="_x0000_s1065" style="position:absolute;margin-left:-41.8pt;margin-top:-24.7pt;width:885.75pt;height:1041pt;z-index:251694079" fillcolor="#4b98ff [1944]" strokecolor="#4b98ff [1944]" strokeweight="1pt">
            <v:fill color2="#c3dcff [664]" angle="-45" focus="-50%" type="gradient"/>
            <v:shadow on="t" type="perspective" color="#002c69 [1608]" opacity=".5" offset="1pt" offset2="-3pt"/>
            <v:textbox>
              <w:txbxContent>
                <w:p w:rsidR="004951E9" w:rsidRDefault="004951E9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noProof/>
                      <w:lang w:val="uk-UA" w:eastAsia="ru-RU"/>
                    </w:rPr>
                  </w:pPr>
                </w:p>
                <w:p w:rsidR="00D76394" w:rsidRDefault="00D76394">
                  <w:pPr>
                    <w:rPr>
                      <w:rFonts w:ascii="Calibri" w:eastAsia="Times New Roman" w:hAnsi="Calibri" w:cs="Times New Roman"/>
                      <w:noProof/>
                      <w:lang w:val="uk-UA" w:eastAsia="ru-RU"/>
                    </w:rPr>
                  </w:pPr>
                  <w:r>
                    <w:rPr>
                      <w:rFonts w:ascii="Calibri" w:eastAsia="Times New Roman" w:hAnsi="Calibri" w:cs="Times New Roman"/>
                      <w:noProof/>
                      <w:lang w:val="uk-UA" w:eastAsia="ru-RU"/>
                    </w:rPr>
                    <w:t xml:space="preserve">                                                              </w:t>
                  </w:r>
                </w:p>
                <w:p w:rsidR="00D76394" w:rsidRDefault="00D76394">
                  <w:pPr>
                    <w:rPr>
                      <w:rFonts w:ascii="Calibri" w:eastAsia="Times New Roman" w:hAnsi="Calibri" w:cs="Times New Roman"/>
                      <w:noProof/>
                      <w:lang w:val="uk-UA" w:eastAsia="ru-RU"/>
                    </w:rPr>
                  </w:pPr>
                </w:p>
                <w:p w:rsidR="00D76394" w:rsidRPr="00D76394" w:rsidRDefault="00D76394">
                  <w:pPr>
                    <w:rPr>
                      <w:lang w:val="uk-UA"/>
                    </w:rPr>
                  </w:pPr>
                  <w:r>
                    <w:rPr>
                      <w:rFonts w:ascii="Calibri" w:eastAsia="Times New Roman" w:hAnsi="Calibri" w:cs="Times New Roman"/>
                      <w:noProof/>
                      <w:lang w:val="uk-UA" w:eastAsia="ru-RU"/>
                    </w:rPr>
                    <w:t xml:space="preserve">                                </w:t>
                  </w:r>
                  <w:r w:rsidR="009D48D4">
                    <w:rPr>
                      <w:rFonts w:ascii="Calibri" w:eastAsia="Times New Roman" w:hAnsi="Calibri" w:cs="Times New Roman"/>
                      <w:noProof/>
                      <w:lang w:val="uk-UA" w:eastAsia="ru-RU"/>
                    </w:rPr>
                    <w:t xml:space="preserve">                               </w:t>
                  </w:r>
                  <w:r w:rsidRPr="00D76394">
                    <w:rPr>
                      <w:rFonts w:ascii="Calibri" w:eastAsia="Times New Roman" w:hAnsi="Calibri" w:cs="Times New Roman"/>
                      <w:noProof/>
                      <w:lang w:eastAsia="ru-RU"/>
                    </w:rPr>
                    <w:drawing>
                      <wp:inline distT="0" distB="0" distL="0" distR="0" wp14:anchorId="7B381BC2" wp14:editId="328DE4E7">
                        <wp:extent cx="3457575" cy="1701775"/>
                        <wp:effectExtent l="0" t="0" r="0" b="0"/>
                        <wp:docPr id="15" name="Рисунок 15" descr="F:\фото\Фото МОШ 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F:\фото\Фото МОШ 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57575" cy="1701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78.95pt;margin-top:19.55pt;width:353.25pt;height:120.75pt;z-index:251728896" fillcolor="#4b98ff [1944]" strokecolor="#005bd3 [3208]" strokeweight="1pt">
            <v:fill color2="#005bd3 [3208]" focus="50%" type="gradient"/>
            <v:shadow on="t" type="perspective" color="#002c69 [1608]" offset="1pt" offset2="-3pt"/>
            <v:textbox style="mso-next-textbox:#_x0000_s1064">
              <w:txbxContent>
                <w:p w:rsidR="00DC2BD2" w:rsidRPr="00DC2BD2" w:rsidRDefault="00DC2BD2" w:rsidP="00DC2BD2">
                  <w:pPr>
                    <w:jc w:val="center"/>
                    <w:rPr>
                      <w:b/>
                      <w:sz w:val="26"/>
                      <w:szCs w:val="26"/>
                      <w:lang w:val="en-US"/>
                    </w:rPr>
                  </w:pPr>
                  <w:r w:rsidRPr="00DC2BD2">
                    <w:rPr>
                      <w:b/>
                      <w:sz w:val="26"/>
                      <w:szCs w:val="26"/>
                      <w:lang w:val="uk-UA"/>
                    </w:rPr>
                    <w:t>МАКІЇВСЬКА МІСЬКА РАДА</w:t>
                  </w:r>
                </w:p>
                <w:p w:rsidR="00DC2BD2" w:rsidRPr="00DC2BD2" w:rsidRDefault="00DC2BD2" w:rsidP="00DC2BD2">
                  <w:pPr>
                    <w:jc w:val="center"/>
                    <w:rPr>
                      <w:b/>
                      <w:sz w:val="26"/>
                      <w:szCs w:val="26"/>
                      <w:lang w:val="en-US"/>
                    </w:rPr>
                  </w:pPr>
                  <w:r w:rsidRPr="00DC2BD2">
                    <w:rPr>
                      <w:b/>
                      <w:sz w:val="26"/>
                      <w:szCs w:val="26"/>
                      <w:lang w:val="uk-UA"/>
                    </w:rPr>
                    <w:t>УПРАВЛІННЯ ОСВІТИ МАКІЇВСЬКОЇ МІСЬКОЇ РАДИ</w:t>
                  </w:r>
                </w:p>
                <w:p w:rsidR="00DC2BD2" w:rsidRPr="00DC2BD2" w:rsidRDefault="00DC2BD2" w:rsidP="00DC2BD2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DC2BD2">
                    <w:rPr>
                      <w:b/>
                      <w:sz w:val="26"/>
                      <w:szCs w:val="26"/>
                      <w:lang w:val="uk-UA"/>
                    </w:rPr>
                    <w:t>МАКІЇВСЬКИЙ НАВЧАЛЬНО-МЕТОДИЧНИЙ ЦЕНТР</w:t>
                  </w:r>
                </w:p>
                <w:p w:rsidR="00DC2BD2" w:rsidRPr="00DC2BD2" w:rsidRDefault="00DC2BD2" w:rsidP="00DC2BD2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DC2BD2">
                    <w:rPr>
                      <w:b/>
                      <w:sz w:val="26"/>
                      <w:szCs w:val="26"/>
                      <w:lang w:val="uk-UA"/>
                    </w:rPr>
                    <w:t xml:space="preserve">МАКІЇВСЬКА ЗАГАЛЬНООСВІТНЯ ШКОЛА </w:t>
                  </w:r>
                  <w:r w:rsidRPr="00DC2BD2">
                    <w:rPr>
                      <w:b/>
                      <w:sz w:val="26"/>
                      <w:szCs w:val="26"/>
                      <w:lang w:val="en-US"/>
                    </w:rPr>
                    <w:t>I</w:t>
                  </w:r>
                  <w:r w:rsidRPr="00DC2BD2">
                    <w:rPr>
                      <w:b/>
                      <w:sz w:val="26"/>
                      <w:szCs w:val="26"/>
                    </w:rPr>
                    <w:t>-</w:t>
                  </w:r>
                  <w:r w:rsidRPr="00DC2BD2">
                    <w:rPr>
                      <w:b/>
                      <w:sz w:val="26"/>
                      <w:szCs w:val="26"/>
                      <w:lang w:val="en-US"/>
                    </w:rPr>
                    <w:t>III</w:t>
                  </w:r>
                  <w:r w:rsidRPr="00DC2BD2">
                    <w:rPr>
                      <w:b/>
                      <w:sz w:val="26"/>
                      <w:szCs w:val="26"/>
                      <w:lang w:val="uk-UA"/>
                    </w:rPr>
                    <w:t xml:space="preserve"> СТУПЕНІВ № 8</w:t>
                  </w:r>
                </w:p>
                <w:p w:rsidR="00DC2BD2" w:rsidRDefault="00DC2BD2"/>
              </w:txbxContent>
            </v:textbox>
          </v:shape>
        </w:pict>
      </w:r>
      <w:r w:rsidR="00DD7CB8" w:rsidRPr="00DC2BD2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724800" behindDoc="0" locked="0" layoutInCell="1" allowOverlap="1" wp14:anchorId="3E51D704" wp14:editId="64B29003">
            <wp:simplePos x="0" y="0"/>
            <wp:positionH relativeFrom="column">
              <wp:posOffset>-121285</wp:posOffset>
            </wp:positionH>
            <wp:positionV relativeFrom="paragraph">
              <wp:posOffset>229235</wp:posOffset>
            </wp:positionV>
            <wp:extent cx="1085850" cy="1171575"/>
            <wp:effectExtent l="0" t="0" r="0" b="0"/>
            <wp:wrapNone/>
            <wp:docPr id="2" name="Рисунок 1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C2BD2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0" locked="0" layoutInCell="1" allowOverlap="1" wp14:anchorId="2F133671" wp14:editId="0F1C6339">
            <wp:simplePos x="0" y="0"/>
            <wp:positionH relativeFrom="column">
              <wp:posOffset>5541645</wp:posOffset>
            </wp:positionH>
            <wp:positionV relativeFrom="paragraph">
              <wp:posOffset>285750</wp:posOffset>
            </wp:positionV>
            <wp:extent cx="971550" cy="103822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AAA" w:rsidRPr="005E0B42">
        <w:rPr>
          <w:b/>
          <w:sz w:val="28"/>
          <w:szCs w:val="28"/>
        </w:rPr>
        <w:t xml:space="preserve">                            </w:t>
      </w:r>
      <w:r w:rsidR="00DC2BD2" w:rsidRPr="005E0B42">
        <w:rPr>
          <w:b/>
          <w:sz w:val="28"/>
          <w:szCs w:val="28"/>
        </w:rPr>
        <w:t xml:space="preserve">                               </w:t>
      </w:r>
    </w:p>
    <w:p w:rsidR="00C34E8C" w:rsidRPr="00C34E8C" w:rsidRDefault="00C34E8C" w:rsidP="00700CB3">
      <w:pPr>
        <w:jc w:val="center"/>
        <w:rPr>
          <w:b/>
          <w:sz w:val="28"/>
          <w:szCs w:val="28"/>
        </w:rPr>
      </w:pPr>
    </w:p>
    <w:p w:rsidR="00700CB3" w:rsidRDefault="00912B0C" w:rsidP="00700CB3">
      <w:pPr>
        <w:rPr>
          <w:lang w:val="uk-UA"/>
        </w:rPr>
      </w:pPr>
      <w:r>
        <w:rPr>
          <w:noProof/>
          <w:lang w:eastAsia="ru-RU"/>
        </w:rPr>
        <w:pict>
          <v:shape id="_x0000_s1067" type="#_x0000_t202" style="position:absolute;margin-left:51.2pt;margin-top:219.15pt;width:426.9pt;height:151.5pt;z-index:251729920;mso-wrap-style:none">
            <v:textbox>
              <w:txbxContent>
                <w:p w:rsidR="004951E9" w:rsidRDefault="00912B0C" w:rsidP="004951E9">
                  <w:pPr>
                    <w:shd w:val="clear" w:color="auto" w:fill="729FFF" w:themeFill="accent6" w:themeFillTint="66"/>
                  </w:pPr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7" type="#_x0000_t136" style="width:408pt;height:135.75pt" fillcolor="#06c" strokecolor="#9cf" strokeweight="1.5pt">
                        <v:fill r:id="rId9" o:title=""/>
                        <v:stroke r:id="rId9" o:title=""/>
                        <v:shadow on="t" color="#900"/>
                        <v:textpath style="font-family:&quot;Impact&quot;;v-text-kern:t" trim="t" fitpath="t" string="РОЗВИТОК КРИТИЧНОГО&#10;МИСЛЕННЯ ЗАСОБАМИ&#10;АНГЛІЙСЬКОЇ МОВИ"/>
                      </v:shape>
                    </w:pict>
                  </w:r>
                </w:p>
              </w:txbxContent>
            </v:textbox>
          </v:shape>
        </w:pict>
      </w:r>
      <w:r w:rsidR="00D76394">
        <w:rPr>
          <w:noProof/>
          <w:lang w:eastAsia="ru-RU"/>
        </w:rPr>
        <w:drawing>
          <wp:anchor distT="0" distB="0" distL="114300" distR="114300" simplePos="0" relativeHeight="251722752" behindDoc="0" locked="0" layoutInCell="1" allowOverlap="1" wp14:anchorId="33C4504F" wp14:editId="0D49B2C1">
            <wp:simplePos x="0" y="0"/>
            <wp:positionH relativeFrom="column">
              <wp:posOffset>187960</wp:posOffset>
            </wp:positionH>
            <wp:positionV relativeFrom="paragraph">
              <wp:posOffset>226060</wp:posOffset>
            </wp:positionV>
            <wp:extent cx="1671955" cy="2247900"/>
            <wp:effectExtent l="0" t="0" r="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CB3">
        <w:rPr>
          <w:lang w:val="uk-UA"/>
        </w:rPr>
        <w:t xml:space="preserve">                                                </w:t>
      </w:r>
    </w:p>
    <w:p w:rsidR="00A75476" w:rsidRPr="00C643D2" w:rsidRDefault="00700CB3" w:rsidP="00C643D2">
      <w:pPr>
        <w:rPr>
          <w:lang w:val="uk-UA"/>
        </w:rPr>
      </w:pPr>
      <w:r>
        <w:rPr>
          <w:lang w:val="uk-UA"/>
        </w:rPr>
        <w:t xml:space="preserve">               </w:t>
      </w:r>
      <w:r w:rsidR="00C643D2">
        <w:rPr>
          <w:lang w:val="uk-UA"/>
        </w:rPr>
        <w:t xml:space="preserve">                          </w:t>
      </w:r>
    </w:p>
    <w:p w:rsidR="00700CB3" w:rsidRPr="005E0B42" w:rsidRDefault="00700CB3" w:rsidP="00700CB3">
      <w:pPr>
        <w:jc w:val="center"/>
        <w:rPr>
          <w:b/>
          <w:sz w:val="32"/>
          <w:szCs w:val="32"/>
        </w:rPr>
      </w:pPr>
    </w:p>
    <w:p w:rsidR="00C643D2" w:rsidRDefault="00C643D2" w:rsidP="00C34E8C">
      <w:pPr>
        <w:jc w:val="center"/>
        <w:rPr>
          <w:b/>
          <w:bCs/>
          <w:i/>
          <w:iCs/>
          <w:color w:val="171848"/>
          <w:sz w:val="40"/>
          <w:szCs w:val="40"/>
          <w:lang w:val="uk-UA"/>
        </w:rPr>
      </w:pPr>
    </w:p>
    <w:p w:rsidR="00700CB3" w:rsidRPr="00AE3D37" w:rsidRDefault="00C34E8C" w:rsidP="00C34E8C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</w:t>
      </w:r>
      <w:r w:rsidR="00C643D2">
        <w:rPr>
          <w:b/>
          <w:sz w:val="32"/>
          <w:szCs w:val="32"/>
          <w:lang w:val="uk-UA"/>
        </w:rPr>
        <w:t xml:space="preserve">           </w:t>
      </w:r>
      <w:r>
        <w:rPr>
          <w:b/>
          <w:sz w:val="32"/>
          <w:szCs w:val="32"/>
          <w:lang w:val="uk-UA"/>
        </w:rPr>
        <w:t xml:space="preserve">              </w:t>
      </w:r>
    </w:p>
    <w:p w:rsidR="00700CB3" w:rsidRPr="00C34E8C" w:rsidRDefault="00700CB3" w:rsidP="00C34E8C">
      <w:pPr>
        <w:rPr>
          <w:b/>
          <w:sz w:val="32"/>
          <w:szCs w:val="32"/>
          <w:lang w:val="uk-UA"/>
        </w:rPr>
      </w:pPr>
    </w:p>
    <w:p w:rsidR="00C643D2" w:rsidRDefault="00C643D2" w:rsidP="00C643D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3809" w:rsidRDefault="00853809" w:rsidP="00C643D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3809" w:rsidRDefault="00853809" w:rsidP="00C643D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3809" w:rsidRDefault="00853809" w:rsidP="00C643D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3809" w:rsidRPr="00C643D2" w:rsidRDefault="00853809" w:rsidP="00C643D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D7CB8" w:rsidRDefault="00912B0C" w:rsidP="00700CB3">
      <w:pPr>
        <w:jc w:val="center"/>
        <w:rPr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8" type="#_x0000_t202" style="position:absolute;left:0;text-align:left;margin-left:117.1pt;margin-top:5.05pt;width:285.1pt;height:87.75pt;z-index:251730944" fillcolor="#4b98ff [1944]" strokecolor="#4b98ff [1944]" strokeweight="1pt">
            <v:fill color2="#c3dcff [664]" angle="-45" focus="-50%" type="gradient"/>
            <v:shadow on="t" type="perspective" color="#002c69 [1608]" opacity=".5" offset="1pt" offset2="-3pt"/>
            <v:textbox>
              <w:txbxContent>
                <w:p w:rsidR="004951E9" w:rsidRDefault="009D48D4">
                  <w:r w:rsidRPr="009D48D4">
                    <w:rPr>
                      <w:noProof/>
                      <w:lang w:eastAsia="ru-RU"/>
                    </w:rPr>
                    <w:drawing>
                      <wp:inline distT="0" distB="0" distL="0" distR="0" wp14:anchorId="2C53B2E1" wp14:editId="22022ED7">
                        <wp:extent cx="3384747" cy="857250"/>
                        <wp:effectExtent l="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5190" cy="8674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D7CB8" w:rsidRDefault="00DD7CB8" w:rsidP="00700CB3">
      <w:pPr>
        <w:jc w:val="center"/>
        <w:rPr>
          <w:b/>
          <w:sz w:val="32"/>
          <w:szCs w:val="32"/>
          <w:lang w:val="uk-UA"/>
        </w:rPr>
      </w:pPr>
    </w:p>
    <w:p w:rsidR="00DD7CB8" w:rsidRDefault="00DD7CB8" w:rsidP="00700CB3">
      <w:pPr>
        <w:jc w:val="center"/>
        <w:rPr>
          <w:b/>
          <w:sz w:val="32"/>
          <w:szCs w:val="32"/>
          <w:lang w:val="uk-UA"/>
        </w:rPr>
      </w:pPr>
    </w:p>
    <w:p w:rsidR="00912B0C" w:rsidRDefault="00912B0C" w:rsidP="00912B0C">
      <w:pPr>
        <w:spacing w:line="360" w:lineRule="auto"/>
        <w:rPr>
          <w:b/>
          <w:sz w:val="32"/>
          <w:szCs w:val="32"/>
          <w:lang w:val="uk-UA"/>
        </w:rPr>
      </w:pPr>
    </w:p>
    <w:p w:rsidR="00A021A7" w:rsidRPr="005E0B42" w:rsidRDefault="00A021A7" w:rsidP="00912B0C">
      <w:pPr>
        <w:spacing w:line="360" w:lineRule="auto"/>
        <w:jc w:val="center"/>
        <w:rPr>
          <w:b/>
          <w:bCs/>
          <w:i/>
          <w:iCs/>
          <w:color w:val="171848"/>
          <w:sz w:val="40"/>
          <w:szCs w:val="40"/>
        </w:rPr>
      </w:pPr>
      <w:r>
        <w:rPr>
          <w:b/>
          <w:bCs/>
          <w:i/>
          <w:iCs/>
          <w:color w:val="171848"/>
          <w:sz w:val="40"/>
          <w:szCs w:val="40"/>
          <w:lang w:val="uk-UA"/>
        </w:rPr>
        <w:t>Розвиток критичного мислення учнів засобами англійської мови</w:t>
      </w:r>
    </w:p>
    <w:p w:rsidR="005E0B42" w:rsidRPr="005E0B42" w:rsidRDefault="005E0B42" w:rsidP="005E0B42">
      <w:pPr>
        <w:shd w:val="clear" w:color="auto" w:fill="FFFFFF"/>
        <w:spacing w:after="254" w:line="240" w:lineRule="auto"/>
        <w:ind w:left="5103"/>
        <w:outlineLvl w:val="3"/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</w:pP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  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  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Не в кількості знань полягає освіта,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а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в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повному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 xml:space="preserve">розумінні й майстерному застосуванні в житті всього того, що знаєш </w:t>
      </w:r>
    </w:p>
    <w:p w:rsidR="005E0B42" w:rsidRPr="005E0B42" w:rsidRDefault="005E0B42" w:rsidP="005E0B42">
      <w:pPr>
        <w:shd w:val="clear" w:color="auto" w:fill="FFFFFF"/>
        <w:spacing w:after="254" w:line="240" w:lineRule="auto"/>
        <w:ind w:left="5103"/>
        <w:outlineLvl w:val="3"/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</w:pP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eastAsia="ru-RU"/>
        </w:rPr>
        <w:t xml:space="preserve">                           </w:t>
      </w:r>
      <w:r w:rsidRPr="005E0B42">
        <w:rPr>
          <w:rFonts w:ascii="Times New Roman" w:eastAsia="Times New Roman" w:hAnsi="Times New Roman" w:cs="Times New Roman"/>
          <w:b/>
          <w:bCs/>
          <w:color w:val="000000"/>
          <w:sz w:val="32"/>
          <w:szCs w:val="41"/>
          <w:lang w:val="uk-UA" w:eastAsia="ru-RU"/>
        </w:rPr>
        <w:t>Фрідріх Дістервег</w:t>
      </w:r>
    </w:p>
    <w:p w:rsidR="005E0B42" w:rsidRPr="005E0B42" w:rsidRDefault="005E0B42" w:rsidP="00A021A7">
      <w:pPr>
        <w:spacing w:line="360" w:lineRule="auto"/>
        <w:jc w:val="center"/>
        <w:rPr>
          <w:sz w:val="24"/>
          <w:szCs w:val="24"/>
        </w:rPr>
      </w:pPr>
    </w:p>
    <w:p w:rsidR="00A021A7" w:rsidRDefault="00A021A7" w:rsidP="00A021A7">
      <w:pPr>
        <w:rPr>
          <w:lang w:val="uk-UA"/>
        </w:rPr>
      </w:pPr>
      <w:r w:rsidRPr="00ED4AD8">
        <w:rPr>
          <w:b/>
          <w:i/>
          <w:color w:val="00B050"/>
          <w:sz w:val="32"/>
          <w:szCs w:val="32"/>
          <w:u w:val="single"/>
          <w:lang w:val="uk-UA"/>
        </w:rPr>
        <w:t>Актуальність досвіду</w:t>
      </w:r>
      <w:r>
        <w:rPr>
          <w:lang w:val="uk-UA"/>
        </w:rPr>
        <w:t xml:space="preserve">        </w:t>
      </w:r>
    </w:p>
    <w:p w:rsidR="00A021A7" w:rsidRPr="0008569B" w:rsidRDefault="00A021A7" w:rsidP="00A021A7">
      <w:pPr>
        <w:ind w:firstLine="708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sz w:val="24"/>
          <w:lang w:val="uk-UA"/>
        </w:rPr>
        <w:t xml:space="preserve">  </w:t>
      </w:r>
      <w:r w:rsidRPr="0008569B">
        <w:rPr>
          <w:rFonts w:ascii="Times New Roman" w:hAnsi="Times New Roman" w:cs="Times New Roman"/>
          <w:sz w:val="28"/>
          <w:lang w:val="uk-UA"/>
        </w:rPr>
        <w:t>Розвиток критичного мислення стає найактуальнішим  за часів інтенсивних соціальних змін, коли неможливо діяти без постійного пристосування до нових політичних, економічних обставин, без ефективного вирішення проблем. Тому, очевидно, є життєва необхідність формування критичного мислення для вітчизняної освітньої системи. Освіта – є першочерговим розвитком того типу мислення, що дає змогу адекватно оцінювати нові обставини та формувати стратегію подолання проблем. Мета сучасної школи – навчити молодих людей самостійно здобувати знання, знаходити найоптимальніші розв’язання певної проблемної ситуації, аргументовано відстоювати власну позицію, чітко висловлювати свою думку, мати розвинені комунікативні здібності. Школа -  модель  суспільства і тільки в ній необхідно поставити дитячу особистість у центр усієї діяльності, зробивши її посередником у взаємодії суб’єктів навчання.</w:t>
      </w:r>
    </w:p>
    <w:p w:rsidR="00A021A7" w:rsidRPr="0008569B" w:rsidRDefault="00A021A7" w:rsidP="00A021A7">
      <w:pPr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sz w:val="28"/>
          <w:lang w:val="uk-UA"/>
        </w:rPr>
        <w:t xml:space="preserve">           Критичне мислення – це процес, який починається з постанови проблем, продовжується пошуком і осмисленням інформації, закінчується прийняттям рішення щодо розв’язання, поставленої проблеми.</w:t>
      </w:r>
    </w:p>
    <w:p w:rsidR="00A021A7" w:rsidRPr="00D714BB" w:rsidRDefault="00A021A7" w:rsidP="00A021A7">
      <w:pPr>
        <w:rPr>
          <w:rFonts w:ascii="Times New Roman" w:hAnsi="Times New Roman" w:cs="Times New Roman"/>
          <w:sz w:val="28"/>
        </w:rPr>
      </w:pPr>
      <w:r w:rsidRPr="0008569B">
        <w:rPr>
          <w:rFonts w:ascii="Times New Roman" w:hAnsi="Times New Roman" w:cs="Times New Roman"/>
          <w:sz w:val="28"/>
          <w:lang w:val="uk-UA"/>
        </w:rPr>
        <w:t xml:space="preserve">           Критичне мислення – це здатність людини чітко виділити проблему, яку необхідно розв’язати; самостійно знайти, оброби</w:t>
      </w:r>
      <w:r>
        <w:rPr>
          <w:rFonts w:ascii="Times New Roman" w:hAnsi="Times New Roman" w:cs="Times New Roman"/>
          <w:sz w:val="28"/>
          <w:lang w:val="uk-UA"/>
        </w:rPr>
        <w:t xml:space="preserve">ти й проаналізувати інформацію </w:t>
      </w:r>
      <w:r w:rsidRPr="00DE4695">
        <w:rPr>
          <w:rFonts w:ascii="Times New Roman" w:hAnsi="Times New Roman" w:cs="Times New Roman"/>
          <w:sz w:val="28"/>
          <w:lang w:val="uk-UA"/>
        </w:rPr>
        <w:t>;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логічно побудувати свої думки, навести переконливу аргументацію; здатність мислити мобільно, обирати єдино правильне розв’язання проблеми; бути відкритим до сприйняття думок інших і одночасно принциповим у відстоюванні своєї позиції. Це допоможе дітям мати різні точки зору і стати незалежними мислителями і відповідальними громадянами. </w:t>
      </w:r>
    </w:p>
    <w:p w:rsidR="005E0B42" w:rsidRPr="00D714BB" w:rsidRDefault="005E0B42" w:rsidP="00A021A7">
      <w:pPr>
        <w:rPr>
          <w:rFonts w:ascii="Times New Roman" w:hAnsi="Times New Roman" w:cs="Times New Roman"/>
          <w:sz w:val="28"/>
        </w:rPr>
      </w:pPr>
    </w:p>
    <w:p w:rsidR="00912B0C" w:rsidRDefault="00912B0C" w:rsidP="00FD0E99">
      <w:pPr>
        <w:jc w:val="both"/>
        <w:rPr>
          <w:b/>
          <w:i/>
          <w:color w:val="00B050"/>
          <w:sz w:val="32"/>
          <w:szCs w:val="32"/>
          <w:u w:val="single"/>
          <w:lang w:val="uk-UA"/>
        </w:rPr>
      </w:pPr>
    </w:p>
    <w:p w:rsidR="00FD0E99" w:rsidRPr="00ED4AD8" w:rsidRDefault="00FD0E99" w:rsidP="00FD0E99">
      <w:pPr>
        <w:jc w:val="both"/>
        <w:rPr>
          <w:b/>
          <w:i/>
          <w:color w:val="00B050"/>
          <w:sz w:val="32"/>
          <w:szCs w:val="32"/>
          <w:u w:val="single"/>
          <w:lang w:val="uk-UA"/>
        </w:rPr>
      </w:pPr>
      <w:r w:rsidRPr="00ED4AD8">
        <w:rPr>
          <w:b/>
          <w:i/>
          <w:color w:val="00B050"/>
          <w:sz w:val="32"/>
          <w:szCs w:val="32"/>
          <w:u w:val="single"/>
          <w:lang w:val="uk-UA"/>
        </w:rPr>
        <w:t xml:space="preserve">Сутність досвіду </w:t>
      </w:r>
    </w:p>
    <w:p w:rsidR="00FD0E99" w:rsidRPr="00FD0E99" w:rsidRDefault="00FD0E99" w:rsidP="005B4939">
      <w:pPr>
        <w:ind w:firstLine="708"/>
        <w:rPr>
          <w:rFonts w:ascii="Times New Roman" w:hAnsi="Times New Roman" w:cs="Times New Roman"/>
          <w:b/>
          <w:color w:val="548DD4"/>
          <w:sz w:val="32"/>
          <w:szCs w:val="32"/>
          <w:u w:val="single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Досвід роботи висвітлює основні засоби англійської мови, які допомагають сформувати в учнів основи критичного мислення. У ході роботи відбувається також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E4695">
        <w:rPr>
          <w:rFonts w:ascii="Times New Roman" w:hAnsi="Times New Roman" w:cs="Times New Roman"/>
          <w:sz w:val="28"/>
          <w:szCs w:val="28"/>
          <w:lang w:val="uk-UA"/>
        </w:rPr>
        <w:t xml:space="preserve">орівняння методичної системи щодо формування критичного мислення </w:t>
      </w:r>
      <w:r>
        <w:rPr>
          <w:rFonts w:ascii="Times New Roman" w:hAnsi="Times New Roman" w:cs="Times New Roman"/>
          <w:sz w:val="28"/>
          <w:szCs w:val="28"/>
          <w:lang w:val="uk-UA"/>
        </w:rPr>
        <w:t>учнів із традиційним навчанням, дається можливість</w:t>
      </w:r>
      <w:r w:rsidRPr="00FD0E9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оцінити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її потенціал.</w:t>
      </w:r>
    </w:p>
    <w:p w:rsidR="00FD0E99" w:rsidRPr="00ED4AD8" w:rsidRDefault="00FD0E99" w:rsidP="00FD0E99">
      <w:pPr>
        <w:tabs>
          <w:tab w:val="left" w:pos="4199"/>
        </w:tabs>
        <w:jc w:val="both"/>
        <w:rPr>
          <w:i/>
          <w:color w:val="00B050"/>
          <w:sz w:val="28"/>
          <w:szCs w:val="28"/>
          <w:lang w:val="uk-UA"/>
        </w:rPr>
      </w:pPr>
      <w:r>
        <w:rPr>
          <w:b/>
          <w:i/>
          <w:color w:val="00B050"/>
          <w:sz w:val="32"/>
          <w:szCs w:val="32"/>
          <w:u w:val="single"/>
          <w:lang w:val="uk-UA"/>
        </w:rPr>
        <w:t>Умови формування</w:t>
      </w:r>
    </w:p>
    <w:p w:rsidR="005B4939" w:rsidRPr="005E0B42" w:rsidRDefault="005B4939" w:rsidP="00A021A7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>Основними умовами формування критичного мислення учнів є:</w:t>
      </w:r>
    </w:p>
    <w:p w:rsidR="005B4939" w:rsidRPr="0008569B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Здатність сприймати думки інших критично</w:t>
      </w:r>
      <w:r>
        <w:rPr>
          <w:rFonts w:ascii="Times New Roman" w:hAnsi="Times New Roman" w:cs="Times New Roman"/>
          <w:sz w:val="28"/>
          <w:lang w:val="uk-UA"/>
        </w:rPr>
        <w:t>. Учень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прагне та </w:t>
      </w:r>
      <w:r w:rsidRPr="0008569B">
        <w:rPr>
          <w:rFonts w:ascii="Times New Roman" w:hAnsi="Times New Roman" w:cs="Times New Roman"/>
          <w:sz w:val="28"/>
          <w:lang w:val="uk-UA"/>
        </w:rPr>
        <w:t>виявляє здатність прислухатись до думок інших, оцінювати й аналізувати їх щодо розв’</w:t>
      </w:r>
      <w:r w:rsidRPr="0008569B">
        <w:rPr>
          <w:rFonts w:ascii="Times New Roman" w:hAnsi="Times New Roman" w:cs="Times New Roman"/>
          <w:sz w:val="28"/>
        </w:rPr>
        <w:t>язання поставленої проблеми.</w:t>
      </w:r>
    </w:p>
    <w:p w:rsidR="005B4939" w:rsidRPr="0008569B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Компетентність</w:t>
      </w:r>
      <w:r>
        <w:rPr>
          <w:rFonts w:ascii="Times New Roman" w:hAnsi="Times New Roman" w:cs="Times New Roman"/>
          <w:sz w:val="28"/>
          <w:lang w:val="uk-UA"/>
        </w:rPr>
        <w:t>. Учень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виявляє прагнення до аргументації прийнятого нею рішення на основі життєвого досвіду, фактів із життя та знання справи.</w:t>
      </w:r>
    </w:p>
    <w:p w:rsidR="005B4939" w:rsidRPr="0008569B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Небайдужість у сприйнятті подій</w:t>
      </w:r>
      <w:r>
        <w:rPr>
          <w:rFonts w:ascii="Times New Roman" w:hAnsi="Times New Roman" w:cs="Times New Roman"/>
          <w:sz w:val="28"/>
          <w:lang w:val="uk-UA"/>
        </w:rPr>
        <w:t>. Учень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виявляє інтелектуальну активність у різних життєвих ситуаціях, здатність зайняти активну позицію в конфронтаційних ситуаціях.</w:t>
      </w:r>
    </w:p>
    <w:p w:rsidR="005B4939" w:rsidRPr="0008569B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Незалежність думок</w:t>
      </w:r>
      <w:r>
        <w:rPr>
          <w:rFonts w:ascii="Times New Roman" w:hAnsi="Times New Roman" w:cs="Times New Roman"/>
          <w:sz w:val="28"/>
          <w:lang w:val="uk-UA"/>
        </w:rPr>
        <w:t>. Учень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прислуховується до критики на свою адресу, може протиставити свою думку думкам інших або не погодитися з групою.</w:t>
      </w:r>
    </w:p>
    <w:p w:rsidR="005B4939" w:rsidRPr="005B4939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Допитливість</w:t>
      </w:r>
      <w:r>
        <w:rPr>
          <w:rFonts w:ascii="Times New Roman" w:hAnsi="Times New Roman" w:cs="Times New Roman"/>
          <w:sz w:val="28"/>
          <w:lang w:val="uk-UA"/>
        </w:rPr>
        <w:t xml:space="preserve">. Учень намагається </w:t>
      </w:r>
      <w:r w:rsidRPr="0008569B">
        <w:rPr>
          <w:rFonts w:ascii="Times New Roman" w:hAnsi="Times New Roman" w:cs="Times New Roman"/>
          <w:sz w:val="28"/>
          <w:lang w:val="uk-UA"/>
        </w:rPr>
        <w:t>проникнути в сутність проблеми, глибину інформації.</w:t>
      </w:r>
    </w:p>
    <w:p w:rsidR="005B4939" w:rsidRPr="00DE4695" w:rsidRDefault="005B4939" w:rsidP="005B4939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Здатність до діалогу й диск</w:t>
      </w:r>
      <w:r>
        <w:rPr>
          <w:rFonts w:ascii="Times New Roman" w:hAnsi="Times New Roman" w:cs="Times New Roman"/>
          <w:sz w:val="28"/>
          <w:lang w:val="uk-UA"/>
        </w:rPr>
        <w:t xml:space="preserve">усії. Учень вчиться 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 вести діалог і дискутувати, тобто вислухати думку інших, з повагою ставитись до цих думок, переконливо</w:t>
      </w:r>
    </w:p>
    <w:p w:rsidR="00FD0E99" w:rsidRDefault="005B4939" w:rsidP="00A11C02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lang w:val="uk-UA"/>
        </w:rPr>
      </w:pPr>
      <w:r w:rsidRPr="00DE4695">
        <w:rPr>
          <w:rFonts w:ascii="Times New Roman" w:hAnsi="Times New Roman" w:cs="Times New Roman"/>
          <w:b/>
          <w:sz w:val="28"/>
        </w:rPr>
        <w:t xml:space="preserve">           </w:t>
      </w:r>
      <w:r w:rsidRPr="0008569B">
        <w:rPr>
          <w:rFonts w:ascii="Times New Roman" w:hAnsi="Times New Roman" w:cs="Times New Roman"/>
          <w:sz w:val="28"/>
          <w:lang w:val="uk-UA"/>
        </w:rPr>
        <w:t>доводити свою позицію, толерантно п</w:t>
      </w:r>
      <w:r>
        <w:rPr>
          <w:rFonts w:ascii="Times New Roman" w:hAnsi="Times New Roman" w:cs="Times New Roman"/>
          <w:sz w:val="28"/>
          <w:lang w:val="uk-UA"/>
        </w:rPr>
        <w:t>оводити себе під час проведення</w:t>
      </w:r>
      <w:r w:rsidRPr="00DE4695">
        <w:rPr>
          <w:rFonts w:ascii="Times New Roman" w:hAnsi="Times New Roman" w:cs="Times New Roman"/>
          <w:sz w:val="28"/>
        </w:rPr>
        <w:t xml:space="preserve">       </w:t>
      </w:r>
      <w:r w:rsidRPr="0008569B">
        <w:rPr>
          <w:rFonts w:ascii="Times New Roman" w:hAnsi="Times New Roman" w:cs="Times New Roman"/>
          <w:sz w:val="28"/>
          <w:lang w:val="uk-UA"/>
        </w:rPr>
        <w:t>дискусій.</w:t>
      </w:r>
    </w:p>
    <w:p w:rsidR="001C7DEF" w:rsidRDefault="001C7DEF" w:rsidP="00A11C02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lang w:val="uk-UA"/>
        </w:rPr>
      </w:pPr>
    </w:p>
    <w:p w:rsidR="00A11C02" w:rsidRPr="00FD0E99" w:rsidRDefault="00A11C02" w:rsidP="00A11C02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lang w:val="uk-UA"/>
        </w:rPr>
      </w:pPr>
    </w:p>
    <w:p w:rsidR="00A021A7" w:rsidRPr="00ED4AD8" w:rsidRDefault="00A021A7" w:rsidP="00A021A7">
      <w:pPr>
        <w:rPr>
          <w:i/>
          <w:color w:val="00B050"/>
          <w:sz w:val="28"/>
          <w:szCs w:val="28"/>
          <w:lang w:val="uk-UA"/>
        </w:rPr>
      </w:pPr>
      <w:r w:rsidRPr="00ED4AD8">
        <w:rPr>
          <w:b/>
          <w:i/>
          <w:color w:val="00B050"/>
          <w:sz w:val="32"/>
          <w:szCs w:val="32"/>
          <w:u w:val="single"/>
          <w:lang w:val="uk-UA"/>
        </w:rPr>
        <w:t>Теоретична база</w:t>
      </w:r>
    </w:p>
    <w:p w:rsidR="00A021A7" w:rsidRPr="0008569B" w:rsidRDefault="00A021A7" w:rsidP="00A021A7">
      <w:pPr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i/>
          <w:sz w:val="36"/>
          <w:szCs w:val="28"/>
          <w:lang w:val="uk-UA"/>
        </w:rPr>
        <w:t xml:space="preserve">    </w:t>
      </w:r>
      <w:r w:rsidRPr="0008569B">
        <w:rPr>
          <w:rFonts w:ascii="Times New Roman" w:hAnsi="Times New Roman" w:cs="Times New Roman"/>
          <w:sz w:val="28"/>
          <w:lang w:val="uk-UA"/>
        </w:rPr>
        <w:t>Критичне мислення є досить складним процесом творчого опрацювання інформації, пов’язаного з її усвідомленням, переосмисленням та творчою генерацію ідей у результаті такої діяльності.</w:t>
      </w:r>
      <w:r w:rsidR="001C7DEF">
        <w:rPr>
          <w:rFonts w:ascii="Times New Roman" w:hAnsi="Times New Roman" w:cs="Times New Roman"/>
          <w:sz w:val="28"/>
          <w:lang w:val="uk-UA"/>
        </w:rPr>
        <w:t xml:space="preserve"> </w:t>
      </w:r>
      <w:r w:rsidR="001C7DEF" w:rsidRPr="0008569B">
        <w:rPr>
          <w:rFonts w:ascii="Times New Roman" w:hAnsi="Times New Roman" w:cs="Times New Roman"/>
          <w:sz w:val="28"/>
          <w:lang w:val="uk-UA"/>
        </w:rPr>
        <w:t>Критичне мислення – це здатність людини чітко виділити проблему, яку необхідно розв’язати; самостійно знайти, оброби</w:t>
      </w:r>
      <w:r w:rsidR="001C7DEF">
        <w:rPr>
          <w:rFonts w:ascii="Times New Roman" w:hAnsi="Times New Roman" w:cs="Times New Roman"/>
          <w:sz w:val="28"/>
          <w:lang w:val="uk-UA"/>
        </w:rPr>
        <w:t xml:space="preserve">ти й проаналізувати інформацію </w:t>
      </w:r>
      <w:r w:rsidR="001C7DEF" w:rsidRPr="00DE4695">
        <w:rPr>
          <w:rFonts w:ascii="Times New Roman" w:hAnsi="Times New Roman" w:cs="Times New Roman"/>
          <w:sz w:val="28"/>
          <w:lang w:val="uk-UA"/>
        </w:rPr>
        <w:t>;</w:t>
      </w:r>
      <w:r w:rsidR="001C7DEF" w:rsidRPr="0008569B">
        <w:rPr>
          <w:rFonts w:ascii="Times New Roman" w:hAnsi="Times New Roman" w:cs="Times New Roman"/>
          <w:sz w:val="28"/>
          <w:lang w:val="uk-UA"/>
        </w:rPr>
        <w:t xml:space="preserve"> логічно побудувати свої думки, навести переконливу аргументацію; здатність мислити мобільно, обирати єдино правильне розв’язання проблеми; бути відкритим до сприйняття думок інших і одночасно принциповим у відстоюванні своєї позиції.</w:t>
      </w:r>
    </w:p>
    <w:p w:rsidR="00A021A7" w:rsidRPr="0008569B" w:rsidRDefault="00A021A7" w:rsidP="00A021A7">
      <w:pPr>
        <w:ind w:left="1416" w:firstLine="708"/>
        <w:rPr>
          <w:rFonts w:ascii="Times New Roman" w:hAnsi="Times New Roman" w:cs="Times New Roman"/>
          <w:b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Характеристики критичного мислення.</w:t>
      </w:r>
    </w:p>
    <w:p w:rsidR="00A021A7" w:rsidRPr="0008569B" w:rsidRDefault="00A021A7" w:rsidP="00A021A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Самостійність</w:t>
      </w:r>
      <w:r w:rsidRPr="0008569B">
        <w:rPr>
          <w:rFonts w:ascii="Times New Roman" w:hAnsi="Times New Roman" w:cs="Times New Roman"/>
          <w:sz w:val="28"/>
          <w:lang w:val="uk-UA"/>
        </w:rPr>
        <w:t>. Ніхто не може мислити за людину, висловлювати її думки, переконання, ідеї тощо. Мислення стає критичним, тільки якщо носить індивідуальний характер.</w:t>
      </w:r>
    </w:p>
    <w:p w:rsidR="00A021A7" w:rsidRDefault="00A021A7" w:rsidP="00A021A7">
      <w:pPr>
        <w:spacing w:after="0" w:line="240" w:lineRule="auto"/>
        <w:ind w:left="720"/>
        <w:rPr>
          <w:rFonts w:ascii="Times New Roman" w:hAnsi="Times New Roman" w:cs="Times New Roman"/>
          <w:sz w:val="28"/>
          <w:lang w:val="en-US"/>
        </w:rPr>
      </w:pPr>
    </w:p>
    <w:p w:rsidR="005E0B42" w:rsidRDefault="005E0B42" w:rsidP="00A021A7">
      <w:pPr>
        <w:spacing w:after="0" w:line="240" w:lineRule="auto"/>
        <w:ind w:left="720"/>
        <w:rPr>
          <w:rFonts w:ascii="Times New Roman" w:hAnsi="Times New Roman" w:cs="Times New Roman"/>
          <w:sz w:val="28"/>
          <w:lang w:val="en-US"/>
        </w:rPr>
      </w:pPr>
    </w:p>
    <w:p w:rsidR="005E0B42" w:rsidRPr="005E0B42" w:rsidRDefault="005E0B42" w:rsidP="00A021A7">
      <w:pPr>
        <w:spacing w:after="0" w:line="240" w:lineRule="auto"/>
        <w:ind w:left="720"/>
        <w:rPr>
          <w:rFonts w:ascii="Times New Roman" w:hAnsi="Times New Roman" w:cs="Times New Roman"/>
          <w:sz w:val="28"/>
          <w:lang w:val="en-US"/>
        </w:rPr>
      </w:pPr>
    </w:p>
    <w:p w:rsidR="00A021A7" w:rsidRPr="0008569B" w:rsidRDefault="00A021A7" w:rsidP="00A021A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Постановка проблеми</w:t>
      </w:r>
      <w:r w:rsidRPr="0008569B">
        <w:rPr>
          <w:rFonts w:ascii="Times New Roman" w:hAnsi="Times New Roman" w:cs="Times New Roman"/>
          <w:sz w:val="28"/>
          <w:lang w:val="uk-UA"/>
        </w:rPr>
        <w:t>. Критичне мислення досить часто починається з постановки проблеми, бо її розв’</w:t>
      </w:r>
      <w:r w:rsidRPr="0008569B">
        <w:rPr>
          <w:rFonts w:ascii="Times New Roman" w:hAnsi="Times New Roman" w:cs="Times New Roman"/>
          <w:sz w:val="28"/>
        </w:rPr>
        <w:t xml:space="preserve">язання 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стимулює людину мислити критично. Початок розв’язання проблеми – це збирання інформації , бо розмірковувати на </w:t>
      </w:r>
    </w:p>
    <w:p w:rsidR="00A021A7" w:rsidRPr="0008569B" w:rsidRDefault="00A021A7" w:rsidP="00A021A7">
      <w:pPr>
        <w:ind w:left="720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sz w:val="28"/>
          <w:lang w:val="uk-UA"/>
        </w:rPr>
        <w:t>«порожньому місці» фактично неможливо.</w:t>
      </w:r>
    </w:p>
    <w:p w:rsidR="00A021A7" w:rsidRPr="0008569B" w:rsidRDefault="00A021A7" w:rsidP="00A021A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Прийняття рішення</w:t>
      </w:r>
      <w:r w:rsidRPr="0008569B">
        <w:rPr>
          <w:rFonts w:ascii="Times New Roman" w:hAnsi="Times New Roman" w:cs="Times New Roman"/>
          <w:sz w:val="28"/>
          <w:lang w:val="uk-UA"/>
        </w:rPr>
        <w:t>. Закінчення процесу критичного мислення – це прийняття рішення, яке дозволить оптимально розв’</w:t>
      </w:r>
      <w:r w:rsidRPr="0008569B">
        <w:rPr>
          <w:rFonts w:ascii="Times New Roman" w:hAnsi="Times New Roman" w:cs="Times New Roman"/>
          <w:sz w:val="28"/>
        </w:rPr>
        <w:t>язати поставлену проблему.</w:t>
      </w:r>
    </w:p>
    <w:p w:rsidR="001C7DEF" w:rsidRPr="00D714BB" w:rsidRDefault="001C7DEF" w:rsidP="005E0B4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C7DEF" w:rsidRDefault="00A021A7" w:rsidP="00A021A7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Чітка аргументованість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. Людина, яка мислить критично, повинна усвідомлювати, що часто одна й та сама проблема може мати декілька </w:t>
      </w:r>
    </w:p>
    <w:p w:rsidR="00A021A7" w:rsidRPr="001C7DEF" w:rsidRDefault="00A021A7" w:rsidP="001C7DEF">
      <w:pPr>
        <w:spacing w:after="0" w:line="240" w:lineRule="auto"/>
        <w:ind w:left="720"/>
        <w:rPr>
          <w:rFonts w:ascii="Times New Roman" w:hAnsi="Times New Roman" w:cs="Times New Roman"/>
          <w:sz w:val="28"/>
          <w:lang w:val="uk-UA"/>
        </w:rPr>
      </w:pPr>
      <w:r w:rsidRPr="001C7DEF">
        <w:rPr>
          <w:rFonts w:ascii="Times New Roman" w:hAnsi="Times New Roman" w:cs="Times New Roman"/>
          <w:sz w:val="28"/>
          <w:lang w:val="uk-UA"/>
        </w:rPr>
        <w:t>розв’</w:t>
      </w:r>
      <w:r w:rsidRPr="001C7DEF">
        <w:rPr>
          <w:rFonts w:ascii="Times New Roman" w:hAnsi="Times New Roman" w:cs="Times New Roman"/>
          <w:sz w:val="28"/>
        </w:rPr>
        <w:t>я</w:t>
      </w:r>
      <w:r w:rsidRPr="001C7DEF">
        <w:rPr>
          <w:rFonts w:ascii="Times New Roman" w:hAnsi="Times New Roman" w:cs="Times New Roman"/>
          <w:sz w:val="28"/>
          <w:lang w:val="uk-UA"/>
        </w:rPr>
        <w:t xml:space="preserve">зків, тому вона повинна підкріпити нею рішення власними вагомими, переконливими аргументами, які б доводили , що саме воно є найкращим, оптимальним.  </w:t>
      </w:r>
    </w:p>
    <w:p w:rsidR="00A021A7" w:rsidRPr="0008569B" w:rsidRDefault="00A021A7" w:rsidP="00A021A7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</w:p>
    <w:p w:rsidR="001C7DEF" w:rsidRPr="005E0B42" w:rsidRDefault="00A021A7" w:rsidP="001C7DE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8569B">
        <w:rPr>
          <w:rFonts w:ascii="Times New Roman" w:hAnsi="Times New Roman" w:cs="Times New Roman"/>
          <w:b/>
          <w:sz w:val="28"/>
          <w:lang w:val="uk-UA"/>
        </w:rPr>
        <w:t>Соціальність</w:t>
      </w:r>
      <w:r w:rsidRPr="0008569B">
        <w:rPr>
          <w:rFonts w:ascii="Times New Roman" w:hAnsi="Times New Roman" w:cs="Times New Roman"/>
          <w:sz w:val="28"/>
          <w:lang w:val="uk-UA"/>
        </w:rPr>
        <w:t xml:space="preserve">. Людина живе в соціумі, тому доводити свою позицію вона повинна в спілкуванні. У результаті спілкування , диспуту, дискусії людина поглиблює свою позицію або може щось змінити в ній. </w:t>
      </w:r>
    </w:p>
    <w:p w:rsidR="005E0B42" w:rsidRPr="001C7DEF" w:rsidRDefault="005E0B42" w:rsidP="005E0B42">
      <w:pPr>
        <w:spacing w:after="0" w:line="240" w:lineRule="auto"/>
        <w:ind w:left="720"/>
        <w:rPr>
          <w:rFonts w:ascii="Times New Roman" w:hAnsi="Times New Roman" w:cs="Times New Roman"/>
          <w:sz w:val="28"/>
          <w:lang w:val="uk-UA"/>
        </w:rPr>
      </w:pPr>
    </w:p>
    <w:p w:rsidR="00A021A7" w:rsidRPr="00DE4695" w:rsidRDefault="00A021A7" w:rsidP="001C7D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Для того, щоб учні могли застосувати вміння критичного мислення на практиці, вони повинні знати певні правила, за якими потрібно діяти. У повному циклі критичного мислення – 4 фази, які є взаємопов</w:t>
      </w:r>
      <w:r w:rsidRPr="00DE4695">
        <w:rPr>
          <w:rFonts w:ascii="Times New Roman" w:hAnsi="Times New Roman" w:cs="Times New Roman"/>
          <w:sz w:val="28"/>
          <w:szCs w:val="28"/>
        </w:rPr>
        <w:t>’язан</w:t>
      </w:r>
      <w:r w:rsidRPr="00DE4695">
        <w:rPr>
          <w:rFonts w:ascii="Times New Roman" w:hAnsi="Times New Roman" w:cs="Times New Roman"/>
          <w:sz w:val="28"/>
          <w:szCs w:val="28"/>
          <w:lang w:val="uk-UA"/>
        </w:rPr>
        <w:t>ими та взаємообумовленими:</w:t>
      </w:r>
    </w:p>
    <w:p w:rsidR="005E0B42" w:rsidRPr="00D714BB" w:rsidRDefault="00A021A7" w:rsidP="005E0B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- аналіз</w:t>
      </w:r>
    </w:p>
    <w:p w:rsidR="00A021A7" w:rsidRPr="00DE4695" w:rsidRDefault="00A021A7" w:rsidP="005E0B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- розуміння</w:t>
      </w:r>
    </w:p>
    <w:p w:rsidR="00A021A7" w:rsidRPr="00DE4695" w:rsidRDefault="00A021A7" w:rsidP="005E0B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- оцінка</w:t>
      </w:r>
    </w:p>
    <w:p w:rsidR="00A021A7" w:rsidRPr="00DE4695" w:rsidRDefault="00A021A7" w:rsidP="005E0B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- критика</w:t>
      </w:r>
    </w:p>
    <w:p w:rsidR="00A021A7" w:rsidRPr="005E0B42" w:rsidRDefault="00A021A7" w:rsidP="00A021A7">
      <w:pPr>
        <w:rPr>
          <w:rFonts w:ascii="Times New Roman" w:hAnsi="Times New Roman" w:cs="Times New Roman"/>
          <w:sz w:val="28"/>
          <w:szCs w:val="28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E0B42" w:rsidRPr="005E0B42">
        <w:rPr>
          <w:rFonts w:ascii="Times New Roman" w:hAnsi="Times New Roman" w:cs="Times New Roman"/>
          <w:sz w:val="28"/>
          <w:szCs w:val="28"/>
        </w:rPr>
        <w:t xml:space="preserve">    </w:t>
      </w:r>
      <w:r w:rsidRPr="00DE4695">
        <w:rPr>
          <w:rFonts w:ascii="Times New Roman" w:hAnsi="Times New Roman" w:cs="Times New Roman"/>
          <w:sz w:val="28"/>
          <w:szCs w:val="28"/>
          <w:lang w:val="uk-UA"/>
        </w:rPr>
        <w:t xml:space="preserve"> Порівняння методичної системи щодо формування критичного мислення учнів із традиційним навчанням свідчить про численні її переваги, так: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448"/>
        <w:gridCol w:w="3932"/>
        <w:gridCol w:w="3190"/>
      </w:tblGrid>
      <w:tr w:rsidR="00A021A7" w:rsidRPr="00DE4695" w:rsidTr="008A2155">
        <w:tc>
          <w:tcPr>
            <w:tcW w:w="2448" w:type="dxa"/>
          </w:tcPr>
          <w:p w:rsidR="00A021A7" w:rsidRDefault="00A021A7" w:rsidP="008A21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E46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Елементи порівняння</w:t>
            </w:r>
          </w:p>
          <w:p w:rsidR="005E0B42" w:rsidRPr="005E0B42" w:rsidRDefault="005E0B42" w:rsidP="008A21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Традиційне навчання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Методична система  «Критичне мислення</w:t>
            </w: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Навчальний процес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Взаємозв’язок двох автономних діяльностей: навчальної діяльності вчителя та </w:t>
            </w:r>
            <w:proofErr w:type="spellStart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</w:t>
            </w:r>
            <w:proofErr w:type="spellEnd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пізнавальної діяльності учня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Цілісна взаємодія двох рівноправних учасників – учня та вчителя</w:t>
            </w:r>
          </w:p>
        </w:tc>
      </w:tr>
      <w:tr w:rsidR="00A021A7" w:rsidRPr="005E0B42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Засвоєння учнями певної суми знань, умінь, навичок</w:t>
            </w:r>
          </w:p>
        </w:tc>
        <w:tc>
          <w:tcPr>
            <w:tcW w:w="3190" w:type="dxa"/>
          </w:tcPr>
          <w:p w:rsidR="005E0B42" w:rsidRPr="00D714BB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Процес отримання вмінь і навичок, що власне, і є формуванням креативних здібностей </w:t>
            </w:r>
          </w:p>
          <w:p w:rsidR="005E0B42" w:rsidRPr="00D714BB" w:rsidRDefault="005E0B42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A7" w:rsidRPr="005E0B42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учнів. Розвиток особистості та різноманітних форм мислення кожного учня.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Цілі, завдання та план роботи  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Задаються вчителем</w:t>
            </w:r>
          </w:p>
        </w:tc>
        <w:tc>
          <w:tcPr>
            <w:tcW w:w="3190" w:type="dxa"/>
          </w:tcPr>
          <w:p w:rsidR="00A021A7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Розробляються спільно з вчителем та учнями</w:t>
            </w:r>
          </w:p>
          <w:p w:rsidR="001C7DEF" w:rsidRPr="00DE4695" w:rsidRDefault="001C7DEF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Мотивація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Вимоги вчителя</w:t>
            </w:r>
          </w:p>
        </w:tc>
        <w:tc>
          <w:tcPr>
            <w:tcW w:w="3190" w:type="dxa"/>
          </w:tcPr>
          <w:p w:rsidR="00A021A7" w:rsidRPr="00D714BB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передумов для активізації пізнавальної діяльності учнів</w:t>
            </w:r>
          </w:p>
          <w:p w:rsidR="005E0B42" w:rsidRPr="00D714BB" w:rsidRDefault="005E0B42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навчання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Навчання основ знань наведених у вигляді стандартизованих завдань</w:t>
            </w:r>
          </w:p>
        </w:tc>
        <w:tc>
          <w:tcPr>
            <w:tcW w:w="3190" w:type="dxa"/>
          </w:tcPr>
          <w:p w:rsidR="00A021A7" w:rsidRPr="00D714BB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Виявлення генерального змісту почуттєво – комунікативних наукових  ідей</w:t>
            </w:r>
          </w:p>
          <w:p w:rsidR="005E0B42" w:rsidRPr="00D714BB" w:rsidRDefault="005E0B42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Форми навчання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Фронтальна</w:t>
            </w:r>
          </w:p>
        </w:tc>
        <w:tc>
          <w:tcPr>
            <w:tcW w:w="3190" w:type="dxa"/>
          </w:tcPr>
          <w:p w:rsidR="00A021A7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Групова та індивідуальна</w:t>
            </w:r>
          </w:p>
          <w:p w:rsidR="005E0B42" w:rsidRPr="005E0B42" w:rsidRDefault="005E0B42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 навчання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Описувальні</w:t>
            </w:r>
            <w:proofErr w:type="spellEnd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учень стежить за інструкцією, поясненням, діє за заданим алгоритмом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Пошукові: використовуються довідники, </w:t>
            </w:r>
            <w:proofErr w:type="spellStart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аудіо-</w:t>
            </w:r>
            <w:proofErr w:type="spellEnd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відеозаписи. Учень виробляє алгоритм власних дій, міркувань, тощо.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Причина вибору форм навчання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Добре пояснення вчителем матеріалу є гарантією того, що учні його засвоять.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Довіра до дитини, опора на її здатність відповідати за себе, стимуляція почуття гідності, самоповаги, виховання толерантності та взаємоповаги.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Засіб засвоєння інформації 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Індуктивний: від форми до змісту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Дедуктивний: від природного сенсу речей через їхні якості до конкретних термінів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Поведінка вчителя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Лідерство, регламентовані дії</w:t>
            </w:r>
          </w:p>
        </w:tc>
        <w:tc>
          <w:tcPr>
            <w:tcW w:w="3190" w:type="dxa"/>
          </w:tcPr>
          <w:p w:rsidR="00A021A7" w:rsidRPr="00D714BB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Рефлексія. </w:t>
            </w:r>
            <w:proofErr w:type="spellStart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Інтерактивність</w:t>
            </w:r>
            <w:proofErr w:type="spellEnd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проведення свого роду </w:t>
            </w:r>
            <w:proofErr w:type="spellStart"/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інтерв’</w:t>
            </w:r>
            <w:proofErr w:type="spellEnd"/>
            <w:r w:rsidRPr="00DE469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  <w:p w:rsidR="005E0B42" w:rsidRPr="00D714BB" w:rsidRDefault="005E0B42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Стиль спілкування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Авторитарний</w:t>
            </w:r>
          </w:p>
        </w:tc>
        <w:tc>
          <w:tcPr>
            <w:tcW w:w="3190" w:type="dxa"/>
            <w:tcBorders>
              <w:bottom w:val="single" w:sz="4" w:space="0" w:color="000000" w:themeColor="text1"/>
            </w:tcBorders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Демократичний</w:t>
            </w:r>
          </w:p>
        </w:tc>
      </w:tr>
      <w:tr w:rsidR="00A021A7" w:rsidRPr="00DE4695" w:rsidTr="005E0B42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Роль вчителя</w:t>
            </w:r>
          </w:p>
        </w:tc>
        <w:tc>
          <w:tcPr>
            <w:tcW w:w="3932" w:type="dxa"/>
            <w:tcBorders>
              <w:right w:val="single" w:sz="4" w:space="0" w:color="auto"/>
            </w:tcBorders>
          </w:tcPr>
          <w:p w:rsidR="005E0B42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Навчити, поставити завдання,</w:t>
            </w:r>
          </w:p>
          <w:p w:rsidR="005E0B42" w:rsidRDefault="005E0B42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21A7" w:rsidRPr="005E0B42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проконтролювати</w:t>
            </w:r>
          </w:p>
        </w:tc>
        <w:tc>
          <w:tcPr>
            <w:tcW w:w="3190" w:type="dxa"/>
            <w:tcBorders>
              <w:left w:val="single" w:sz="4" w:space="0" w:color="auto"/>
              <w:bottom w:val="single" w:sz="4" w:space="0" w:color="auto"/>
            </w:tcBorders>
          </w:tcPr>
          <w:p w:rsidR="005E0B42" w:rsidRPr="00D714BB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Створювати </w:t>
            </w:r>
          </w:p>
          <w:p w:rsidR="005E0B42" w:rsidRPr="00D714BB" w:rsidRDefault="005E0B42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B42" w:rsidRPr="005E0B42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передумови, змінювати умови завдання, заповнювати прогалини</w:t>
            </w:r>
          </w:p>
        </w:tc>
      </w:tr>
      <w:tr w:rsidR="00A021A7" w:rsidRPr="00DE4695" w:rsidTr="005E0B42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Ініціатива учнів</w:t>
            </w:r>
          </w:p>
        </w:tc>
        <w:tc>
          <w:tcPr>
            <w:tcW w:w="3932" w:type="dxa"/>
            <w:tcBorders>
              <w:right w:val="single" w:sz="4" w:space="0" w:color="auto"/>
            </w:tcBorders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Гальмується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</w:tcBorders>
          </w:tcPr>
          <w:p w:rsidR="00A021A7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Підтримується</w:t>
            </w:r>
          </w:p>
          <w:p w:rsidR="005E0B42" w:rsidRPr="005E0B42" w:rsidRDefault="005E0B42" w:rsidP="008A21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Пізнавальна діяльність</w:t>
            </w:r>
          </w:p>
        </w:tc>
        <w:tc>
          <w:tcPr>
            <w:tcW w:w="3932" w:type="dxa"/>
          </w:tcPr>
          <w:p w:rsidR="00A021A7" w:rsidRPr="00C34E8C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Будується на сприйманні навчальної інформації, виконанні репродуктивних </w:t>
            </w:r>
          </w:p>
          <w:p w:rsidR="00A021A7" w:rsidRPr="00C34E8C" w:rsidRDefault="00A021A7" w:rsidP="008A2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завдань, дій і вправ за зразком</w:t>
            </w:r>
          </w:p>
        </w:tc>
        <w:tc>
          <w:tcPr>
            <w:tcW w:w="3190" w:type="dxa"/>
          </w:tcPr>
          <w:p w:rsidR="00A021A7" w:rsidRPr="001C7DEF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Будується на творчих і реконструктивних завданнях, які </w:t>
            </w:r>
          </w:p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визначають самостійний вибір репродуктивних завдань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Акценти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Розвиток пам</w:t>
            </w:r>
            <w:r w:rsidRPr="00DE4695">
              <w:rPr>
                <w:rFonts w:ascii="Times New Roman" w:hAnsi="Times New Roman" w:cs="Times New Roman"/>
                <w:sz w:val="28"/>
                <w:szCs w:val="28"/>
              </w:rPr>
              <w:t xml:space="preserve">’яті </w:t>
            </w: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окремих розумових умінь учнів, відкидання власного досвіду учнів у навчанні</w:t>
            </w:r>
          </w:p>
        </w:tc>
        <w:tc>
          <w:tcPr>
            <w:tcW w:w="3190" w:type="dxa"/>
          </w:tcPr>
          <w:p w:rsidR="00A021A7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Максимальне залучення до навчання власно досвіду учнів їхнього мислення, творчої уяви, фантазії тощо</w:t>
            </w:r>
          </w:p>
          <w:p w:rsidR="001C7DEF" w:rsidRPr="00DE4695" w:rsidRDefault="001C7DEF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Пам</w:t>
            </w:r>
            <w:r w:rsidRPr="00DE46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’ять 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завжди активно, «забруднена» схемами, формулами, алгоритмами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Активна в поданні, бо набуті самостійно алгоритми функціонують у будь – яких умовах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Мовлення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Відтворення інформації , укладеної у формули, правила – сурогат мовлення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Обмін думками , почуттями, підбір власних засобів вираження власної позиції</w:t>
            </w:r>
          </w:p>
        </w:tc>
      </w:tr>
      <w:tr w:rsidR="00A021A7" w:rsidRPr="00DE4695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Мислення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Емпіричне (засіб спроб і помилок)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Аналітичне ,що ґрунтується на загальних метрологічних принципах</w:t>
            </w:r>
          </w:p>
        </w:tc>
      </w:tr>
      <w:tr w:rsidR="00A021A7" w:rsidRPr="00912B0C" w:rsidTr="008A2155">
        <w:tc>
          <w:tcPr>
            <w:tcW w:w="2448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Навчальне середовище</w:t>
            </w:r>
          </w:p>
        </w:tc>
        <w:tc>
          <w:tcPr>
            <w:tcW w:w="3932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Учень стежить за вчителем. Якщо працює в колективі, то лише в плані змагання</w:t>
            </w:r>
          </w:p>
        </w:tc>
        <w:tc>
          <w:tcPr>
            <w:tcW w:w="3190" w:type="dxa"/>
          </w:tcPr>
          <w:p w:rsidR="00A021A7" w:rsidRPr="00DE4695" w:rsidRDefault="00A021A7" w:rsidP="008A21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46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Учень отримує ідеї в діалозі з однодумцями, які позитивно оцінюють досягнення, та дискусії з опонентами, які усувають недоліки</w:t>
            </w:r>
          </w:p>
        </w:tc>
      </w:tr>
    </w:tbl>
    <w:p w:rsidR="005E0B42" w:rsidRPr="00D714BB" w:rsidRDefault="005E0B42" w:rsidP="001C7D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A021A7" w:rsidRPr="00DE4695" w:rsidRDefault="00A021A7" w:rsidP="001C7DEF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>Завдання педагога – допомогти особистості зрости в успіху, дати відчути радість від подолання труднощів.</w:t>
      </w:r>
    </w:p>
    <w:p w:rsidR="00A021A7" w:rsidRPr="00D714BB" w:rsidRDefault="00A021A7" w:rsidP="001C7DE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E4695">
        <w:rPr>
          <w:rFonts w:ascii="Times New Roman" w:hAnsi="Times New Roman" w:cs="Times New Roman"/>
          <w:sz w:val="28"/>
          <w:szCs w:val="28"/>
          <w:lang w:val="uk-UA"/>
        </w:rPr>
        <w:t xml:space="preserve">Справжній учитель – той, який сам переживає радість пізнання, завжди прагне розділити її з учнями, створити «ситуацію успіху», справжню ситуацію успіху, яка базується на здобутих знаннях. Знання, - от що приносить радість! </w:t>
      </w:r>
    </w:p>
    <w:p w:rsidR="005E0B42" w:rsidRPr="00D714BB" w:rsidRDefault="005E0B42" w:rsidP="001C7DE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C7DEF" w:rsidRPr="00ED4AD8" w:rsidRDefault="001C7DEF" w:rsidP="001C7DEF">
      <w:pPr>
        <w:rPr>
          <w:i/>
          <w:color w:val="00B050"/>
          <w:sz w:val="28"/>
          <w:szCs w:val="28"/>
          <w:lang w:val="uk-UA"/>
        </w:rPr>
      </w:pPr>
      <w:r>
        <w:rPr>
          <w:b/>
          <w:i/>
          <w:color w:val="00B050"/>
          <w:sz w:val="32"/>
          <w:szCs w:val="32"/>
          <w:u w:val="single"/>
          <w:lang w:val="uk-UA"/>
        </w:rPr>
        <w:t>Технологія розвитку критичного мислення на уроках англійської мови</w:t>
      </w:r>
    </w:p>
    <w:p w:rsidR="00A021A7" w:rsidRPr="00E52789" w:rsidRDefault="00A021A7" w:rsidP="00A021A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Прийом мовленнєвої зарядки</w:t>
      </w:r>
    </w:p>
    <w:p w:rsidR="005E0B42" w:rsidRPr="00D714BB" w:rsidRDefault="00A021A7" w:rsidP="00511044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Велику роль у викладан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ні іноземної мови відіграє мовленнєва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зарядка. Метою мовленнєвої зарядки є: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- відпрацювання вживання в мові окремих граматичних явищ, типових для усного мовлення,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- підготовка 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учнів до бесіди за запропонованими темами.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Мовленнєва зарядка проводиться вчителем на початку уроку. Учні, таким чином, отримують матеріал для сприймання мовлення на слух і для говоріння. У ході такої зарядки в класі з перших хвилин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уроку створюється мовне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середовище, причому всі учні займаються мовленнєвою діяльністю.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Ще однією формою стратегії розвитку критичног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о мислення є техніка «п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`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ятиряддя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», яка сприяє творчому розвитку учня, примушує його самостійно мислити, творити. Дану стратегію можна використовувати в якості мовленнєвої зарядки для відпрацювання звуків.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51104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      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`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ятиряддя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» - це вірш з п'яти рядків, який потребує синтезування інформації і матеріалів у небагатослі</w:t>
      </w:r>
      <w:r w:rsidR="005E0B4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вно вираз по тій або іншій темі</w:t>
      </w:r>
      <w:r w:rsidR="005E0B42" w:rsidRPr="005E0B4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.</w:t>
      </w:r>
    </w:p>
    <w:p w:rsidR="00A021A7" w:rsidRPr="00E52789" w:rsidRDefault="00511044" w:rsidP="005E0B42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0"/>
          <w:lang w:val="uk-UA"/>
        </w:rPr>
        <w:t xml:space="preserve">   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Коли пропонується завдання на складання 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`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ятиряддя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, необхідно пояснити його структуру Структура 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`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ятиряддя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: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1. Перший рядок - одне слово, яке описує тему (зазвичай іменник).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2. Другий рядок - два слова, які описують тему (зазвичай два прикметників).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3. Третій рядок - три слова, що виражають дію по темі (зазвичай три дієслова).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4. Четвертий рядок - фраза з чотирьох слів, що показує відношення до теми.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5. Останній рядок - одне слово (зазвичай синонім слова з першого рядка), що ще раз підкреслює сутність теми.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       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Кожен учень має від 5 до 7 хвилин, щоб написати 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`</w:t>
      </w:r>
      <w:r w:rsidR="00A021A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ятиряддя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. Ефективний спосіб організації роботи - це робота в парах .</w:t>
      </w:r>
      <w:r>
        <w:rPr>
          <w:rFonts w:ascii="Times New Roman" w:hAnsi="Times New Roman" w:cs="Times New Roman"/>
          <w:color w:val="000000"/>
          <w:sz w:val="28"/>
          <w:szCs w:val="20"/>
          <w:lang w:val="uk-UA"/>
        </w:rPr>
        <w:t xml:space="preserve"> 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Такі вірші можна складати на окремі звуки, слова, граматичні конструкції і т. д.</w:t>
      </w:r>
      <w:r>
        <w:rPr>
          <w:rFonts w:ascii="Times New Roman" w:hAnsi="Times New Roman" w:cs="Times New Roman"/>
          <w:color w:val="000000"/>
          <w:sz w:val="28"/>
          <w:szCs w:val="20"/>
          <w:lang w:val="uk-UA"/>
        </w:rPr>
        <w:t xml:space="preserve"> </w:t>
      </w:r>
      <w:r w:rsidR="00A021A7"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Після написання такого вірша можна його відпрацювати хором.</w:t>
      </w:r>
    </w:p>
    <w:p w:rsidR="005E0B42" w:rsidRPr="00D714BB" w:rsidRDefault="00A021A7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2. </w:t>
      </w:r>
      <w:r w:rsidRPr="00E52789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  <w:lang w:val="uk-UA"/>
        </w:rPr>
        <w:t>Розвиток критичного мислення за допомогою аудіювання та говоріння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          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Використовуючи на уроках іноземної мови деякі прийоми формування критичного мислення, учні отримують велике задоволення від самого процесу навчання та в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ід його результатів. Залучені до 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процес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у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критичного мислення, вони самостійно здобувають знання, разом висувають ідеї, використовують набуті знання й уміння в нових ситуаціях повсякденного життя, творять, вчаться формулювати власні думки та ідеї, ставитися з повагою до думки інших.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Робота на уроках розвиває такі якості, як співпраця, доброзичливість, відповідальність кожного і почуття колективної ві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дповідальності, толерантності. Напри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кінці кожного уроку видно практичний результат, тобто наскільки зрозумілий і засвоєний матеріал кожним учнем.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            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Для розвитку критичного мислення за допомогою аудіювання і говоріння можна використовувати на уроках стратегію «Асоціації» (</w:t>
      </w:r>
      <w:proofErr w:type="spellStart"/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Clustering</w:t>
      </w:r>
      <w:proofErr w:type="spellEnd"/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). «Асоціації» - </w:t>
      </w:r>
    </w:p>
    <w:p w:rsidR="005E0B42" w:rsidRPr="00D714BB" w:rsidRDefault="005E0B42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</w:p>
    <w:p w:rsidR="005E0B42" w:rsidRPr="00D714BB" w:rsidRDefault="005E0B42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</w:p>
    <w:p w:rsidR="00511044" w:rsidRPr="00D714BB" w:rsidRDefault="00A021A7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навчальна стратегія, яка спонукає до роздумів, до обміну думками по тій чи іншій темі. Прийоми роботи по стратегії «асоціації» полягають у наступному: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1. У</w:t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читель вимовляє слово або фразу іноземною мовою.</w:t>
      </w:r>
      <w:r w:rsidRPr="00E52789">
        <w:rPr>
          <w:rFonts w:ascii="Times New Roman" w:hAnsi="Times New Roman" w:cs="Times New Roman"/>
          <w:color w:val="000000"/>
          <w:sz w:val="28"/>
          <w:szCs w:val="20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2. Потім учням пропонується протягом 5-7 хвилин згадати слова чи фрази, які сп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>адають на думку з обраної теми.</w:t>
      </w:r>
      <w:r w:rsidR="005E0B42" w:rsidRPr="005E0B4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                                                                                                                        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 </w:t>
      </w:r>
      <w:r w:rsidRPr="00E527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Ключове слово або фраза пишеться в центрі аркуша паперу або як заголовок на дошці.</w:t>
      </w:r>
      <w:r w:rsidRPr="00E52789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4. Учні озвучують стільки ідей, скільки приходить на розум, поки не закінчиться встановлений час.</w:t>
      </w:r>
      <w:r w:rsidRPr="00E52789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4459CE" w:rsidRPr="00445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Різних учні згадують різну кількість слів (залежно від їх мовної підготовки).</w:t>
      </w:r>
      <w:r w:rsidRPr="00E52789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Асоціації - дуже гнучка стратегія. Їх можна виконувати індивідуально або в групах. Після того, як учні склали свої асоціації, я прошу кількох учнів поділитися своїми асоціаціями з групою або обмінятися ідеями в парах. У парній роботі, таким чином, відбувається взаємонавчання учнів 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Перераховані вище прийоми стратегії «Асоціації» можна використовувати як спосіб узагальнення раніше вивченого матеріалу. Цей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прийом є дуже важливим, бо 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дозволяє учням розширити лексичний словник з тієї чи іншої теми, краще засвоїти граматичне явище, розвивати комунікативні вміння, вдосконалювати навички аудіювання та говоріння.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527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ході виконання завдання виявляється дух змагання. Кожен учень або кожна група намагається якомога більше придумати асоціацій. Учні працюють вільно, захоплено.</w:t>
      </w:r>
    </w:p>
    <w:p w:rsidR="00A021A7" w:rsidRPr="009C3353" w:rsidRDefault="00A021A7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</w:pPr>
      <w:r w:rsidRPr="00AB33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B33A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  <w:lang w:val="uk-UA"/>
        </w:rPr>
        <w:t>3 Розвиток критичного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  <w:lang w:val="uk-UA"/>
        </w:rPr>
        <w:t xml:space="preserve"> мислення через читання й письмо</w:t>
      </w:r>
      <w:r w:rsidRPr="00AB33AC">
        <w:rPr>
          <w:rFonts w:ascii="Times New Roman" w:hAnsi="Times New Roman" w:cs="Times New Roman"/>
          <w:b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   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Технологія розвитку критичного мислення через читання та письмо (синквейн) свідомо відмовляється від традиційного авторитарного підходу в процесі навчання. Замість цього здійснюється особистісно-орієнтоване навчання, при якому учень не просто отримує черговий обсяг готових знань, а втягується у процес конструювання знань на основі рівноправних партнерських відносин. Дана технологія дозволяє залучити кожного учня в процес навчання і виробляти вміння не тільки оволодіти інформацією, але і критично оцінювати, осмислити і застосувати.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    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Слід підкреслити, що у даної технології, як і в багатьох інших інноваціях, принципово змінюється роль учителя. Він стає партнером, активізує і направляє навчальний процес. Діти навчаються безконфліктного обміну думок. Безумовно, ці зміни тягнуть за собою певні труднощі в об'єктивному оцінюванні успішності дітей. Як зазначає С. Заїр-Бек, не завжди можна оцінити і виміряти знання учнів, коли мова йде про питання, що не мають однозначної відповіді.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Інструментами якісного оцінювання та прикладами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їх використання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може бути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спостереження, і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нтерв'ю, анкетування, портфоліо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Думаю, що кожен у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читель-практик погодиться, що процес оцінювання завжди важкий і не позбавлений певного суб'єктивізму. Тому разом з освоєнням інноваційних технологій вдумливому вчителю доведеться знаходити шляхи використання механізму «оцінки» як інструменту контролю, корекції і стимуляції навчального процесу. </w:t>
      </w:r>
    </w:p>
    <w:p w:rsidR="004459CE" w:rsidRPr="00D714BB" w:rsidRDefault="00A021A7" w:rsidP="00CD08CB">
      <w:pPr>
        <w:spacing w:line="240" w:lineRule="auto"/>
        <w:ind w:firstLine="708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Хотілося б показати принцип використання використовує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сінквейну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на прикладі одного із занять.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В основу системи занять була покладена технологія розвитку критичного мислення (три фази):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• Кластери - виділення смислових одиниць тексту і графічне оформлення у </w:t>
      </w:r>
    </w:p>
    <w:p w:rsidR="004459CE" w:rsidRPr="00D714BB" w:rsidRDefault="004459CE" w:rsidP="00CD08CB">
      <w:pPr>
        <w:spacing w:line="240" w:lineRule="auto"/>
        <w:ind w:firstLine="708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</w:p>
    <w:p w:rsidR="00A021A7" w:rsidRPr="00CD08CB" w:rsidRDefault="00A021A7" w:rsidP="004459CE">
      <w:pPr>
        <w:spacing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</w:pP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визначеному порядку у вигляді грона.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Дерево передбачень - цей прийом допомагає будувати припущення з приводу розвитку сюжетної лінії.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«Товсті» і «Тонкі» питання - таблиця «Товстих» і «Тонких» питань може бути використана на будь-який з трьох фаз уроку: на стадії виклику - це питання до вивчення теми; на стадії осмислення - спосіб активної фіксації питань по ходу читання, слухання, при міркуванні, а також демонстрація розуміння пройденого.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Читання з зупинками - робота з художніми текстами. Особливості художніх текстів і можливості роботи з ними.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Робота в групах - учень засвоює швидко і якісно лише те, що відразу після отримання нової інформації застосовує на ділі або перед</w:t>
      </w:r>
      <w:r w:rsidR="00CD08CB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ає іншим (гра «Як ви думаєте?»).</w:t>
      </w:r>
    </w:p>
    <w:p w:rsidR="00A021A7" w:rsidRPr="00E52789" w:rsidRDefault="00A021A7" w:rsidP="00A021A7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Дискусії виробляють в учнів досвід спільної діяльності.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Прийом проведення рефлексії - письмова форма, що дозволяє висловити свою точку зору.</w:t>
      </w:r>
    </w:p>
    <w:p w:rsidR="00CD08CB" w:rsidRPr="004459CE" w:rsidRDefault="00CD08CB" w:rsidP="00A021A7">
      <w:pPr>
        <w:spacing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   </w:t>
      </w:r>
      <w:r w:rsidR="00A021A7"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Робота з розвитку в учнів критичного мислення в першу чергу спрямована на вміння відтворювати в уяві картини життя, створеної письменником, вміння передавати свої життєві враження з допомогою словесного художнього образу. До вивчення теми, на стадії виклику, використовується прийом «товсті і тонкі питання». Він може бути використаний на будь-який з трьох фаз уроку: на стадії </w:t>
      </w:r>
    </w:p>
    <w:p w:rsidR="004459CE" w:rsidRPr="00D714BB" w:rsidRDefault="00A021A7" w:rsidP="00CD08CB">
      <w:pPr>
        <w:spacing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виклику - питання до вивчення теми, на стадії осмислення - спосіб активної фіксації питань по ходу читання, при міркуванні - демонстрація розуміння пройденого. По ходу роботи з таблицею у праву колонку записуються питання, що вимагають простої відповіді. В лівій колонці питання, що потребують детального відповіді 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«товсті» питання «тонкі» питання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3 дайте пояснення, • Хто? чому...? • Що?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поясніть, чому...? • Коли?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чому Ви думаєте...? • Може...?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чому Ви вважаєте...? • Буде...?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в чому різниця...? • Чи міг...?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уявіть, що буде, • Як звати...?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якщо...? • Було...?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що буде, якщо...? • Чи згодні Ви...?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• Вірно чи...?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</w:t>
      </w:r>
      <w:r w:rsidR="004459CE" w:rsidRPr="00D714BB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На всіх уроках застосовується прийом «кластери» (грона) - графічний прийом систематизації матеріалу. Даний прийом допомагає поступово систематизувати свої думки, на які навела інформація, отримана з тексту. Великий потенціал має цей прийом на стадії рефлексії: це виправлення невірних припущень в «попередніх кластерах», заповнення їх на основі нової інформації, встановлення причинно-наслідкових зв'язків між окремими смисловими блоками.</w:t>
      </w:r>
      <w:r>
        <w:rPr>
          <w:rFonts w:ascii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Робота ведеться в групах по окремих смислових блоків. Інформація, отримана в результаті роздумів учнів, записується. Дуже важливим моментом є презентація нових кластерів. Завдання цієї форми полягає не тільки в систематизації матеріалу, але й у встановленні причинно-наслідкових зв'язків між гронами.</w:t>
      </w:r>
    </w:p>
    <w:p w:rsidR="00A021A7" w:rsidRPr="00CD08CB" w:rsidRDefault="00A021A7" w:rsidP="00CD08CB">
      <w:pPr>
        <w:spacing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</w:pP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lastRenderedPageBreak/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     Рефлексія відбувається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протягом усього навчального процесу, виконуючи на різних його етапах різні функції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. При цьому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важливо, що в процес рефлексії були залучені і учні, і вчитель. Як показує досвід, у разі неучасті кого-небудь із суб'єктів процесу навчання в процесі рефлексії, весь механізм рефлексії опинявся неефективним. Рефлексія здійснюється як в усній, так і в письмовій формі. При цьому вона має різне смислове призначення. Усна рефлексія має своєю метою оприлюднення власної позиції, її співвіднесення з думками інших людей. Письмова рефлексія має своєю метою вироблення навички формулювання резюме по обговорюваної теми і саморефлексії .</w:t>
      </w:r>
      <w:r w:rsidRPr="00E52789">
        <w:rPr>
          <w:rFonts w:ascii="Times New Roman" w:hAnsi="Times New Roman" w:cs="Times New Roman"/>
          <w:color w:val="222222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          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Таким чином, розглянуті прийоми дозволяють зробити роботу з розвитку критичного мислення учнів більш ефективною, цікавою і творчою. Тому дані прийоми частково або повністю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E52789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 xml:space="preserve">можуть бути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  <w:lang w:val="uk-UA"/>
        </w:rPr>
        <w:t>використані в подальшій роботі.</w:t>
      </w:r>
    </w:p>
    <w:p w:rsidR="00CD08CB" w:rsidRPr="00ED4AD8" w:rsidRDefault="00CD08CB" w:rsidP="00CD08CB">
      <w:pPr>
        <w:rPr>
          <w:i/>
          <w:color w:val="00B050"/>
          <w:sz w:val="28"/>
          <w:szCs w:val="28"/>
          <w:lang w:val="uk-UA"/>
        </w:rPr>
      </w:pPr>
      <w:r>
        <w:rPr>
          <w:b/>
          <w:i/>
          <w:color w:val="00B050"/>
          <w:sz w:val="32"/>
          <w:szCs w:val="32"/>
          <w:u w:val="single"/>
          <w:lang w:val="uk-UA"/>
        </w:rPr>
        <w:t>Висновки та результативність</w:t>
      </w:r>
    </w:p>
    <w:p w:rsidR="00C17B5A" w:rsidRDefault="00A021A7" w:rsidP="004459CE">
      <w:pPr>
        <w:shd w:val="clear" w:color="auto" w:fill="FFFFFF"/>
        <w:spacing w:line="240" w:lineRule="auto"/>
        <w:ind w:right="38" w:firstLine="708"/>
        <w:jc w:val="both"/>
        <w:rPr>
          <w:rFonts w:ascii="Times New Roman" w:hAnsi="Times New Roman" w:cs="Times New Roman"/>
          <w:noProof/>
          <w:color w:val="0F1030"/>
          <w:sz w:val="28"/>
          <w:lang w:val="uk-UA"/>
        </w:rPr>
      </w:pPr>
      <w:r w:rsidRPr="00625261">
        <w:rPr>
          <w:rFonts w:ascii="Times New Roman" w:hAnsi="Times New Roman" w:cs="Times New Roman"/>
          <w:noProof/>
          <w:color w:val="0F1030"/>
          <w:sz w:val="28"/>
          <w:lang w:val="uk-UA"/>
        </w:rPr>
        <w:t>Кожен з методів навчання має певні переваги і недоліки. Ефективність їх застосування визначається специфікою конкретного процесу навчання. Універсальних рекомендацій щодо складу і застосування методів навчання не існує. Педагог самостійно приймає рішення про використання того чи іншого методу на основі свого власного досвіду, врахування особливостей учнівської аудиторії з метою максимальної ефективності процесу навчання.</w:t>
      </w:r>
    </w:p>
    <w:p w:rsidR="00CD08CB" w:rsidRPr="00C17B5A" w:rsidRDefault="00C17B5A" w:rsidP="00C17B5A">
      <w:pPr>
        <w:rPr>
          <w:i/>
          <w:color w:val="00B050"/>
          <w:sz w:val="28"/>
          <w:szCs w:val="28"/>
          <w:lang w:val="uk-UA"/>
        </w:rPr>
      </w:pPr>
      <w:r>
        <w:rPr>
          <w:b/>
          <w:i/>
          <w:color w:val="00B050"/>
          <w:sz w:val="32"/>
          <w:szCs w:val="32"/>
          <w:u w:val="single"/>
          <w:lang w:val="uk-UA"/>
        </w:rPr>
        <w:t>Можливості впровадження</w:t>
      </w:r>
      <w:r w:rsidR="00A021A7" w:rsidRPr="00625261">
        <w:rPr>
          <w:rFonts w:ascii="Times New Roman" w:hAnsi="Times New Roman" w:cs="Times New Roman"/>
          <w:noProof/>
          <w:color w:val="0F1030"/>
          <w:sz w:val="28"/>
          <w:lang w:val="uk-UA"/>
        </w:rPr>
        <w:t xml:space="preserve"> </w:t>
      </w:r>
    </w:p>
    <w:p w:rsidR="00A021A7" w:rsidRPr="00625261" w:rsidRDefault="00A021A7" w:rsidP="00A021A7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Застосування методів</w:t>
      </w:r>
      <w:r w:rsidRPr="00625261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</w:t>
      </w:r>
      <w:r w:rsidRPr="0062526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критично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го мислити навчає учнів</w:t>
      </w:r>
      <w:r w:rsidRPr="00625261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вирішувати складні проблеми </w:t>
      </w:r>
      <w:r w:rsidRPr="0062526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на основі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аналізу отриманої </w:t>
      </w:r>
      <w:r w:rsidRPr="00625261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інформа</w:t>
      </w:r>
      <w:r w:rsidRPr="00625261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ції, приймати продумані рішення, брати участь у </w:t>
      </w:r>
      <w:r w:rsidRPr="0062526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дискусія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х, спілкуватися з іншими людьми. Вони відкривають</w:t>
      </w:r>
      <w:r w:rsidRPr="00625261">
        <w:rPr>
          <w:rFonts w:ascii="Times New Roman" w:hAnsi="Times New Roman" w:cs="Times New Roman"/>
          <w:color w:val="0F1030"/>
          <w:sz w:val="28"/>
          <w:szCs w:val="28"/>
          <w:lang w:val="uk-UA"/>
        </w:rPr>
        <w:t xml:space="preserve"> можливості для ефективної взаємодії учителя й учнів: учитель стає наставником саморозвитку учня, провідником в інформаційному просторі, а учень в свою чергу, перетворюючись на </w:t>
      </w:r>
      <w:r>
        <w:rPr>
          <w:rFonts w:ascii="Times New Roman" w:hAnsi="Times New Roman" w:cs="Times New Roman"/>
          <w:color w:val="0F1030"/>
          <w:sz w:val="28"/>
          <w:szCs w:val="28"/>
          <w:lang w:val="uk-UA"/>
        </w:rPr>
        <w:t xml:space="preserve">партнера, суб’єкта пізнавальної </w:t>
      </w:r>
      <w:r w:rsidRPr="00625261">
        <w:rPr>
          <w:rFonts w:ascii="Times New Roman" w:hAnsi="Times New Roman" w:cs="Times New Roman"/>
          <w:color w:val="0F1030"/>
          <w:sz w:val="28"/>
          <w:szCs w:val="28"/>
          <w:lang w:val="uk-UA"/>
        </w:rPr>
        <w:t>діяльності протягом уроку,  набуває особистісних компетентностей</w:t>
      </w:r>
      <w:r w:rsidRPr="0062526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Таке</w:t>
      </w:r>
      <w:r w:rsidRPr="006252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навчання розвиває в учнів комутативні вмін</w:t>
      </w:r>
      <w:r w:rsidRPr="00625261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ня та навички, забезпечує виховну мету, привчає їх </w:t>
      </w:r>
      <w:r w:rsidRPr="0062526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працювати в команді, знімає нервове навантаження</w:t>
      </w:r>
      <w:r w:rsidRPr="0062526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A021A7" w:rsidRPr="00625261" w:rsidRDefault="00A021A7" w:rsidP="00A021A7">
      <w:pPr>
        <w:spacing w:line="240" w:lineRule="auto"/>
        <w:rPr>
          <w:rFonts w:ascii="Times New Roman" w:hAnsi="Times New Roman" w:cs="Times New Roman"/>
          <w:color w:val="0F1030"/>
          <w:sz w:val="28"/>
          <w:szCs w:val="28"/>
          <w:lang w:val="uk-UA"/>
        </w:rPr>
      </w:pPr>
      <w:r w:rsidRPr="00625261">
        <w:rPr>
          <w:rFonts w:ascii="Times New Roman" w:hAnsi="Times New Roman" w:cs="Times New Roman"/>
          <w:color w:val="0F1030"/>
          <w:sz w:val="28"/>
          <w:szCs w:val="28"/>
          <w:lang w:val="uk-UA"/>
        </w:rPr>
        <w:t xml:space="preserve">          Навчальні заняття для мене та моїх учнів — постійний пошук,  спільна праця, в основі якої дов</w:t>
      </w:r>
      <w:r w:rsidR="004459CE">
        <w:rPr>
          <w:rFonts w:ascii="Times New Roman" w:hAnsi="Times New Roman" w:cs="Times New Roman"/>
          <w:color w:val="0F1030"/>
          <w:sz w:val="28"/>
          <w:szCs w:val="28"/>
          <w:lang w:val="uk-UA"/>
        </w:rPr>
        <w:t>іра та спільне бажання досягти бажаного</w:t>
      </w:r>
      <w:r w:rsidRPr="00625261">
        <w:rPr>
          <w:rFonts w:ascii="Times New Roman" w:hAnsi="Times New Roman" w:cs="Times New Roman"/>
          <w:color w:val="0F1030"/>
          <w:sz w:val="28"/>
          <w:szCs w:val="28"/>
          <w:lang w:val="uk-UA"/>
        </w:rPr>
        <w:t xml:space="preserve"> результат</w:t>
      </w:r>
      <w:r w:rsidR="004459CE">
        <w:rPr>
          <w:rFonts w:ascii="Times New Roman" w:hAnsi="Times New Roman" w:cs="Times New Roman"/>
          <w:color w:val="0F1030"/>
          <w:sz w:val="28"/>
          <w:szCs w:val="28"/>
          <w:lang w:val="uk-UA"/>
        </w:rPr>
        <w:t>у</w:t>
      </w:r>
      <w:r w:rsidRPr="00625261">
        <w:rPr>
          <w:rFonts w:ascii="Times New Roman" w:hAnsi="Times New Roman" w:cs="Times New Roman"/>
          <w:color w:val="0F1030"/>
          <w:sz w:val="28"/>
          <w:szCs w:val="28"/>
          <w:lang w:val="uk-UA"/>
        </w:rPr>
        <w:t xml:space="preserve">.  </w:t>
      </w:r>
    </w:p>
    <w:p w:rsidR="00717B6C" w:rsidRDefault="00717B6C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717B6C" w:rsidRDefault="00717B6C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717B6C" w:rsidRDefault="00717B6C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717B6C" w:rsidRDefault="00717B6C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717B6C" w:rsidRDefault="00717B6C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990010" w:rsidRDefault="00990010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</w:p>
    <w:p w:rsidR="00990010" w:rsidRDefault="0057122B" w:rsidP="00990010">
      <w:pPr>
        <w:spacing w:line="360" w:lineRule="auto"/>
        <w:ind w:left="1416" w:firstLine="708"/>
        <w:rPr>
          <w:b/>
          <w:sz w:val="32"/>
          <w:szCs w:val="32"/>
          <w:lang w:val="uk-UA" w:eastAsia="ru-RU"/>
        </w:rPr>
      </w:pPr>
      <w:r w:rsidRPr="00990010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32992" behindDoc="0" locked="0" layoutInCell="1" allowOverlap="1" wp14:anchorId="7062F3FA" wp14:editId="1F36C345">
            <wp:simplePos x="0" y="0"/>
            <wp:positionH relativeFrom="column">
              <wp:posOffset>469265</wp:posOffset>
            </wp:positionH>
            <wp:positionV relativeFrom="paragraph">
              <wp:posOffset>5006975</wp:posOffset>
            </wp:positionV>
            <wp:extent cx="5886450" cy="417766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010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31968" behindDoc="0" locked="0" layoutInCell="1" allowOverlap="1" wp14:anchorId="39FEA07B" wp14:editId="785F60F4">
            <wp:simplePos x="0" y="0"/>
            <wp:positionH relativeFrom="column">
              <wp:posOffset>469265</wp:posOffset>
            </wp:positionH>
            <wp:positionV relativeFrom="paragraph">
              <wp:posOffset>872490</wp:posOffset>
            </wp:positionV>
            <wp:extent cx="5882005" cy="37623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B0C">
        <w:rPr>
          <w:b/>
          <w:sz w:val="32"/>
          <w:szCs w:val="32"/>
          <w:lang w:val="uk-UA" w:eastAsia="ru-RU"/>
        </w:rPr>
        <w:pict>
          <v:shape id="_x0000_i1025" type="#_x0000_t136" style="width:306.75pt;height:34.5pt" fillcolor="red" strokecolor="#33c" strokeweight="1pt">
            <v:fill opacity=".5"/>
            <v:stroke r:id="rId9" o:title=""/>
            <v:shadow on="t" color="#99f" offset="3pt"/>
            <v:textpath style="font-family:&quot;Arial Black&quot;;v-text-kern:t" trim="t" fitpath="t" string="ФОТОГАЛЕРЕЯ"/>
          </v:shape>
        </w:pict>
      </w:r>
    </w:p>
    <w:p w:rsidR="00990010" w:rsidRDefault="00B005AE" w:rsidP="00912B0C">
      <w:pPr>
        <w:spacing w:line="360" w:lineRule="auto"/>
        <w:rPr>
          <w:b/>
          <w:sz w:val="32"/>
          <w:szCs w:val="32"/>
          <w:lang w:val="uk-UA" w:eastAsia="ru-RU"/>
        </w:rPr>
      </w:pPr>
      <w:r w:rsidRPr="00B005AE">
        <w:rPr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736064" behindDoc="0" locked="0" layoutInCell="1" allowOverlap="1" wp14:anchorId="6B7453B1" wp14:editId="68BB9A3F">
            <wp:simplePos x="0" y="0"/>
            <wp:positionH relativeFrom="column">
              <wp:posOffset>248285</wp:posOffset>
            </wp:positionH>
            <wp:positionV relativeFrom="paragraph">
              <wp:posOffset>660400</wp:posOffset>
            </wp:positionV>
            <wp:extent cx="6152515" cy="4595495"/>
            <wp:effectExtent l="0" t="0" r="0" b="0"/>
            <wp:wrapTopAndBottom/>
            <wp:docPr id="307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7B6C" w:rsidRDefault="00FA2759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  <w:r w:rsidRPr="00FA2759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37088" behindDoc="0" locked="0" layoutInCell="1" allowOverlap="1" wp14:anchorId="277542C5" wp14:editId="588F5223">
            <wp:simplePos x="0" y="0"/>
            <wp:positionH relativeFrom="column">
              <wp:posOffset>247650</wp:posOffset>
            </wp:positionH>
            <wp:positionV relativeFrom="paragraph">
              <wp:posOffset>5374005</wp:posOffset>
            </wp:positionV>
            <wp:extent cx="5990590" cy="3688080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CB3" w:rsidRPr="00990010" w:rsidRDefault="00347362" w:rsidP="00F1208B">
      <w:pPr>
        <w:spacing w:line="360" w:lineRule="auto"/>
        <w:ind w:left="3540"/>
        <w:rPr>
          <w:b/>
          <w:sz w:val="32"/>
          <w:szCs w:val="32"/>
          <w:lang w:val="uk-UA" w:eastAsia="ru-RU"/>
        </w:rPr>
      </w:pPr>
      <w:r w:rsidRPr="00347362">
        <w:rPr>
          <w:noProof/>
          <w:color w:val="00194F" w:themeColor="accent6" w:themeShade="8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738112" behindDoc="0" locked="0" layoutInCell="1" allowOverlap="1" wp14:anchorId="55D51D77" wp14:editId="6BD8470E">
            <wp:simplePos x="0" y="0"/>
            <wp:positionH relativeFrom="column">
              <wp:posOffset>421640</wp:posOffset>
            </wp:positionH>
            <wp:positionV relativeFrom="paragraph">
              <wp:posOffset>589280</wp:posOffset>
            </wp:positionV>
            <wp:extent cx="5702935" cy="4114165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7362">
        <w:rPr>
          <w:noProof/>
          <w:color w:val="00194F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739136" behindDoc="0" locked="0" layoutInCell="1" allowOverlap="1" wp14:anchorId="67F2B654" wp14:editId="6549A894">
            <wp:simplePos x="0" y="0"/>
            <wp:positionH relativeFrom="column">
              <wp:posOffset>421005</wp:posOffset>
            </wp:positionH>
            <wp:positionV relativeFrom="paragraph">
              <wp:posOffset>5113020</wp:posOffset>
            </wp:positionV>
            <wp:extent cx="5871845" cy="4403090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010">
        <w:rPr>
          <w:b/>
          <w:sz w:val="32"/>
          <w:szCs w:val="32"/>
          <w:lang w:val="uk-UA" w:eastAsia="ru-RU"/>
        </w:rPr>
        <w:t xml:space="preserve">      </w:t>
      </w:r>
    </w:p>
    <w:p w:rsidR="00347362" w:rsidRDefault="00347362" w:rsidP="00F1208B">
      <w:pPr>
        <w:spacing w:line="360" w:lineRule="auto"/>
        <w:ind w:left="3540"/>
        <w:rPr>
          <w:noProof/>
          <w:color w:val="00194F" w:themeColor="accent6" w:themeShade="80"/>
          <w:sz w:val="24"/>
          <w:szCs w:val="24"/>
          <w:lang w:val="uk-UA" w:eastAsia="ru-RU"/>
        </w:rPr>
      </w:pPr>
    </w:p>
    <w:p w:rsidR="000A28C7" w:rsidRPr="00912B0C" w:rsidRDefault="000A28C7" w:rsidP="00912B0C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</w:p>
    <w:p w:rsidR="000A28C7" w:rsidRPr="000A28C7" w:rsidRDefault="000A28C7" w:rsidP="000A28C7">
      <w:pPr>
        <w:tabs>
          <w:tab w:val="left" w:pos="3107"/>
        </w:tabs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lastRenderedPageBreak/>
        <w:tab/>
      </w:r>
      <w:r>
        <w:rPr>
          <w:noProof/>
          <w:color w:val="00194F" w:themeColor="accent6" w:themeShade="80"/>
          <w:sz w:val="24"/>
          <w:szCs w:val="24"/>
          <w:lang w:eastAsia="ru-RU"/>
        </w:rPr>
        <w:drawing>
          <wp:inline distT="0" distB="0" distL="0" distR="0" wp14:anchorId="4A6460A9" wp14:editId="07DD1122">
            <wp:extent cx="6480810" cy="4320540"/>
            <wp:effectExtent l="0" t="0" r="0" b="0"/>
            <wp:docPr id="21" name="Рисунок 21" descr="F:\фото Аня\SAM_0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фото Аня\SAM_026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C7" w:rsidRPr="000A28C7" w:rsidRDefault="000A28C7" w:rsidP="000A28C7">
      <w:pPr>
        <w:rPr>
          <w:sz w:val="24"/>
          <w:szCs w:val="24"/>
          <w:lang w:val="uk-UA" w:eastAsia="ru-RU"/>
        </w:rPr>
      </w:pPr>
    </w:p>
    <w:p w:rsidR="000A28C7" w:rsidRPr="000A28C7" w:rsidRDefault="000A28C7" w:rsidP="000A28C7">
      <w:pPr>
        <w:rPr>
          <w:sz w:val="24"/>
          <w:szCs w:val="24"/>
          <w:lang w:val="uk-UA" w:eastAsia="ru-RU"/>
        </w:rPr>
      </w:pPr>
    </w:p>
    <w:p w:rsidR="000A28C7" w:rsidRPr="000A28C7" w:rsidRDefault="000A28C7" w:rsidP="000A28C7">
      <w:pPr>
        <w:rPr>
          <w:sz w:val="24"/>
          <w:szCs w:val="24"/>
          <w:lang w:val="uk-UA" w:eastAsia="ru-RU"/>
        </w:rPr>
      </w:pPr>
      <w:r>
        <w:rPr>
          <w:noProof/>
          <w:color w:val="00194F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742208" behindDoc="0" locked="0" layoutInCell="1" allowOverlap="1" wp14:anchorId="1A462FC0" wp14:editId="11A29A3E">
            <wp:simplePos x="0" y="0"/>
            <wp:positionH relativeFrom="column">
              <wp:posOffset>60960</wp:posOffset>
            </wp:positionH>
            <wp:positionV relativeFrom="paragraph">
              <wp:posOffset>445135</wp:posOffset>
            </wp:positionV>
            <wp:extent cx="5919470" cy="4439920"/>
            <wp:effectExtent l="0" t="0" r="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443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8C7" w:rsidRPr="000A28C7" w:rsidRDefault="000A28C7" w:rsidP="000A28C7">
      <w:pPr>
        <w:rPr>
          <w:sz w:val="24"/>
          <w:szCs w:val="24"/>
          <w:lang w:val="uk-UA" w:eastAsia="ru-RU"/>
        </w:rPr>
      </w:pPr>
    </w:p>
    <w:p w:rsidR="000A28C7" w:rsidRPr="000A28C7" w:rsidRDefault="000E3209" w:rsidP="000A28C7">
      <w:pPr>
        <w:rPr>
          <w:sz w:val="24"/>
          <w:szCs w:val="24"/>
          <w:lang w:val="uk-UA" w:eastAsia="ru-RU"/>
        </w:rPr>
      </w:pPr>
      <w:r w:rsidRPr="008D514E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743232" behindDoc="0" locked="0" layoutInCell="1" allowOverlap="1" wp14:anchorId="7E9360DB" wp14:editId="76F79BE1">
            <wp:simplePos x="0" y="0"/>
            <wp:positionH relativeFrom="column">
              <wp:posOffset>171450</wp:posOffset>
            </wp:positionH>
            <wp:positionV relativeFrom="paragraph">
              <wp:posOffset>31115</wp:posOffset>
            </wp:positionV>
            <wp:extent cx="5822950" cy="4366260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8C7" w:rsidRDefault="00517FDA" w:rsidP="000A28C7">
      <w:pPr>
        <w:rPr>
          <w:sz w:val="24"/>
          <w:szCs w:val="24"/>
          <w:lang w:val="uk-UA" w:eastAsia="ru-RU"/>
        </w:rPr>
      </w:pPr>
      <w:r w:rsidRPr="000E320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744256" behindDoc="0" locked="0" layoutInCell="1" allowOverlap="1" wp14:anchorId="0C5800B4" wp14:editId="271FB6D5">
            <wp:simplePos x="0" y="0"/>
            <wp:positionH relativeFrom="column">
              <wp:posOffset>156845</wp:posOffset>
            </wp:positionH>
            <wp:positionV relativeFrom="paragraph">
              <wp:posOffset>568325</wp:posOffset>
            </wp:positionV>
            <wp:extent cx="5991225" cy="4018280"/>
            <wp:effectExtent l="0" t="0" r="0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7FDA" w:rsidRDefault="00517FDA" w:rsidP="000A28C7">
      <w:pPr>
        <w:rPr>
          <w:sz w:val="24"/>
          <w:szCs w:val="24"/>
          <w:lang w:val="uk-UA" w:eastAsia="ru-RU"/>
        </w:rPr>
      </w:pPr>
    </w:p>
    <w:p w:rsidR="003728C9" w:rsidRPr="000A28C7" w:rsidRDefault="00517FDA" w:rsidP="00912B0C">
      <w:pPr>
        <w:jc w:val="center"/>
        <w:rPr>
          <w:sz w:val="24"/>
          <w:szCs w:val="24"/>
          <w:lang w:val="uk-UA" w:eastAsia="ru-RU"/>
        </w:rPr>
      </w:pPr>
      <w:r>
        <w:rPr>
          <w:noProof/>
          <w:color w:val="00194F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746304" behindDoc="0" locked="0" layoutInCell="1" allowOverlap="1" wp14:anchorId="4398E357" wp14:editId="5B5652A7">
            <wp:simplePos x="0" y="0"/>
            <wp:positionH relativeFrom="column">
              <wp:posOffset>543560</wp:posOffset>
            </wp:positionH>
            <wp:positionV relativeFrom="paragraph">
              <wp:posOffset>920115</wp:posOffset>
            </wp:positionV>
            <wp:extent cx="5603240" cy="3572510"/>
            <wp:effectExtent l="0" t="0" r="0" b="0"/>
            <wp:wrapTopAndBottom/>
            <wp:docPr id="99" name="Рисунок 99" descr="F:\IMG_20131113_12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IMG_20131113_1207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B0C">
        <w:rPr>
          <w:sz w:val="24"/>
          <w:szCs w:val="24"/>
          <w:lang w:val="uk-UA" w:eastAsia="ru-RU"/>
        </w:rPr>
        <w:pict>
          <v:shape id="_x0000_i1026" type="#_x0000_t136" style="width:510pt;height:44.25pt" fillcolor="#b2b2b2" strokecolor="#33c" strokeweight="1pt">
            <v:fill r:id="rId9" o:title="" opacity=".5"/>
            <v:stroke r:id="rId9" o:title=""/>
            <v:shadow on="t" color="#99f" offset="3pt"/>
            <v:textpath style="font-family:&quot;Arial Black&quot;;v-text-kern:t" trim="t" fitpath="t" string="Творча майстерня на уроках"/>
          </v:shape>
        </w:pict>
      </w:r>
      <w:bookmarkStart w:id="0" w:name="_GoBack"/>
      <w:bookmarkEnd w:id="0"/>
    </w:p>
    <w:p w:rsidR="00844C04" w:rsidRDefault="00D714BB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9680" behindDoc="0" locked="0" layoutInCell="1" allowOverlap="1" wp14:anchorId="1EED22F2" wp14:editId="0A625B95">
            <wp:simplePos x="0" y="0"/>
            <wp:positionH relativeFrom="column">
              <wp:posOffset>142875</wp:posOffset>
            </wp:positionH>
            <wp:positionV relativeFrom="paragraph">
              <wp:posOffset>4537075</wp:posOffset>
            </wp:positionV>
            <wp:extent cx="6210300" cy="4657725"/>
            <wp:effectExtent l="0" t="0" r="0" b="0"/>
            <wp:wrapSquare wrapText="bothSides"/>
            <wp:docPr id="27" name="Рисунок 27" descr="F:\IMG_20131124_13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IMG_20131124_1307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194F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716608" behindDoc="0" locked="0" layoutInCell="1" allowOverlap="1" wp14:anchorId="7F4C61A5" wp14:editId="304AEFE1">
            <wp:simplePos x="0" y="0"/>
            <wp:positionH relativeFrom="column">
              <wp:posOffset>80010</wp:posOffset>
            </wp:positionH>
            <wp:positionV relativeFrom="paragraph">
              <wp:posOffset>162560</wp:posOffset>
            </wp:positionV>
            <wp:extent cx="6328410" cy="4018280"/>
            <wp:effectExtent l="0" t="0" r="0" b="0"/>
            <wp:wrapTopAndBottom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410" cy="401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C04" w:rsidRDefault="0020035B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anchor distT="0" distB="0" distL="114300" distR="114300" simplePos="0" relativeHeight="251747328" behindDoc="0" locked="0" layoutInCell="1" allowOverlap="1" wp14:anchorId="057CA84A" wp14:editId="1A50D9C7">
            <wp:simplePos x="0" y="0"/>
            <wp:positionH relativeFrom="column">
              <wp:posOffset>180975</wp:posOffset>
            </wp:positionH>
            <wp:positionV relativeFrom="paragraph">
              <wp:posOffset>468630</wp:posOffset>
            </wp:positionV>
            <wp:extent cx="6191885" cy="3921760"/>
            <wp:effectExtent l="0" t="0" r="0" b="0"/>
            <wp:wrapTopAndBottom/>
            <wp:docPr id="29" name="Рисунок 29" descr="F:\IMG_20131113_12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IMG_20131113_1209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392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C04" w:rsidRDefault="0020035B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  <w:r>
        <w:rPr>
          <w:noProof/>
          <w:color w:val="00194F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720704" behindDoc="0" locked="0" layoutInCell="1" allowOverlap="1" wp14:anchorId="586D1D97" wp14:editId="6D15130D">
            <wp:simplePos x="0" y="0"/>
            <wp:positionH relativeFrom="column">
              <wp:posOffset>156845</wp:posOffset>
            </wp:positionH>
            <wp:positionV relativeFrom="paragraph">
              <wp:posOffset>4490720</wp:posOffset>
            </wp:positionV>
            <wp:extent cx="6207760" cy="4427220"/>
            <wp:effectExtent l="0" t="0" r="0" b="0"/>
            <wp:wrapTopAndBottom/>
            <wp:docPr id="101" name="Рисунок 101" descr="F:\IMG_20131122_135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IMG_20131122_1351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44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C04" w:rsidRDefault="00844C04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</w:p>
    <w:p w:rsidR="000A28C7" w:rsidRDefault="000A28C7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</w:p>
    <w:p w:rsidR="000A28C7" w:rsidRDefault="00B434E3" w:rsidP="00700CB3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  <w:r>
        <w:rPr>
          <w:noProof/>
          <w:color w:val="00194F" w:themeColor="accent6" w:themeShade="8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711488" behindDoc="0" locked="0" layoutInCell="1" allowOverlap="1" wp14:anchorId="7CC50511" wp14:editId="2D604F98">
            <wp:simplePos x="0" y="0"/>
            <wp:positionH relativeFrom="column">
              <wp:posOffset>60960</wp:posOffset>
            </wp:positionH>
            <wp:positionV relativeFrom="paragraph">
              <wp:posOffset>5426075</wp:posOffset>
            </wp:positionV>
            <wp:extent cx="6256020" cy="4474845"/>
            <wp:effectExtent l="0" t="0" r="0" b="0"/>
            <wp:wrapTopAndBottom/>
            <wp:docPr id="6" name="Рисунок 6" descr="F:\IMG_20131113_12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IMG_20131113_1210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8352" behindDoc="0" locked="0" layoutInCell="1" allowOverlap="1" wp14:anchorId="6643E13C" wp14:editId="5524B873">
            <wp:simplePos x="0" y="0"/>
            <wp:positionH relativeFrom="column">
              <wp:posOffset>-11430</wp:posOffset>
            </wp:positionH>
            <wp:positionV relativeFrom="paragraph">
              <wp:posOffset>300355</wp:posOffset>
            </wp:positionV>
            <wp:extent cx="6328410" cy="4749165"/>
            <wp:effectExtent l="0" t="0" r="0" b="0"/>
            <wp:wrapTopAndBottom/>
            <wp:docPr id="19" name="Рисунок 19" descr="F:\DCIM\100PHOTO\SAM_8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0PHOTO\SAM_842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410" cy="474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322" w:rsidRDefault="00B434E3" w:rsidP="006D3322">
      <w:pPr>
        <w:spacing w:line="360" w:lineRule="auto"/>
        <w:rPr>
          <w:color w:val="00194F" w:themeColor="accent6" w:themeShade="80"/>
          <w:sz w:val="24"/>
          <w:szCs w:val="24"/>
          <w:lang w:val="en-US" w:eastAsia="ru-RU"/>
        </w:rPr>
      </w:pPr>
      <w:r>
        <w:rPr>
          <w:b/>
          <w:noProof/>
          <w:color w:val="99000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749376" behindDoc="0" locked="0" layoutInCell="1" allowOverlap="1" wp14:anchorId="12CCFFF1" wp14:editId="5D837F57">
            <wp:simplePos x="0" y="0"/>
            <wp:positionH relativeFrom="column">
              <wp:posOffset>12065</wp:posOffset>
            </wp:positionH>
            <wp:positionV relativeFrom="paragraph">
              <wp:posOffset>5257800</wp:posOffset>
            </wp:positionV>
            <wp:extent cx="6376670" cy="4547870"/>
            <wp:effectExtent l="0" t="0" r="0" b="0"/>
            <wp:wrapTopAndBottom/>
            <wp:docPr id="14" name="Рисунок 14" descr="F:\DCIM\100PHOTO\SAM_8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0PHOTO\SAM_84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454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990000"/>
          <w:sz w:val="48"/>
          <w:szCs w:val="48"/>
          <w:lang w:eastAsia="ru-RU"/>
        </w:rPr>
        <w:drawing>
          <wp:anchor distT="0" distB="0" distL="114300" distR="114300" simplePos="0" relativeHeight="251750400" behindDoc="0" locked="0" layoutInCell="1" allowOverlap="1" wp14:anchorId="7EF648F4" wp14:editId="4959BDA3">
            <wp:simplePos x="0" y="0"/>
            <wp:positionH relativeFrom="column">
              <wp:posOffset>180975</wp:posOffset>
            </wp:positionH>
            <wp:positionV relativeFrom="paragraph">
              <wp:posOffset>372745</wp:posOffset>
            </wp:positionV>
            <wp:extent cx="6207760" cy="4547870"/>
            <wp:effectExtent l="0" t="0" r="0" b="0"/>
            <wp:wrapTopAndBottom/>
            <wp:docPr id="13" name="Рисунок 13" descr="F:\DCIM\100PHOTO\SAM_8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0PHOTO\SAM_84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454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322" w:rsidRDefault="00912B0C" w:rsidP="006D3322">
      <w:pPr>
        <w:spacing w:line="360" w:lineRule="auto"/>
        <w:rPr>
          <w:color w:val="00194F" w:themeColor="accent6" w:themeShade="80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75" style="position:absolute;margin-left:-44.05pt;margin-top:-13.45pt;width:595.5pt;height:840pt;z-index:-251623426" fillcolor="#4b98ff [1944]" strokecolor="#4b98ff [1944]" strokeweight="1pt">
            <v:fill color2="#c3dcff [664]" angle="-45" focus="-50%" type="gradient"/>
            <v:shadow on="t" type="perspective" color="#002c69 [1608]" opacity=".5" offset="1pt" offset2="-3pt"/>
          </v:rect>
        </w:pict>
      </w:r>
    </w:p>
    <w:p w:rsidR="00B60F97" w:rsidRPr="006D3322" w:rsidRDefault="006D3322" w:rsidP="006D3322">
      <w:pPr>
        <w:spacing w:line="360" w:lineRule="auto"/>
        <w:rPr>
          <w:color w:val="00194F" w:themeColor="accent6" w:themeShade="80"/>
          <w:sz w:val="24"/>
          <w:szCs w:val="24"/>
          <w:lang w:val="uk-UA" w:eastAsia="ru-RU"/>
        </w:rPr>
      </w:pPr>
      <w:r>
        <w:rPr>
          <w:color w:val="00194F" w:themeColor="accent6" w:themeShade="80"/>
          <w:sz w:val="24"/>
          <w:szCs w:val="24"/>
          <w:lang w:val="en-US" w:eastAsia="ru-RU"/>
        </w:rPr>
        <w:t xml:space="preserve">                         </w:t>
      </w:r>
      <w:r w:rsidR="006346BD" w:rsidRPr="00717B6C">
        <w:rPr>
          <w:lang w:val="en-US"/>
        </w:rPr>
        <w:t xml:space="preserve">   </w:t>
      </w:r>
      <w:r w:rsidR="00B60F97">
        <w:rPr>
          <w:b/>
          <w:color w:val="002676" w:themeColor="accent6" w:themeShade="BF"/>
          <w:sz w:val="52"/>
          <w:szCs w:val="52"/>
          <w:lang w:val="uk-UA"/>
        </w:rPr>
        <w:t>Список літературних джерел.</w:t>
      </w:r>
    </w:p>
    <w:p w:rsidR="00704FF7" w:rsidRPr="008A3EC8" w:rsidRDefault="008A3EC8" w:rsidP="005D15F6">
      <w:pPr>
        <w:pStyle w:val="ac"/>
        <w:jc w:val="both"/>
        <w:rPr>
          <w:sz w:val="28"/>
          <w:szCs w:val="28"/>
          <w:lang w:val="uk-UA"/>
        </w:rPr>
      </w:pPr>
      <w:r>
        <w:rPr>
          <w:rStyle w:val="ad"/>
          <w:sz w:val="28"/>
          <w:szCs w:val="28"/>
          <w:shd w:val="clear" w:color="auto" w:fill="87BAFF" w:themeFill="accent5" w:themeFillTint="66"/>
          <w:lang w:val="en-US"/>
        </w:rPr>
        <w:t xml:space="preserve">    </w:t>
      </w:r>
      <w:r w:rsidR="00704FF7" w:rsidRPr="008A3EC8">
        <w:rPr>
          <w:rStyle w:val="ad"/>
          <w:sz w:val="28"/>
          <w:szCs w:val="28"/>
          <w:shd w:val="clear" w:color="auto" w:fill="87BAFF" w:themeFill="accent5" w:themeFillTint="66"/>
          <w:lang w:val="uk-UA"/>
        </w:rPr>
        <w:t xml:space="preserve">1. </w:t>
      </w:r>
      <w:r>
        <w:rPr>
          <w:rStyle w:val="ad"/>
          <w:sz w:val="28"/>
          <w:szCs w:val="28"/>
          <w:shd w:val="clear" w:color="auto" w:fill="87BAFF" w:themeFill="accent5" w:themeFillTint="66"/>
          <w:lang w:val="en-US"/>
        </w:rPr>
        <w:t xml:space="preserve">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Kuhs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 xml:space="preserve"> T.M.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Measure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for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Measure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 xml:space="preserve">. -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Heinemann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 xml:space="preserve">, </w:t>
      </w:r>
      <w:proofErr w:type="spellStart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Portsmouth</w:t>
      </w:r>
      <w:proofErr w:type="spellEnd"/>
      <w:r w:rsidR="00704FF7" w:rsidRPr="008A3EC8">
        <w:rPr>
          <w:sz w:val="28"/>
          <w:szCs w:val="28"/>
          <w:shd w:val="clear" w:color="auto" w:fill="87BAFF" w:themeFill="accent5" w:themeFillTint="66"/>
          <w:lang w:val="uk-UA"/>
        </w:rPr>
        <w:t>, NH, 1997.</w:t>
      </w:r>
    </w:p>
    <w:p w:rsidR="00704FF7" w:rsidRPr="008A3EC8" w:rsidRDefault="00704FF7" w:rsidP="008A3EC8">
      <w:pPr>
        <w:shd w:val="clear" w:color="auto" w:fill="87BAFF" w:themeFill="accent5" w:themeFillTint="66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3E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2.</w:t>
      </w:r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Kuhs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T.M.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Put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Test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Tools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Techniques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Classroom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Assessment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. -                         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Heinemann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Portsmouth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>, NH, 2001.</w:t>
      </w:r>
    </w:p>
    <w:p w:rsidR="00704FF7" w:rsidRPr="008A3EC8" w:rsidRDefault="00704FF7" w:rsidP="008A3EC8">
      <w:pPr>
        <w:shd w:val="clear" w:color="auto" w:fill="87BAFF" w:themeFill="accent5" w:themeFillTint="66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3E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3.</w:t>
      </w:r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Волобуєва Т.Б.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„Інформаційні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технології в освіті”. Методичний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посібник.-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     Донецьк: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„Витоки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”,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ДоноблІППО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>, 2007.</w:t>
      </w:r>
    </w:p>
    <w:p w:rsidR="00704FF7" w:rsidRPr="008A3EC8" w:rsidRDefault="00704FF7" w:rsidP="005D15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3EC8">
        <w:rPr>
          <w:rFonts w:ascii="Times New Roman" w:hAnsi="Times New Roman" w:cs="Times New Roman"/>
          <w:b/>
          <w:sz w:val="28"/>
          <w:szCs w:val="28"/>
          <w:shd w:val="clear" w:color="auto" w:fill="87BAFF" w:themeFill="accent5" w:themeFillTint="66"/>
          <w:lang w:val="uk-UA"/>
        </w:rPr>
        <w:t xml:space="preserve">   4.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Чошанов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М.А.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Был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Состоял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Привлекался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Учебный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портфолио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как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альтернативная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система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оценки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. // “Учитель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года</w:t>
      </w:r>
      <w:proofErr w:type="spellEnd"/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>”, №4, 2002.</w:t>
      </w:r>
    </w:p>
    <w:p w:rsidR="005D15F6" w:rsidRPr="008A3EC8" w:rsidRDefault="00704FF7" w:rsidP="008A3EC8">
      <w:pPr>
        <w:shd w:val="clear" w:color="auto" w:fill="87BAFF" w:themeFill="accent5" w:themeFillTint="66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3EC8">
        <w:rPr>
          <w:b/>
          <w:sz w:val="28"/>
          <w:szCs w:val="28"/>
          <w:lang w:val="uk-UA"/>
        </w:rPr>
        <w:t xml:space="preserve">   </w:t>
      </w:r>
      <w:r w:rsidRPr="008A3E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Аніскіна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Н.О. </w:t>
      </w:r>
      <w:proofErr w:type="spellStart"/>
      <w:r w:rsidRPr="008A3EC8">
        <w:rPr>
          <w:rFonts w:ascii="Times New Roman" w:hAnsi="Times New Roman" w:cs="Times New Roman"/>
          <w:sz w:val="28"/>
          <w:szCs w:val="28"/>
          <w:lang w:val="uk-UA"/>
        </w:rPr>
        <w:t>„Інноваційний</w:t>
      </w:r>
      <w:proofErr w:type="spellEnd"/>
      <w:r w:rsidRPr="008A3EC8">
        <w:rPr>
          <w:rFonts w:ascii="Times New Roman" w:hAnsi="Times New Roman" w:cs="Times New Roman"/>
          <w:sz w:val="28"/>
          <w:szCs w:val="28"/>
          <w:lang w:val="uk-UA"/>
        </w:rPr>
        <w:t xml:space="preserve"> досвід шкіл Донеччини” -  Донецьк: Каштан, 2007.</w:t>
      </w:r>
    </w:p>
    <w:p w:rsidR="00B60F97" w:rsidRPr="005D15F6" w:rsidRDefault="00704FF7" w:rsidP="005D15F6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A3EC8">
        <w:rPr>
          <w:rFonts w:ascii="Times New Roman" w:hAnsi="Times New Roman" w:cs="Times New Roman"/>
          <w:sz w:val="28"/>
          <w:szCs w:val="28"/>
          <w:shd w:val="clear" w:color="auto" w:fill="87BAFF" w:themeFill="accent5" w:themeFillTint="66"/>
          <w:lang w:val="uk-UA"/>
        </w:rPr>
        <w:t xml:space="preserve"> 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6.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Вукіна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Н.В. Критичне мислення: як цього навчати  Х.: Основа, 2007. – 112с.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 7.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Гончарова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Л. Формування і розвиток сучасного мислення на уроках словесності// Рідна мова. – 2000. - №5. – С. 32-33.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8.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Дичківська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І. М. Інноваційні педагогічні технології: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Навч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. посібник. – К., 2004. 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>9. Єфимова Т. Навчити мислити критично X. – 2001. - №6. – С. 61-66.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>10. Інтерактивні технології навчання: теорія, практика, досвід. Методичний посібник  К.: А.П.Н., 2003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11. Макаренко В. М. Як опанувати технологію формування критичного мислення. В. М. Макаренко, О. О.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Туманцова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. – Х.: Основа, 2008. – 96с.</w:t>
      </w:r>
      <w:r w:rsidR="005D15F6" w:rsidRPr="008A3E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 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>12. Олейник Т. О. Розвиток критичного мислення. Т. О. Олейник// Педагогічні науки. – Суми, 2001.</w:t>
      </w:r>
      <w:r w:rsidR="005D15F6" w:rsidRPr="008A3E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 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13.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Омельяненко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С. В. Навчання критичного мислення: Методичні рекомендації до спецсемінару для студентів психолого-педагогічного факультету. – Кіровоград, 2004. – 192с.</w:t>
      </w:r>
      <w:r w:rsidR="005D15F6" w:rsidRPr="008A3E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 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13.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Пєхота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О. М. Освітні технології: навчально-методичний посібник . / За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заг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. ред. О.М.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Пєхоти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. – К.: А.С.К., 2004.</w:t>
      </w:r>
      <w:r w:rsidR="005D15F6" w:rsidRPr="008A3E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 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  <w:t xml:space="preserve">14.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Пометун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О. І. Сучасний урок: інтерактивні технології [Текст] / О. І.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Пометун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. – К.: А.С.К., 2005.</w:t>
      </w:r>
      <w:r w:rsidR="005D15F6" w:rsidRPr="008A3E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 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AC730E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15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. Стіл Д. Методична система – розвиток критичного мислення в н</w:t>
      </w:r>
      <w:r w:rsidR="00AC730E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авчанні різних предметів.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 / Д. Стіл, К.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Мередит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 xml:space="preserve">, Ч. </w:t>
      </w:r>
      <w:proofErr w:type="spellStart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Темпл</w:t>
      </w:r>
      <w:proofErr w:type="spellEnd"/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t>. – НМЦ «Інтелект», 1998.</w:t>
      </w:r>
      <w:r w:rsidR="005D15F6" w:rsidRPr="008A3EC8">
        <w:rPr>
          <w:rFonts w:ascii="Times New Roman" w:hAnsi="Times New Roman" w:cs="Times New Roman"/>
          <w:color w:val="000000"/>
          <w:sz w:val="28"/>
          <w:szCs w:val="28"/>
          <w:shd w:val="clear" w:color="auto" w:fill="87BAFF" w:themeFill="accent5" w:themeFillTint="66"/>
          <w:lang w:val="uk-UA"/>
        </w:rPr>
        <w:br/>
      </w:r>
      <w:r w:rsidR="005D15F6" w:rsidRPr="005D15F6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5D52EC">
        <w:rPr>
          <w:rFonts w:ascii="Times New Roman" w:eastAsia="Times New Roman" w:hAnsi="Times New Roman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53472" behindDoc="0" locked="0" layoutInCell="1" allowOverlap="1" wp14:anchorId="31980064" wp14:editId="2F53C7A2">
            <wp:simplePos x="0" y="0"/>
            <wp:positionH relativeFrom="column">
              <wp:posOffset>467995</wp:posOffset>
            </wp:positionH>
            <wp:positionV relativeFrom="paragraph">
              <wp:posOffset>1017270</wp:posOffset>
            </wp:positionV>
            <wp:extent cx="5391785" cy="3972560"/>
            <wp:effectExtent l="0" t="0" r="0" b="0"/>
            <wp:wrapTopAndBottom/>
            <wp:docPr id="96" name="Рисунок 96" descr="F:\IMG_20131124_13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IMG_20131124_13081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397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DE3" w:rsidRDefault="00912B0C" w:rsidP="00212DE3">
      <w:pPr>
        <w:tabs>
          <w:tab w:val="left" w:pos="6040"/>
          <w:tab w:val="right" w:pos="10466"/>
        </w:tabs>
        <w:rPr>
          <w:b/>
          <w:color w:val="990000"/>
          <w:sz w:val="48"/>
          <w:szCs w:val="48"/>
          <w:lang w:val="uk-UA"/>
        </w:rPr>
      </w:pPr>
      <w:r>
        <w:rPr>
          <w:rFonts w:ascii="Times New Roman" w:eastAsia="Times New Roman" w:hAnsi="Times New Roman"/>
          <w:b/>
          <w:noProof/>
          <w:color w:val="C00000"/>
          <w:sz w:val="32"/>
          <w:szCs w:val="32"/>
          <w:lang w:eastAsia="ru-RU"/>
        </w:rPr>
        <w:pict>
          <v:rect id="_x0000_s1074" style="position:absolute;margin-left:-41.05pt;margin-top:-60.4pt;width:593.25pt;height:842.25pt;z-index:251751424" fillcolor="#4b98ff [1944]" strokecolor="#4b98ff [1944]" strokeweight="1pt">
            <v:fill color2="#c3dcff [664]" angle="-45" focus="-50%" type="gradient"/>
            <v:shadow on="t" type="perspective" color="#002c69 [1608]" opacity=".5" offset="1pt" offset2="-3pt"/>
          </v:rect>
        </w:pict>
      </w:r>
    </w:p>
    <w:p w:rsidR="00212DE3" w:rsidRDefault="00212DE3" w:rsidP="00212DE3">
      <w:pPr>
        <w:framePr w:h="3658" w:hRule="exact" w:hSpace="10080" w:wrap="notBeside" w:vAnchor="text" w:hAnchor="page" w:x="4401" w:y="1018"/>
        <w:widowControl w:val="0"/>
        <w:autoSpaceDE w:val="0"/>
        <w:autoSpaceDN w:val="0"/>
        <w:adjustRightInd w:val="0"/>
      </w:pPr>
    </w:p>
    <w:p w:rsidR="00212DE3" w:rsidRDefault="00212DE3" w:rsidP="00212DE3">
      <w:pPr>
        <w:framePr w:h="3604" w:hRule="exact" w:hSpace="10080" w:wrap="notBeside" w:vAnchor="text" w:hAnchor="page" w:x="8001" w:y="1078"/>
        <w:widowControl w:val="0"/>
        <w:autoSpaceDE w:val="0"/>
        <w:autoSpaceDN w:val="0"/>
        <w:adjustRightInd w:val="0"/>
      </w:pPr>
    </w:p>
    <w:p w:rsidR="00D56280" w:rsidRPr="006D3322" w:rsidRDefault="005D52EC" w:rsidP="005B0F70">
      <w:pPr>
        <w:rPr>
          <w:rFonts w:ascii="Times New Roman" w:eastAsia="Times New Roman" w:hAnsi="Times New Roman"/>
          <w:b/>
          <w:color w:val="C00000"/>
          <w:sz w:val="32"/>
          <w:szCs w:val="32"/>
          <w:lang w:val="en-US" w:eastAsia="ru-RU"/>
        </w:rPr>
      </w:pPr>
      <w:r>
        <w:rPr>
          <w:rFonts w:ascii="Times New Roman" w:eastAsia="Times New Roman" w:hAnsi="Times New Roman"/>
          <w:b/>
          <w:noProof/>
          <w:color w:val="C00000"/>
          <w:sz w:val="32"/>
          <w:szCs w:val="32"/>
          <w:lang w:eastAsia="ru-RU"/>
        </w:rPr>
        <w:drawing>
          <wp:anchor distT="0" distB="0" distL="114300" distR="114300" simplePos="0" relativeHeight="251752448" behindDoc="0" locked="0" layoutInCell="1" allowOverlap="1" wp14:anchorId="15B1C511" wp14:editId="5FE1D0E0">
            <wp:simplePos x="0" y="0"/>
            <wp:positionH relativeFrom="column">
              <wp:posOffset>467995</wp:posOffset>
            </wp:positionH>
            <wp:positionV relativeFrom="paragraph">
              <wp:posOffset>156210</wp:posOffset>
            </wp:positionV>
            <wp:extent cx="5382260" cy="3751580"/>
            <wp:effectExtent l="0" t="0" r="0" b="0"/>
            <wp:wrapTopAndBottom/>
            <wp:docPr id="31" name="Рисунок 31" descr="F:\IMG_20131124_131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IMG_20131124_1312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375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6280" w:rsidRPr="006D3322" w:rsidSect="005B0F70">
      <w:pgSz w:w="11906" w:h="16838"/>
      <w:pgMar w:top="284" w:right="849" w:bottom="851" w:left="851" w:header="708" w:footer="708" w:gutter="0"/>
      <w:pgBorders w:offsetFrom="page">
        <w:top w:val="thinThickThinSmallGap" w:sz="24" w:space="24" w:color="002676" w:themeColor="accent6" w:themeShade="BF"/>
        <w:left w:val="thinThickThinSmallGap" w:sz="24" w:space="24" w:color="002676" w:themeColor="accent6" w:themeShade="BF"/>
        <w:bottom w:val="thinThickThinSmallGap" w:sz="24" w:space="24" w:color="002676" w:themeColor="accent6" w:themeShade="BF"/>
        <w:right w:val="thinThickThinSmallGap" w:sz="24" w:space="24" w:color="002676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21421_"/>
      </v:shape>
    </w:pict>
  </w:numPicBullet>
  <w:abstractNum w:abstractNumId="0">
    <w:nsid w:val="09E670A1"/>
    <w:multiLevelType w:val="hybridMultilevel"/>
    <w:tmpl w:val="1F50B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151A9"/>
    <w:multiLevelType w:val="hybridMultilevel"/>
    <w:tmpl w:val="C89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22DBE"/>
    <w:multiLevelType w:val="hybridMultilevel"/>
    <w:tmpl w:val="220202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C711FD2"/>
    <w:multiLevelType w:val="hybridMultilevel"/>
    <w:tmpl w:val="63843AF8"/>
    <w:lvl w:ilvl="0" w:tplc="9578B38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ahoma" w:hAnsi="Tahoma" w:hint="default"/>
      </w:rPr>
    </w:lvl>
    <w:lvl w:ilvl="1" w:tplc="A38A61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43A460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36ED2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4FDAF2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4D8094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656E5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4EE0363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E3671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">
    <w:nsid w:val="2F6163BC"/>
    <w:multiLevelType w:val="hybridMultilevel"/>
    <w:tmpl w:val="03067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53D5F"/>
    <w:multiLevelType w:val="hybridMultilevel"/>
    <w:tmpl w:val="4FBE9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F378F1"/>
    <w:multiLevelType w:val="hybridMultilevel"/>
    <w:tmpl w:val="6CF45A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7D1547"/>
    <w:multiLevelType w:val="hybridMultilevel"/>
    <w:tmpl w:val="69BA7B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09780D"/>
    <w:multiLevelType w:val="hybridMultilevel"/>
    <w:tmpl w:val="69925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4B5621"/>
    <w:multiLevelType w:val="hybridMultilevel"/>
    <w:tmpl w:val="A8DC7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6B29CA"/>
    <w:multiLevelType w:val="hybridMultilevel"/>
    <w:tmpl w:val="BDAACA3E"/>
    <w:lvl w:ilvl="0" w:tplc="D7382DD4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70483C79"/>
    <w:multiLevelType w:val="hybridMultilevel"/>
    <w:tmpl w:val="16E21C20"/>
    <w:lvl w:ilvl="0" w:tplc="254EA884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1"/>
  </w:num>
  <w:num w:numId="5">
    <w:abstractNumId w:val="8"/>
  </w:num>
  <w:num w:numId="6">
    <w:abstractNumId w:val="4"/>
  </w:num>
  <w:num w:numId="7">
    <w:abstractNumId w:val="5"/>
  </w:num>
  <w:num w:numId="8">
    <w:abstractNumId w:val="10"/>
  </w:num>
  <w:num w:numId="9">
    <w:abstractNumId w:val="2"/>
  </w:num>
  <w:num w:numId="10">
    <w:abstractNumId w:val="0"/>
  </w:num>
  <w:num w:numId="11">
    <w:abstractNumId w:val="9"/>
  </w:num>
  <w:num w:numId="12">
    <w:abstractNumId w:val="6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0CB3"/>
    <w:rsid w:val="000375C9"/>
    <w:rsid w:val="0008569B"/>
    <w:rsid w:val="000A28C7"/>
    <w:rsid w:val="000D2898"/>
    <w:rsid w:val="000E3209"/>
    <w:rsid w:val="0016564D"/>
    <w:rsid w:val="001C4CC2"/>
    <w:rsid w:val="001C7DEF"/>
    <w:rsid w:val="0020035B"/>
    <w:rsid w:val="00212DE3"/>
    <w:rsid w:val="002A0943"/>
    <w:rsid w:val="00347362"/>
    <w:rsid w:val="00371F68"/>
    <w:rsid w:val="003728C9"/>
    <w:rsid w:val="00394D91"/>
    <w:rsid w:val="00405F92"/>
    <w:rsid w:val="004371A7"/>
    <w:rsid w:val="004459CE"/>
    <w:rsid w:val="004951E9"/>
    <w:rsid w:val="004B36C4"/>
    <w:rsid w:val="004F1CF4"/>
    <w:rsid w:val="00511044"/>
    <w:rsid w:val="00517FDA"/>
    <w:rsid w:val="00551D19"/>
    <w:rsid w:val="00563D35"/>
    <w:rsid w:val="0057122B"/>
    <w:rsid w:val="005B0F70"/>
    <w:rsid w:val="005B4939"/>
    <w:rsid w:val="005D15F6"/>
    <w:rsid w:val="005D52EC"/>
    <w:rsid w:val="005E0B42"/>
    <w:rsid w:val="005E1719"/>
    <w:rsid w:val="005E4C16"/>
    <w:rsid w:val="00610B20"/>
    <w:rsid w:val="006148CE"/>
    <w:rsid w:val="00625261"/>
    <w:rsid w:val="006346BD"/>
    <w:rsid w:val="006C70F0"/>
    <w:rsid w:val="006D2DA2"/>
    <w:rsid w:val="006D3322"/>
    <w:rsid w:val="00700CB3"/>
    <w:rsid w:val="00704FF7"/>
    <w:rsid w:val="00717B6C"/>
    <w:rsid w:val="00725927"/>
    <w:rsid w:val="00757944"/>
    <w:rsid w:val="007C5251"/>
    <w:rsid w:val="00844C04"/>
    <w:rsid w:val="0085202B"/>
    <w:rsid w:val="00853809"/>
    <w:rsid w:val="00863557"/>
    <w:rsid w:val="008730BD"/>
    <w:rsid w:val="008A3EC8"/>
    <w:rsid w:val="008D514E"/>
    <w:rsid w:val="00912B0C"/>
    <w:rsid w:val="009169D5"/>
    <w:rsid w:val="009835E6"/>
    <w:rsid w:val="00990010"/>
    <w:rsid w:val="009C3145"/>
    <w:rsid w:val="009C3353"/>
    <w:rsid w:val="009D48D4"/>
    <w:rsid w:val="00A021A7"/>
    <w:rsid w:val="00A11C02"/>
    <w:rsid w:val="00A2414E"/>
    <w:rsid w:val="00A75476"/>
    <w:rsid w:val="00AB33AC"/>
    <w:rsid w:val="00AC730E"/>
    <w:rsid w:val="00B005AE"/>
    <w:rsid w:val="00B2510B"/>
    <w:rsid w:val="00B434E3"/>
    <w:rsid w:val="00B60F97"/>
    <w:rsid w:val="00B614B3"/>
    <w:rsid w:val="00B80248"/>
    <w:rsid w:val="00BB6DF0"/>
    <w:rsid w:val="00BB7647"/>
    <w:rsid w:val="00C03E92"/>
    <w:rsid w:val="00C053EC"/>
    <w:rsid w:val="00C17B5A"/>
    <w:rsid w:val="00C34E8C"/>
    <w:rsid w:val="00C643D2"/>
    <w:rsid w:val="00C67CDD"/>
    <w:rsid w:val="00CC6AAA"/>
    <w:rsid w:val="00CD08CB"/>
    <w:rsid w:val="00CD4881"/>
    <w:rsid w:val="00CD53B7"/>
    <w:rsid w:val="00D55E42"/>
    <w:rsid w:val="00D56280"/>
    <w:rsid w:val="00D714BB"/>
    <w:rsid w:val="00D76394"/>
    <w:rsid w:val="00DB376C"/>
    <w:rsid w:val="00DC2BD2"/>
    <w:rsid w:val="00DD72C5"/>
    <w:rsid w:val="00DD7CB8"/>
    <w:rsid w:val="00DE4695"/>
    <w:rsid w:val="00E52789"/>
    <w:rsid w:val="00E90C9A"/>
    <w:rsid w:val="00F1208B"/>
    <w:rsid w:val="00F30ED3"/>
    <w:rsid w:val="00F54F8C"/>
    <w:rsid w:val="00F7063C"/>
    <w:rsid w:val="00F71D78"/>
    <w:rsid w:val="00FA2759"/>
    <w:rsid w:val="00FC3F71"/>
    <w:rsid w:val="00FD0E99"/>
    <w:rsid w:val="00FE2F54"/>
    <w:rsid w:val="00FE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B3"/>
  </w:style>
  <w:style w:type="paragraph" w:styleId="1">
    <w:name w:val="heading 1"/>
    <w:basedOn w:val="a"/>
    <w:next w:val="a"/>
    <w:link w:val="10"/>
    <w:uiPriority w:val="9"/>
    <w:qFormat/>
    <w:rsid w:val="007259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9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5E0B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CB3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00C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700CB3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700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qFormat/>
    <w:rsid w:val="00610B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rsid w:val="00610B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List Paragraph"/>
    <w:basedOn w:val="a"/>
    <w:uiPriority w:val="34"/>
    <w:qFormat/>
    <w:rsid w:val="00610B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12DE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2">
    <w:name w:val="Основной текст с отступом 2 Знак"/>
    <w:basedOn w:val="a0"/>
    <w:link w:val="21"/>
    <w:rsid w:val="00212DE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25927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styleId="ab">
    <w:name w:val="Intense Emphasis"/>
    <w:basedOn w:val="a0"/>
    <w:uiPriority w:val="21"/>
    <w:qFormat/>
    <w:rsid w:val="00725927"/>
    <w:rPr>
      <w:b/>
      <w:bCs/>
      <w:i/>
      <w:iCs/>
      <w:color w:val="4F81BD"/>
    </w:rPr>
  </w:style>
  <w:style w:type="character" w:customStyle="1" w:styleId="20">
    <w:name w:val="Заголовок 2 Знак"/>
    <w:basedOn w:val="a0"/>
    <w:link w:val="2"/>
    <w:uiPriority w:val="9"/>
    <w:semiHidden/>
    <w:rsid w:val="00725927"/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E52789"/>
  </w:style>
  <w:style w:type="paragraph" w:styleId="ac">
    <w:name w:val="Normal (Web)"/>
    <w:basedOn w:val="a"/>
    <w:uiPriority w:val="99"/>
    <w:semiHidden/>
    <w:unhideWhenUsed/>
    <w:rsid w:val="00704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704FF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5E0B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microsoft.com/office/2007/relationships/stylesWithEffects" Target="stylesWithEffect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wmf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22</Pages>
  <Words>3202</Words>
  <Characters>18254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64</cp:revision>
  <cp:lastPrinted>2013-01-26T12:31:00Z</cp:lastPrinted>
  <dcterms:created xsi:type="dcterms:W3CDTF">2013-01-24T14:54:00Z</dcterms:created>
  <dcterms:modified xsi:type="dcterms:W3CDTF">2017-11-29T18:44:00Z</dcterms:modified>
</cp:coreProperties>
</file>