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F19" w:rsidRDefault="00343F19" w:rsidP="00343F19">
      <w:pPr>
        <w:spacing w:line="276" w:lineRule="auto"/>
        <w:rPr>
          <w:rFonts w:eastAsiaTheme="minorHAnsi"/>
          <w:lang w:eastAsia="en-US"/>
        </w:rPr>
      </w:pPr>
    </w:p>
    <w:p w:rsidR="00212816" w:rsidRPr="00AA55DF" w:rsidRDefault="00212816" w:rsidP="00212816">
      <w:pPr>
        <w:jc w:val="center"/>
        <w:rPr>
          <w:sz w:val="28"/>
          <w:szCs w:val="28"/>
        </w:rPr>
      </w:pPr>
      <w:r w:rsidRPr="00AA55DF">
        <w:rPr>
          <w:sz w:val="28"/>
          <w:szCs w:val="28"/>
        </w:rPr>
        <w:t>Департамент образования города Москвы</w:t>
      </w:r>
    </w:p>
    <w:p w:rsidR="00212816" w:rsidRPr="00AA55DF" w:rsidRDefault="00212816" w:rsidP="00212816">
      <w:pPr>
        <w:jc w:val="center"/>
        <w:rPr>
          <w:sz w:val="28"/>
          <w:szCs w:val="28"/>
        </w:rPr>
      </w:pPr>
      <w:r w:rsidRPr="00AA55DF">
        <w:rPr>
          <w:sz w:val="28"/>
          <w:szCs w:val="28"/>
        </w:rPr>
        <w:t>Государственное бюджетное профессиональное образовательное учреждение города Москвы</w:t>
      </w:r>
    </w:p>
    <w:p w:rsidR="00212816" w:rsidRPr="00AA55DF" w:rsidRDefault="00212816" w:rsidP="00212816">
      <w:pPr>
        <w:jc w:val="center"/>
        <w:rPr>
          <w:sz w:val="28"/>
          <w:szCs w:val="28"/>
        </w:rPr>
      </w:pPr>
      <w:r w:rsidRPr="00AA55DF">
        <w:rPr>
          <w:sz w:val="28"/>
          <w:szCs w:val="28"/>
        </w:rPr>
        <w:t>Колледж градостроительства, транспорта и технологий № 41</w:t>
      </w:r>
    </w:p>
    <w:p w:rsidR="00212816" w:rsidRDefault="00212816" w:rsidP="00212816"/>
    <w:p w:rsidR="00212816" w:rsidRDefault="00212816" w:rsidP="00212816">
      <w:pPr>
        <w:jc w:val="both"/>
        <w:rPr>
          <w:sz w:val="28"/>
          <w:szCs w:val="28"/>
        </w:rPr>
      </w:pPr>
    </w:p>
    <w:p w:rsidR="00212816" w:rsidRPr="00AA55DF" w:rsidRDefault="00212816" w:rsidP="00212816">
      <w:pPr>
        <w:jc w:val="both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-412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212816" w:rsidRPr="00753F9C" w:rsidTr="00637356">
        <w:tc>
          <w:tcPr>
            <w:tcW w:w="4644" w:type="dxa"/>
          </w:tcPr>
          <w:p w:rsidR="00212816" w:rsidRPr="003172B7" w:rsidRDefault="00212816" w:rsidP="00637356">
            <w:pPr>
              <w:rPr>
                <w:lang w:eastAsia="en-US"/>
              </w:rPr>
            </w:pPr>
            <w:r w:rsidRPr="003172B7">
              <w:rPr>
                <w:lang w:bidi="en-US"/>
              </w:rPr>
              <w:t xml:space="preserve">Одобрена на заседании                                      цикловой комиссии: </w:t>
            </w:r>
            <w:r w:rsidRPr="003172B7">
              <w:rPr>
                <w:lang w:eastAsia="en-US"/>
              </w:rPr>
              <w:t>«Экономики</w:t>
            </w:r>
          </w:p>
          <w:p w:rsidR="00212816" w:rsidRPr="003172B7" w:rsidRDefault="00212816" w:rsidP="00637356">
            <w:pPr>
              <w:rPr>
                <w:lang w:bidi="en-US"/>
              </w:rPr>
            </w:pPr>
            <w:r w:rsidRPr="003172B7">
              <w:rPr>
                <w:lang w:eastAsia="en-US"/>
              </w:rPr>
              <w:t xml:space="preserve"> и сервиса»</w:t>
            </w:r>
          </w:p>
          <w:p w:rsidR="00212816" w:rsidRPr="003172B7" w:rsidRDefault="00212816" w:rsidP="00637356">
            <w:pPr>
              <w:jc w:val="both"/>
              <w:rPr>
                <w:lang w:bidi="en-US"/>
              </w:rPr>
            </w:pPr>
            <w:r w:rsidRPr="003172B7">
              <w:rPr>
                <w:lang w:bidi="en-US"/>
              </w:rPr>
              <w:t>Протокол №</w:t>
            </w:r>
            <w:r w:rsidR="00E76918">
              <w:rPr>
                <w:lang w:bidi="en-US"/>
              </w:rPr>
              <w:t xml:space="preserve"> ____</w:t>
            </w:r>
          </w:p>
          <w:p w:rsidR="00212816" w:rsidRPr="003172B7" w:rsidRDefault="00212816" w:rsidP="00637356">
            <w:pPr>
              <w:widowControl w:val="0"/>
              <w:autoSpaceDE w:val="0"/>
              <w:autoSpaceDN w:val="0"/>
              <w:adjustRightInd w:val="0"/>
              <w:rPr>
                <w:lang w:bidi="en-US"/>
              </w:rPr>
            </w:pPr>
            <w:r w:rsidRPr="003172B7">
              <w:rPr>
                <w:lang w:bidi="en-US"/>
              </w:rPr>
              <w:t>«</w:t>
            </w:r>
            <w:r w:rsidR="00E76918">
              <w:rPr>
                <w:lang w:bidi="en-US"/>
              </w:rPr>
              <w:t xml:space="preserve"> ___</w:t>
            </w:r>
            <w:r w:rsidRPr="003172B7">
              <w:rPr>
                <w:lang w:bidi="en-US"/>
              </w:rPr>
              <w:t xml:space="preserve">» </w:t>
            </w:r>
            <w:r w:rsidR="00E76918">
              <w:rPr>
                <w:lang w:bidi="en-US"/>
              </w:rPr>
              <w:t>_____________</w:t>
            </w:r>
            <w:r>
              <w:rPr>
                <w:lang w:bidi="en-US"/>
              </w:rPr>
              <w:t xml:space="preserve">  20</w:t>
            </w:r>
            <w:r w:rsidR="00041F0E">
              <w:rPr>
                <w:lang w:bidi="en-US"/>
              </w:rPr>
              <w:t>17</w:t>
            </w:r>
            <w:r w:rsidRPr="003172B7">
              <w:rPr>
                <w:lang w:bidi="en-US"/>
              </w:rPr>
              <w:t xml:space="preserve"> г.</w:t>
            </w:r>
          </w:p>
          <w:p w:rsidR="00212816" w:rsidRPr="003172B7" w:rsidRDefault="00212816" w:rsidP="00637356">
            <w:pPr>
              <w:widowControl w:val="0"/>
              <w:autoSpaceDE w:val="0"/>
              <w:autoSpaceDN w:val="0"/>
              <w:adjustRightInd w:val="0"/>
              <w:rPr>
                <w:lang w:bidi="en-US"/>
              </w:rPr>
            </w:pPr>
            <w:r w:rsidRPr="003172B7">
              <w:rPr>
                <w:lang w:bidi="en-US"/>
              </w:rPr>
              <w:t>____________/Щипков О.В./</w:t>
            </w:r>
          </w:p>
          <w:p w:rsidR="00212816" w:rsidRPr="003172B7" w:rsidRDefault="00212816" w:rsidP="0063735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927" w:type="dxa"/>
          </w:tcPr>
          <w:p w:rsidR="00212816" w:rsidRPr="003172B7" w:rsidRDefault="00212816" w:rsidP="00637356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4627"/>
            </w:tblGrid>
            <w:tr w:rsidR="00212816" w:rsidRPr="003172B7" w:rsidTr="00637356">
              <w:tc>
                <w:tcPr>
                  <w:tcW w:w="46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12816" w:rsidRPr="003172B7" w:rsidRDefault="00212816" w:rsidP="002E568B">
                  <w:pPr>
                    <w:framePr w:hSpace="180" w:wrap="around" w:vAnchor="text" w:hAnchor="margin" w:xAlign="center" w:y="-412"/>
                    <w:jc w:val="right"/>
                    <w:rPr>
                      <w:rFonts w:eastAsiaTheme="minorHAnsi"/>
                      <w:lang w:bidi="en-US"/>
                    </w:rPr>
                  </w:pPr>
                  <w:r w:rsidRPr="003172B7">
                    <w:rPr>
                      <w:rFonts w:eastAsiaTheme="minorHAnsi"/>
                      <w:b/>
                      <w:lang w:bidi="en-US"/>
                    </w:rPr>
                    <w:t xml:space="preserve">Утверждаю </w:t>
                  </w:r>
                  <w:r w:rsidRPr="003172B7">
                    <w:rPr>
                      <w:rFonts w:eastAsiaTheme="minorHAnsi"/>
                      <w:lang w:bidi="en-US"/>
                    </w:rPr>
                    <w:t xml:space="preserve">                              </w:t>
                  </w:r>
                </w:p>
                <w:p w:rsidR="00212816" w:rsidRPr="003172B7" w:rsidRDefault="00212816" w:rsidP="002E568B">
                  <w:pPr>
                    <w:framePr w:hSpace="180" w:wrap="around" w:vAnchor="text" w:hAnchor="margin" w:xAlign="center" w:y="-412"/>
                    <w:jc w:val="right"/>
                    <w:rPr>
                      <w:rFonts w:eastAsiaTheme="minorHAnsi"/>
                      <w:b/>
                      <w:lang w:bidi="en-US"/>
                    </w:rPr>
                  </w:pPr>
                  <w:r w:rsidRPr="003172B7">
                    <w:rPr>
                      <w:rFonts w:eastAsiaTheme="minorHAnsi"/>
                      <w:lang w:bidi="en-US"/>
                    </w:rPr>
                    <w:t xml:space="preserve"> Руководитель подразделения «Солнцево»</w:t>
                  </w:r>
                </w:p>
                <w:p w:rsidR="00212816" w:rsidRPr="003172B7" w:rsidRDefault="00212816" w:rsidP="002E568B">
                  <w:pPr>
                    <w:framePr w:hSpace="180" w:wrap="around" w:vAnchor="text" w:hAnchor="margin" w:xAlign="center" w:y="-412"/>
                    <w:jc w:val="right"/>
                    <w:rPr>
                      <w:rFonts w:eastAsiaTheme="minorHAnsi"/>
                      <w:lang w:bidi="en-US"/>
                    </w:rPr>
                  </w:pPr>
                  <w:r w:rsidRPr="003172B7">
                    <w:rPr>
                      <w:rFonts w:eastAsiaTheme="minorHAnsi"/>
                      <w:lang w:bidi="en-US"/>
                    </w:rPr>
                    <w:t>___________________/Т.Д. Панкова/</w:t>
                  </w:r>
                </w:p>
                <w:p w:rsidR="00212816" w:rsidRDefault="00212816" w:rsidP="002E568B">
                  <w:pPr>
                    <w:framePr w:hSpace="180" w:wrap="around" w:vAnchor="text" w:hAnchor="margin" w:xAlign="center" w:y="-412"/>
                    <w:rPr>
                      <w:rFonts w:eastAsiaTheme="minorHAnsi"/>
                      <w:lang w:bidi="en-US"/>
                    </w:rPr>
                  </w:pPr>
                  <w:r w:rsidRPr="003172B7">
                    <w:rPr>
                      <w:rFonts w:eastAsiaTheme="minorHAnsi"/>
                      <w:lang w:bidi="en-US"/>
                    </w:rPr>
                    <w:t xml:space="preserve">                                   </w:t>
                  </w:r>
                  <w:r>
                    <w:rPr>
                      <w:rFonts w:eastAsiaTheme="minorHAnsi"/>
                      <w:lang w:bidi="en-US"/>
                    </w:rPr>
                    <w:t>«_____»__</w:t>
                  </w:r>
                  <w:r w:rsidR="002E568B">
                    <w:rPr>
                      <w:rFonts w:eastAsiaTheme="minorHAnsi"/>
                      <w:lang w:bidi="en-US"/>
                    </w:rPr>
                    <w:t>__ 2017</w:t>
                  </w:r>
                  <w:bookmarkStart w:id="0" w:name="_GoBack"/>
                  <w:bookmarkEnd w:id="0"/>
                  <w:r w:rsidRPr="003172B7">
                    <w:rPr>
                      <w:rFonts w:eastAsiaTheme="minorHAnsi"/>
                      <w:lang w:bidi="en-US"/>
                    </w:rPr>
                    <w:t xml:space="preserve"> г.</w:t>
                  </w:r>
                </w:p>
                <w:p w:rsidR="00212816" w:rsidRPr="003172B7" w:rsidRDefault="00212816" w:rsidP="002E568B">
                  <w:pPr>
                    <w:framePr w:hSpace="180" w:wrap="around" w:vAnchor="text" w:hAnchor="margin" w:xAlign="center" w:y="-412"/>
                    <w:rPr>
                      <w:rFonts w:eastAsiaTheme="minorHAnsi"/>
                      <w:b/>
                      <w:lang w:eastAsia="en-US"/>
                    </w:rPr>
                  </w:pPr>
                </w:p>
              </w:tc>
            </w:tr>
          </w:tbl>
          <w:p w:rsidR="00212816" w:rsidRPr="003172B7" w:rsidRDefault="00212816" w:rsidP="00637356">
            <w:pPr>
              <w:ind w:firstLine="360"/>
              <w:jc w:val="right"/>
              <w:rPr>
                <w:b/>
              </w:rPr>
            </w:pPr>
          </w:p>
        </w:tc>
      </w:tr>
    </w:tbl>
    <w:p w:rsidR="00212816" w:rsidRPr="00E56FD3" w:rsidRDefault="00212816" w:rsidP="00212816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Зачетный</w:t>
      </w:r>
      <w:r w:rsidRPr="00E56FD3">
        <w:rPr>
          <w:rFonts w:ascii="Times New Roman" w:hAnsi="Times New Roman"/>
          <w:b/>
          <w:sz w:val="32"/>
          <w:szCs w:val="32"/>
        </w:rPr>
        <w:t xml:space="preserve"> материал</w:t>
      </w:r>
    </w:p>
    <w:p w:rsidR="00212816" w:rsidRPr="00212816" w:rsidRDefault="00212816" w:rsidP="00212816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12816">
        <w:rPr>
          <w:rFonts w:eastAsiaTheme="minorHAnsi"/>
          <w:sz w:val="28"/>
          <w:szCs w:val="28"/>
          <w:lang w:eastAsia="en-US"/>
        </w:rPr>
        <w:t>по дисциплине</w:t>
      </w:r>
    </w:p>
    <w:p w:rsidR="00212816" w:rsidRPr="00212816" w:rsidRDefault="00212816" w:rsidP="00212816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12816">
        <w:rPr>
          <w:rFonts w:eastAsiaTheme="minorHAnsi"/>
          <w:sz w:val="28"/>
          <w:szCs w:val="28"/>
          <w:lang w:eastAsia="en-US"/>
        </w:rPr>
        <w:t>«Маркетинг» для студентов гр. 2СТР-28</w:t>
      </w:r>
    </w:p>
    <w:p w:rsidR="00212816" w:rsidRPr="00212816" w:rsidRDefault="00212816" w:rsidP="00212816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12816">
        <w:rPr>
          <w:rFonts w:eastAsiaTheme="minorHAnsi"/>
          <w:sz w:val="28"/>
          <w:szCs w:val="28"/>
          <w:lang w:eastAsia="en-US"/>
        </w:rPr>
        <w:t>Специальность  43.02.06– Сервис на транспорте (по видам транспорта)</w:t>
      </w:r>
    </w:p>
    <w:p w:rsidR="00212816" w:rsidRPr="00212816" w:rsidRDefault="00212816" w:rsidP="00212816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12816">
        <w:rPr>
          <w:rFonts w:eastAsiaTheme="minorHAnsi"/>
          <w:sz w:val="28"/>
          <w:szCs w:val="28"/>
          <w:lang w:eastAsia="en-US"/>
        </w:rPr>
        <w:t>Курс 2 семестр 3</w:t>
      </w: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E76918" w:rsidRDefault="00E76918" w:rsidP="00E7691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  Гудовичева Е.А.</w:t>
      </w:r>
    </w:p>
    <w:p w:rsidR="00E76918" w:rsidRDefault="00E76918" w:rsidP="00E76918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212816" w:rsidP="00E76918">
      <w:pPr>
        <w:spacing w:line="276" w:lineRule="auto"/>
        <w:rPr>
          <w:rFonts w:eastAsiaTheme="minorHAnsi"/>
          <w:b/>
          <w:lang w:eastAsia="en-US"/>
        </w:rPr>
      </w:pPr>
    </w:p>
    <w:p w:rsidR="00E76918" w:rsidRDefault="00E76918" w:rsidP="00E76918">
      <w:pPr>
        <w:spacing w:line="276" w:lineRule="auto"/>
        <w:rPr>
          <w:rFonts w:eastAsiaTheme="minorHAnsi"/>
          <w:b/>
          <w:lang w:eastAsia="en-US"/>
        </w:rPr>
      </w:pPr>
    </w:p>
    <w:p w:rsidR="00212816" w:rsidRDefault="00212816" w:rsidP="00343F19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212816" w:rsidRDefault="00A425E2" w:rsidP="00212816">
      <w:pPr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Москва 2017</w:t>
      </w:r>
    </w:p>
    <w:p w:rsidR="00E76918" w:rsidRDefault="00E76918" w:rsidP="00212816">
      <w:pPr>
        <w:spacing w:line="276" w:lineRule="auto"/>
        <w:jc w:val="center"/>
        <w:rPr>
          <w:rFonts w:eastAsiaTheme="minorHAnsi"/>
          <w:b/>
          <w:lang w:eastAsia="en-US"/>
        </w:rPr>
      </w:pPr>
    </w:p>
    <w:p w:rsidR="00343F19" w:rsidRPr="00212816" w:rsidRDefault="00343F19" w:rsidP="00343F19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212816">
        <w:rPr>
          <w:rFonts w:eastAsiaTheme="minorHAnsi"/>
          <w:b/>
          <w:sz w:val="28"/>
          <w:szCs w:val="28"/>
          <w:lang w:eastAsia="en-US"/>
        </w:rPr>
        <w:lastRenderedPageBreak/>
        <w:t>ВОПРОСЫ</w:t>
      </w:r>
    </w:p>
    <w:p w:rsidR="00212816" w:rsidRDefault="00343F19" w:rsidP="00212816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12816">
        <w:rPr>
          <w:rFonts w:eastAsiaTheme="minorHAnsi"/>
          <w:sz w:val="28"/>
          <w:szCs w:val="28"/>
          <w:lang w:eastAsia="en-US"/>
        </w:rPr>
        <w:t>для проведения зачета по дисциплине</w:t>
      </w:r>
      <w:r w:rsidR="00212816">
        <w:rPr>
          <w:rFonts w:eastAsiaTheme="minorHAnsi"/>
          <w:sz w:val="28"/>
          <w:szCs w:val="28"/>
          <w:lang w:eastAsia="en-US"/>
        </w:rPr>
        <w:t xml:space="preserve"> </w:t>
      </w:r>
      <w:r w:rsidRPr="00212816">
        <w:rPr>
          <w:rFonts w:eastAsiaTheme="minorHAnsi"/>
          <w:sz w:val="28"/>
          <w:szCs w:val="28"/>
          <w:lang w:eastAsia="en-US"/>
        </w:rPr>
        <w:t>«Маркетинг»</w:t>
      </w:r>
    </w:p>
    <w:p w:rsidR="00343F19" w:rsidRPr="00212816" w:rsidRDefault="00E76918" w:rsidP="00343F19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Специальность  43.02.06 </w:t>
      </w:r>
      <w:r w:rsidR="00343F19" w:rsidRPr="00212816">
        <w:rPr>
          <w:rFonts w:eastAsiaTheme="minorHAnsi"/>
          <w:sz w:val="28"/>
          <w:szCs w:val="28"/>
          <w:lang w:eastAsia="en-US"/>
        </w:rPr>
        <w:t>Сервис на транспорте (по видам транспорта)</w:t>
      </w:r>
    </w:p>
    <w:p w:rsidR="00343F19" w:rsidRPr="00212816" w:rsidRDefault="00212816" w:rsidP="00212816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12816">
        <w:rPr>
          <w:rFonts w:eastAsiaTheme="minorHAnsi"/>
          <w:sz w:val="28"/>
          <w:szCs w:val="28"/>
          <w:lang w:eastAsia="en-US"/>
        </w:rPr>
        <w:t>для студентов гр. 2СТР-28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43F19" w:rsidRPr="00212816">
        <w:rPr>
          <w:rFonts w:eastAsiaTheme="minorHAnsi"/>
          <w:sz w:val="28"/>
          <w:szCs w:val="28"/>
          <w:lang w:eastAsia="en-US"/>
        </w:rPr>
        <w:t>Курс 2 семестр 3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Основные понятия маркетинга.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Виды маркетинга.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Концепция управления маркетингом.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Функции, принципы, задачи и методы маркетинга.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Конкурентоспособность и качество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Роль и функции исследований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Схема исследований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Организация маркетинговых исследований.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Анкетирование.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Сегментация рынка.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Уровни сегментации. 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Потребители продукции.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Принципы изучения потребителей.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Модель поведения потребителей.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Особенности потребителей.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Понятие конкурентоспособности товара.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Виды товаров-конкурентов.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Эффективность маркетинга.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Критерии конкурентоспособности товаров.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Оценка конкурентной среды.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Разработка мероприятий по обеспечению конкурентоспособности товара.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Товар и его жизненный цикл.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Стадии жизненного цикла товара.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Товарный знак.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Значение маркетинговых каналов.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Реклама товаров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proofErr w:type="gramStart"/>
      <w:r>
        <w:rPr>
          <w:rFonts w:eastAsiaTheme="minorHAnsi"/>
          <w:sz w:val="28"/>
          <w:szCs w:val="28"/>
          <w:lang w:val="en-US" w:eastAsia="en-US"/>
        </w:rPr>
        <w:t>R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Методы П</w:t>
      </w:r>
      <w:proofErr w:type="gramStart"/>
      <w:r>
        <w:rPr>
          <w:rFonts w:eastAsiaTheme="minorHAnsi"/>
          <w:sz w:val="28"/>
          <w:szCs w:val="28"/>
          <w:lang w:val="en-US" w:eastAsia="en-US"/>
        </w:rPr>
        <w:t>R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Понятие цены и ценообразования.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Методы ценообразования. 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Планирование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Бизнес план в маркетинге.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Финансирование маркетинга.</w:t>
      </w:r>
    </w:p>
    <w:p w:rsidR="00343F19" w:rsidRDefault="00343F19" w:rsidP="00343F19">
      <w:pPr>
        <w:pStyle w:val="a5"/>
        <w:numPr>
          <w:ilvl w:val="0"/>
          <w:numId w:val="1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Контроль в маркетинге.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ТЕСТ  </w:t>
      </w:r>
    </w:p>
    <w:p w:rsidR="00041F0E" w:rsidRDefault="00041F0E" w:rsidP="00041F0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1</w:t>
      </w:r>
    </w:p>
    <w:p w:rsidR="00041F0E" w:rsidRPr="00553B9E" w:rsidRDefault="00041F0E" w:rsidP="00041F0E">
      <w:pPr>
        <w:pStyle w:val="a3"/>
        <w:tabs>
          <w:tab w:val="left" w:pos="825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1. Потребност</w:t>
      </w:r>
      <w:proofErr w:type="gramStart"/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ь-</w:t>
      </w:r>
      <w:proofErr w:type="gramEnd"/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  <w:r w:rsidRPr="00553B9E">
        <w:rPr>
          <w:rFonts w:ascii="Times New Roman" w:hAnsi="Times New Roman" w:cs="Times New Roman"/>
          <w:b/>
          <w:sz w:val="28"/>
          <w:szCs w:val="28"/>
        </w:rPr>
        <w:tab/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количество денег, которое потребитель может использовать для удовлетворения своих нужд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нужда, воплощенная в какую-то конкретную форму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товар, который способен удовлетворить нужду потребителя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2. Рынок покупателя определяет ситу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ацию, когда на рынке отмечается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большое число потребителей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превышение предложения над спросом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превышение спроса над предложением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3. Спрос на товар (услугу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) как категорию маркетинг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а-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нужда в конкретном виде продукции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потребность в товаре (услуге)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потребность в товаре, которая может быть оплачена потребителем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4. В маркетинге товар п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онимается как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продукт товара, произведенный для обмена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физический объект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набор свойств, позволяющих решить проблемы потребителя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5. Разновидности одного и того же товара являются?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конкурентам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желаниями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товарно-родовыми конкурентами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товарно-видовыми конкурентами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матками-конкурентами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6. Любая фирм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 может воздействовать на рынок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через модель 4Р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только рекламой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только ценой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только товаром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7. Основно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й комплекса маркетинга является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макросреда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микросреда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модель 4Р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lastRenderedPageBreak/>
        <w:t>4. субъекты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все ответы верны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C25283F" wp14:editId="2885D1FA">
            <wp:extent cx="628650" cy="9525"/>
            <wp:effectExtent l="19050" t="0" r="0" b="0"/>
            <wp:docPr id="6" name="Рисунок 7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 xml:space="preserve">8. Комплекс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маркетинга-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микс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включает в себя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управление предприятием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совокупность инструментов (товар, цена, сбыт, продвижение)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выбор условий реализации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9. Функциональная схема организации служб маркетинг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а на предприятии формируется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по</w:t>
      </w:r>
      <w:proofErr w:type="gramEnd"/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географическим регионам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типам рынков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функциям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группам товаров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иным образом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0D53C89" wp14:editId="7F803001">
            <wp:extent cx="628650" cy="9525"/>
            <wp:effectExtent l="19050" t="0" r="0" b="0"/>
            <wp:docPr id="8" name="Рисунок 9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t>10. Маркетинг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овая среда предприятия является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частью его микросреды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частью его макросреды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совокупность микро и макросреды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3BE8734" wp14:editId="6F55C502">
            <wp:extent cx="628650" cy="9525"/>
            <wp:effectExtent l="19050" t="0" r="0" b="0"/>
            <wp:docPr id="9" name="Рисунок 10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11. Понятие макросре6ды отражает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силы, влияющие на деятельность предприятия непосредственно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силы, не влияющие на деятельность предприятия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силы, влияющие на микросреду, в которой работает производитель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12. Микросреда фирм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ы-</w:t>
      </w:r>
      <w:proofErr w:type="gramEnd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набор свойств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функциональные структуры предприятия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формальные и неформальные группы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силы и субъекты, на которые фирма может влиять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силы и субъекты, на которые фирма не может влиять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13. Макрос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реда фирм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а-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набор свойств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функциональные структуры предприятия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формальные и неформальные группы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силы и субъекты, на которые фирма может влиять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силы и субъекты, на которые фирма не может влиять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14. К микросреде предприятия не относиться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средства массовой информации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население всей страны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lastRenderedPageBreak/>
        <w:t>3. торговые организации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15. Контактные аудитори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и-</w:t>
      </w:r>
      <w:proofErr w:type="gramEnd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субъекты, которые могут оказать влияние на способность предприятия достигать поставленных целей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субъекты, которые непосредственно входят в конта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кт с пр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>едприятием и поставляют ему товары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субъекты, которые непосредственно контактируют с предприятием, покупая его товары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16. «Философия маркетинга» утверждает, что цели организации могут быть достигнуты в сфере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распределения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удовлетворения потребностей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реализации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17. Благожелательное отношение потребителей к широко распространенным и доступным по цене товарам (услугам)- это основание для реализации маркетинговой концепции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совершенствования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интенсификации коммерческих усилий (реклама)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18. Ориентация фирмы на извлечение прибыли в основном за счет увеличения объемов продаж производимого товара (услуги) характерна 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proofErr w:type="gramEnd"/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стратегии современного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интенсификации коммерческих усилий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стратегии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                                  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873C5F4" wp14:editId="1C7DEE98">
            <wp:extent cx="628650" cy="9525"/>
            <wp:effectExtent l="19050" t="0" r="0" b="0"/>
            <wp:docPr id="17" name="Рисунок 18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ТЕСТ</w:t>
      </w:r>
    </w:p>
    <w:p w:rsidR="00041F0E" w:rsidRDefault="00041F0E" w:rsidP="00041F0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2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1. Стратегия, построенная на предположении, что потребители будут покупать товары (услуги) только наивысшего качества, соответствует маркетинговой концепции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современного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совершенствования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2. Согласно маркетинговой концепции, для эффективного функционирования в условиях рыночной экономики предприятие должно стремиться к получению максимальной прибыли от своей деятельности за счет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поддержания максимальных, допускаемых конъюнктурой рынка, цен на товары (услуги)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максимального снижения издержек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наилучшего удовлетворения спроса клиентуры на товары наиболее выгодным для предприятия образом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3. Концепция интенсификации коммерческих усилий определяет цель маркетинговой деятельн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ост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и-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увеличение продаж за счет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использования интенсивных технологий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стимулирования сбыта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удовлетворения потребностей потребителей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4. Какая концепция утверждает, что потребители будут благосклонны к товарам и услугам, широко распространенным и доступным по цене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совершенствование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интенсификации коммерческих усилий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маркетинга-взаимодействия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5. Какая концепция утверждает, что потребители будут благосклонны к товарам и услугам высшего качества, независимо от цены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совершенствование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интенсификации коммерческих усилий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маркетинга-взаимодействия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637059A" wp14:editId="27DEAA41">
            <wp:extent cx="628650" cy="9525"/>
            <wp:effectExtent l="19050" t="0" r="0" b="0"/>
            <wp:docPr id="22" name="Рисунок 23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6. Какая концепция утверждает, что желаемого объема продаж нельзя достичь, если отсутствует агрессивная реклама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совершенствование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интенсификации коммерческих усилий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маркетинга-взаимодействия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4365A21" wp14:editId="542C67A6">
            <wp:extent cx="628650" cy="9525"/>
            <wp:effectExtent l="19050" t="0" r="0" b="0"/>
            <wp:docPr id="23" name="Рисунок 24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7. Какая концепция утверждает, что цели организации могут быть достигнуты при помощи удовлетворения потребностей более эффективным, чем у конкурентов, способом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совершенствования производства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совершенствование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интенсификации коммерческих усилий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маркетинга-взаимодействия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8. По характеру исследования цели могут быть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кабинетные или полевые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перспективные или текущие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поисковые, описательные или экспериментальные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9. По значению исследования цели могут быть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кабинетные или полевые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перспективные или текущие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поисковые, описательные или экспериментальные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10. По источникам информации исследования могут быть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кабинетные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ил полевые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перспективные или текущие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поисковые, описательные или экспериментальные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11. Закрытые вопросы включают в себя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источники информации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возможные варианты ответов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вторичную информацию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первичную информацию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12. К какому виду исследования рынка относится изучение различных справочников и статистической литературы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кабинетные исследования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полевые исследования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не относится к исследованиям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lastRenderedPageBreak/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13. Совокупность сведений об объекте, перемещающихся в устойчивом направлении, представляет собой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базу данных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информационный поток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маркетинговую информационную систему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14. Целью функционирования маркетинговой информационной системы является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создание плана маркетинга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предоставление информации для принятия управленческих решений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реализация маркетинговой концепции управления предприятием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15. Основные процессы, которые необходимо организовать для функционирования маркетинговой информационной системы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сбор, переработка, анализ, передача и хранение информации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принятие решения по управлению предприятием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принятие решений по управлению маркетингом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16. Для функционирования маркетинговой информационной системы необходимы следующие ресурсы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квалификационный персонал, обладающий навыками сбора и обработки информации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методические приемы работы с информацией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офисное оборудование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перечисленные выше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17. Маркетинговая информация в зависимости от стадии переработки может быть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внешний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внутренний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первичной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18. Система анализа маркетинговой информации включает в себя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базы данных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систему маркетинговой информации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банк методов и моделей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ТЕСТ  </w:t>
      </w:r>
    </w:p>
    <w:p w:rsidR="00041F0E" w:rsidRDefault="00041F0E" w:rsidP="00041F0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3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1. Банк моделей необходим 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proofErr w:type="gramEnd"/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выполнение статистических расчетов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поддержки принятия управленческих решений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упрощенная коммуникация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69125F8" wp14:editId="496A6CB1">
            <wp:extent cx="628650" cy="9525"/>
            <wp:effectExtent l="19050" t="0" r="0" b="0"/>
            <wp:docPr id="36" name="Рисунок 37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2. Продуктом функционирования маркетинговой информационной системы является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базы данных о состоянии маркетинговой среды предприятия и отчеты маркетинговых исследований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источники первичной и вторичной информации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банк методов и моделей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3. Предприятию необходимо оценить в процентах ту часть посетителей магазина, которые сделали покупки. Какой метод исследования целесообразно использовать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наблюдение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опрос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эксперимент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4. Исследование поведения людей в магазине предполагает следующую форму наблюдения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лабораторную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кабинетную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полевую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5. В случаях, когда необходимо обеспечить стабильность условий проведения исследования, используются такая форма наблюдения, как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полевая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лабораторная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 непосредственным участием исследования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95251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95251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6. В чем заключается отличие панельного опроса от других видов опроса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проводится по одной и той же теме на разных выработках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2. проводится на одной и той же выборке по 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разными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темам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проводится по одной и той же теме на одной и той же выработке в произвольное время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lastRenderedPageBreak/>
        <w:t>4. проводится по той же теме, на той же выборке через четко определенные периоды времени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95251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7. Вопросы, именуемые «детектор», используется для проверки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уровня знаний респондента о предмете исследования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искренности высказываний респондента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правильности составления анкеты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8. Открытые вопросы используются в тех случаях, когда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у аудитории не имеется четкой позиции в отношении поставленной проблемы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необходимо получить оценку респондентом какого-либо события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требуется разнообразная группировка респондентов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2D894BA" wp14:editId="19CE4F8E">
            <wp:extent cx="628650" cy="9525"/>
            <wp:effectExtent l="19050" t="0" r="0" b="0"/>
            <wp:docPr id="43" name="Рисунок 44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9. Открытые вопросы анкеты не включают в себя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завершение предложения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словесную ассоциацию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семантический дифференциал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10. Способ связи с аудиторией, который характеризуется возможностью быстро получить информацию с небольшими затратами,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телефон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почта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интернет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11. Сложность вопросов может быть препятствием для использования такого вида связи с аудиторией, как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почта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телефон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интервью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12. Что такое сегментирование рынка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деление конкурентов на однородные группы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деление потребителей на однородные группы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деление товара на однородные группы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Default="00041F0E" w:rsidP="00041F0E">
      <w:pPr>
        <w:pStyle w:val="a3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ACEC5F7" wp14:editId="098D643C">
            <wp:extent cx="628650" cy="9525"/>
            <wp:effectExtent l="19050" t="0" r="0" b="0"/>
            <wp:docPr id="47" name="Рисунок 48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13. Позиционирование товара 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–э</w:t>
      </w:r>
      <w:proofErr w:type="gramEnd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определение основных потребительских свойств товара и их сравнение с аналогичными свойствами товара-конкурента для уточнения места товара на рынке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анализ всего комплекса рыночной политики предприятия в отношении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определение потенциальных потребителей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14. Критерии оценки сегментов необходимы 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proofErr w:type="gramEnd"/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определения емкости рынка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обоснования целевого рынка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формирования предложения для сегмента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04AFA90" wp14:editId="277B1299">
            <wp:extent cx="628650" cy="9525"/>
            <wp:effectExtent l="19050" t="0" r="0" b="0"/>
            <wp:docPr id="49" name="Рисунок 50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15. Рынок товаров потребительского назначения состоит 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из</w:t>
      </w:r>
      <w:proofErr w:type="gramEnd"/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1. компаний, которые приобретают товары для их последующей реализации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покупателей, приобретающих товары для личного пользования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людей, приобретающих товары для личного пользования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фир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м-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производителей товаров потребительского назначения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16. Товары повседневного спроса характеризуются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распространением через сеть специальных магазинов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приобретением на большую сумму денег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отсутствием необходимости в дополнительных консультациях продавцов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17. Задачей товарной политики является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управление жизненным циклом товаров и их конкурентоспособностью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поиск потребителей, желающих приобрести товар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производить как можно больше товаров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18. Первая стадия в процессе создания нового продукт</w:t>
      </w:r>
      <w:proofErr w:type="gramStart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а-</w:t>
      </w:r>
      <w:proofErr w:type="gramEnd"/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управленческий анализ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конструктирование</w:t>
      </w:r>
      <w:proofErr w:type="spell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создание идеи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ТЕСТ  </w:t>
      </w:r>
    </w:p>
    <w:p w:rsidR="00041F0E" w:rsidRDefault="00041F0E" w:rsidP="00041F0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4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1. Понятие « уровни товара» отражает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наличие нескольких видов упаковки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позиции, с которых рассматриваются характеристики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сорт товара, его качество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95251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5251">
        <w:rPr>
          <w:rFonts w:ascii="Times New Roman" w:hAnsi="Times New Roman" w:cs="Times New Roman"/>
          <w:b/>
          <w:sz w:val="28"/>
          <w:szCs w:val="28"/>
          <w:u w:val="single"/>
        </w:rPr>
        <w:t>2. Изменение ассортимента товара путем вариации товара означает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1. создание </w:t>
      </w:r>
      <w:proofErr w:type="spell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комплиментарного</w:t>
      </w:r>
      <w:proofErr w:type="spell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>сопутствующего)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создание нового продукта с изменением параметрами наряду со старыми вариантами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создание нового продукта взамен старого варианта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3. Создание модификации товара на основе повышения его качества целесообразно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при наличии технологии, повышающей качество товара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при наличии ресурсов на проведение НИОКР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при наличии результатов маркетингового исследования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при наличии параметров качества, улучшение которых потребитель сможе6т оценить как положительные изменения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4. Товарная марка предназначена для того, чтобы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компенсировать недостающее товару качество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обосновать перед потребителем более высокую цену на товар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3. дифференцировать товар на рынке 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среди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себе подобных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5. Качество товар</w:t>
      </w:r>
      <w:proofErr w:type="gramStart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а-</w:t>
      </w:r>
      <w:proofErr w:type="gramEnd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набор необходимых функциональных характеристик товара предназначенных потребителями обязательными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способность товара выполнять свое функциональное назначение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отсутствие у товара видимых дефектов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7853879" wp14:editId="0CD438FA">
            <wp:extent cx="628650" cy="9525"/>
            <wp:effectExtent l="19050" t="0" r="0" b="0"/>
            <wp:docPr id="58" name="Рисунок 59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6. Принципиальное отличие оптовой торговли </w:t>
      </w:r>
      <w:proofErr w:type="gramStart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от</w:t>
      </w:r>
      <w:proofErr w:type="gramEnd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розничной заключается в следующем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покупателями оптовой торговли не является частные лица, приобретающие товар для последующей перепродажи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покупателями оптовой торговли не является частные лица, приобретающие товар для личного потребления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покупателями оптовой торговли являются только организации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lastRenderedPageBreak/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7. Каким образом изменится объем спроса, если известно, что коэффициент эластичности равен 1, а цена увеличится на 10%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снизиться на 10%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увеличится на 10%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снизиться на 1%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увеличится на 1%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не изменится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6.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8. Точка безубыточност</w:t>
      </w:r>
      <w:proofErr w:type="gramStart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и-</w:t>
      </w:r>
      <w:proofErr w:type="gramEnd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цена, при которой предприятие начинает получать прибыль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объем производства, при котором производитель работает без убытков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уровень затрат, необходимый для производства продукции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9. Чем отличается стратегия ценообразования, направленная на продажу товаров по низким ценам, от распродажи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длительностью действия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2. величиной цены, по которой </w:t>
      </w:r>
      <w:proofErr w:type="spell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продаетс</w:t>
      </w:r>
      <w:proofErr w:type="spell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товар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ничем не отличается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10. Ценовая эластичность на «нормальный» товар при цене 48 </w:t>
      </w:r>
      <w:proofErr w:type="spellStart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руб</w:t>
      </w:r>
      <w:proofErr w:type="spellEnd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составляет- 0,8. Если в начальный период времени объем продаж составляет 1000 </w:t>
      </w:r>
      <w:proofErr w:type="spellStart"/>
      <w:proofErr w:type="gramStart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ед</w:t>
      </w:r>
      <w:proofErr w:type="spellEnd"/>
      <w:proofErr w:type="gramEnd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, то насколько единиц изменится объем продаж при повышении цены на 4 рубля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1. уменьшится на 63 </w:t>
      </w:r>
      <w:proofErr w:type="spellStart"/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  <w:proofErr w:type="gramEnd"/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уменьшиться на 126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увеличится на 126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увеличится на 63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11. При каком состоянии спроса производитель может не использовать рекламу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при снижающемся спросе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при негативном спросе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при отрицательном спросе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при чрезмерном спросе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12. Реклам</w:t>
      </w:r>
      <w:proofErr w:type="gramStart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а-</w:t>
      </w:r>
      <w:proofErr w:type="gramEnd"/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неличная коммуникация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немассовая коммуникация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двухсторонняя коммуникация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49A7914" wp14:editId="7523DF2F">
            <wp:extent cx="628650" cy="9525"/>
            <wp:effectExtent l="19050" t="0" r="0" b="0"/>
            <wp:docPr id="65" name="Рисунок 66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13. В качестве недостатка прямого канала распространения рекламы можно указать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конфиденциальность обращения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высокую стоимость обращения в расчете на одни контакт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консервативность аудитории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14. Физическое распределение товара означает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продажу его через посредников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транспортировку и хранение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безвозмездную передачу товара клиенту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15. Интенсивное распределение товара осуществляется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поставками в сеть специализированных магазинов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через большое число торговых точек массового назначения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путем поставки товара непосредственно потребителю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16. Канал распределения – это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способ распространения рекламы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2. совокупность организации и или лиц, </w:t>
      </w:r>
      <w:proofErr w:type="gramStart"/>
      <w:r w:rsidRPr="00553B9E">
        <w:rPr>
          <w:rFonts w:ascii="Times New Roman" w:hAnsi="Times New Roman" w:cs="Times New Roman"/>
          <w:color w:val="000000"/>
          <w:sz w:val="28"/>
          <w:szCs w:val="28"/>
        </w:rPr>
        <w:t>принадлежащими</w:t>
      </w:r>
      <w:proofErr w:type="gramEnd"/>
      <w:r w:rsidRPr="00553B9E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производителю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 помощью почты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17. При использовании прямого канала распределения продажа товара осуществляется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коммивояжерами фирмы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магазинами розничной торговли, принадлежащими производителю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с помощью почты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  <w:r w:rsidRPr="00553B9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C3615FE" wp14:editId="41F69E4B">
            <wp:extent cx="628650" cy="9525"/>
            <wp:effectExtent l="19050" t="0" r="0" b="0"/>
            <wp:docPr id="70" name="Рисунок 71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Pr="008C6705" w:rsidRDefault="00041F0E" w:rsidP="00041F0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6705">
        <w:rPr>
          <w:rFonts w:ascii="Times New Roman" w:hAnsi="Times New Roman" w:cs="Times New Roman"/>
          <w:b/>
          <w:sz w:val="28"/>
          <w:szCs w:val="28"/>
          <w:u w:val="single"/>
        </w:rPr>
        <w:t>18. Широта канала распределения означает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1. число посредников на одном уровне канале распределения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2. количество реализуемых товарных групп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3. число уровней канала распределения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4. все ответы верны</w:t>
      </w:r>
    </w:p>
    <w:p w:rsidR="00041F0E" w:rsidRPr="00553B9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53B9E">
        <w:rPr>
          <w:rFonts w:ascii="Times New Roman" w:hAnsi="Times New Roman" w:cs="Times New Roman"/>
          <w:color w:val="000000"/>
          <w:sz w:val="28"/>
          <w:szCs w:val="28"/>
        </w:rPr>
        <w:t>5. правильного ответа нет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D23882D" wp14:editId="472BF386">
            <wp:extent cx="628650" cy="9525"/>
            <wp:effectExtent l="19050" t="0" r="0" b="0"/>
            <wp:docPr id="71" name="Рисунок 72" descr="hello_html_m5545a8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hello_html_m5545a809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Pr="00553B9E" w:rsidRDefault="00041F0E" w:rsidP="00041F0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3B9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Эталон ответов</w:t>
      </w: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8472" w:type="dxa"/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1417"/>
        <w:gridCol w:w="709"/>
        <w:gridCol w:w="1418"/>
        <w:gridCol w:w="708"/>
        <w:gridCol w:w="1276"/>
        <w:gridCol w:w="851"/>
      </w:tblGrid>
      <w:tr w:rsidR="00041F0E" w:rsidTr="005F079B">
        <w:trPr>
          <w:trHeight w:val="906"/>
        </w:trPr>
        <w:tc>
          <w:tcPr>
            <w:tcW w:w="1526" w:type="dxa"/>
            <w:tcBorders>
              <w:right w:val="nil"/>
            </w:tcBorders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C6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C6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41F0E" w:rsidRPr="008C6705" w:rsidRDefault="00041F0E" w:rsidP="005F079B">
            <w:pPr>
              <w:rPr>
                <w:b/>
                <w:sz w:val="24"/>
                <w:szCs w:val="24"/>
              </w:rPr>
            </w:pPr>
          </w:p>
          <w:p w:rsidR="00041F0E" w:rsidRPr="008C6705" w:rsidRDefault="00041F0E" w:rsidP="005F079B">
            <w:pPr>
              <w:ind w:left="34" w:hanging="34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Вариант 2</w:t>
            </w:r>
          </w:p>
        </w:tc>
        <w:tc>
          <w:tcPr>
            <w:tcW w:w="709" w:type="dxa"/>
            <w:tcBorders>
              <w:left w:val="nil"/>
            </w:tcBorders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Вариант 3</w:t>
            </w:r>
          </w:p>
        </w:tc>
        <w:tc>
          <w:tcPr>
            <w:tcW w:w="708" w:type="dxa"/>
            <w:tcBorders>
              <w:left w:val="nil"/>
            </w:tcBorders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Вариант 4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    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041F0E" w:rsidTr="005F079B">
        <w:trPr>
          <w:trHeight w:val="309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    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    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309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041F0E" w:rsidTr="005F079B">
        <w:trPr>
          <w:trHeight w:val="295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041F0E" w:rsidTr="005F079B">
        <w:trPr>
          <w:trHeight w:val="309"/>
        </w:trPr>
        <w:tc>
          <w:tcPr>
            <w:tcW w:w="1526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67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709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41F0E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708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041F0E" w:rsidRPr="008C6705" w:rsidRDefault="00041F0E" w:rsidP="005F07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67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</w:tbl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41F0E" w:rsidRDefault="00041F0E" w:rsidP="00041F0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41F0E" w:rsidRPr="00E76918" w:rsidRDefault="00041F0E" w:rsidP="00041F0E">
      <w:pPr>
        <w:pStyle w:val="a5"/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sectPr w:rsidR="00041F0E" w:rsidRPr="00E76918" w:rsidSect="00C4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D45C1"/>
    <w:multiLevelType w:val="hybridMultilevel"/>
    <w:tmpl w:val="8AA69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437672"/>
    <w:multiLevelType w:val="hybridMultilevel"/>
    <w:tmpl w:val="80C0B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3F19"/>
    <w:rsid w:val="00041F0E"/>
    <w:rsid w:val="00212816"/>
    <w:rsid w:val="002E568B"/>
    <w:rsid w:val="00343F19"/>
    <w:rsid w:val="00553B9E"/>
    <w:rsid w:val="00595251"/>
    <w:rsid w:val="008C6705"/>
    <w:rsid w:val="00A425E2"/>
    <w:rsid w:val="00C444DA"/>
    <w:rsid w:val="00CC3B57"/>
    <w:rsid w:val="00E76918"/>
    <w:rsid w:val="00F37EC5"/>
    <w:rsid w:val="00F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3F1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43F19"/>
    <w:pPr>
      <w:ind w:left="720"/>
      <w:contextualSpacing/>
    </w:pPr>
  </w:style>
  <w:style w:type="table" w:styleId="a6">
    <w:name w:val="Table Grid"/>
    <w:basedOn w:val="a1"/>
    <w:uiPriority w:val="59"/>
    <w:rsid w:val="00343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212816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25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25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3023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Елена</cp:lastModifiedBy>
  <cp:revision>10</cp:revision>
  <dcterms:created xsi:type="dcterms:W3CDTF">2016-11-14T14:13:00Z</dcterms:created>
  <dcterms:modified xsi:type="dcterms:W3CDTF">2017-12-05T12:39:00Z</dcterms:modified>
</cp:coreProperties>
</file>