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DC8" w:rsidRDefault="00105A08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40"/>
        </w:rPr>
        <w:t>Шуя</w:t>
      </w:r>
    </w:p>
    <w:p w:rsidR="00A42DC8" w:rsidRDefault="00A42DC8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42DC8" w:rsidRDefault="00105A08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1509823" cy="1883928"/>
            <wp:effectExtent l="0" t="0" r="0" b="2540"/>
            <wp:docPr id="2" name="Рисунок 2" descr="http://megabook.ru/stream/mediapreview?Key=%D0%A8%D1%83%D1%8F%20(%D0%B3%D0%B5%D1%80%D0%B1)&amp;Width=654&amp;Height=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egabook.ru/stream/mediapreview?Key=%D0%A8%D1%83%D1%8F%20(%D0%B3%D0%B5%D1%80%D0%B1)&amp;Width=654&amp;Height=65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251" cy="188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C8" w:rsidRDefault="00A42DC8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4005C" w:rsidRPr="0004005C" w:rsidRDefault="009C2A39" w:rsidP="0004005C">
      <w:pPr>
        <w:pStyle w:val="a6"/>
        <w:rPr>
          <w:sz w:val="28"/>
        </w:rPr>
      </w:pPr>
      <w:proofErr w:type="spellStart"/>
      <w:proofErr w:type="gramStart"/>
      <w:r w:rsidRPr="0004005C">
        <w:rPr>
          <w:b/>
          <w:bCs/>
          <w:sz w:val="28"/>
        </w:rPr>
        <w:t>Шу́я</w:t>
      </w:r>
      <w:proofErr w:type="spellEnd"/>
      <w:proofErr w:type="gramEnd"/>
      <w:r w:rsidRPr="0004005C">
        <w:rPr>
          <w:sz w:val="28"/>
        </w:rPr>
        <w:t xml:space="preserve"> — город (с 1539) в Ивановской области России, административный центр Шуйского района, Город Шуя расположен в междуречье рек Волги и </w:t>
      </w:r>
      <w:proofErr w:type="spellStart"/>
      <w:r w:rsidRPr="0004005C">
        <w:rPr>
          <w:sz w:val="28"/>
        </w:rPr>
        <w:t>Клязьмы</w:t>
      </w:r>
      <w:proofErr w:type="spellEnd"/>
      <w:r w:rsidRPr="0004005C">
        <w:rPr>
          <w:sz w:val="28"/>
        </w:rPr>
        <w:t xml:space="preserve"> в 32 км к юго-востоку от областного центра Иваново</w:t>
      </w:r>
      <w:r w:rsidR="0004005C" w:rsidRPr="0004005C">
        <w:rPr>
          <w:sz w:val="28"/>
        </w:rPr>
        <w:t>. Н</w:t>
      </w:r>
      <w:r w:rsidRPr="0004005C">
        <w:rPr>
          <w:sz w:val="28"/>
        </w:rPr>
        <w:t>аселение — 58 723 чел. (2017)</w:t>
      </w:r>
      <w:r w:rsidR="0004005C">
        <w:rPr>
          <w:sz w:val="28"/>
        </w:rPr>
        <w:t xml:space="preserve">. </w:t>
      </w:r>
      <w:r w:rsidR="0004005C" w:rsidRPr="0004005C">
        <w:rPr>
          <w:sz w:val="28"/>
        </w:rPr>
        <w:t xml:space="preserve">Первое документальное свидетельство о </w:t>
      </w:r>
      <w:r w:rsidR="0004005C" w:rsidRPr="0004005C">
        <w:rPr>
          <w:i/>
          <w:iCs/>
          <w:sz w:val="28"/>
        </w:rPr>
        <w:t>городе</w:t>
      </w:r>
      <w:r w:rsidR="0004005C" w:rsidRPr="0004005C">
        <w:rPr>
          <w:sz w:val="28"/>
        </w:rPr>
        <w:t xml:space="preserve"> Шуе относится к </w:t>
      </w:r>
      <w:r w:rsidR="0004005C" w:rsidRPr="0004005C">
        <w:rPr>
          <w:rFonts w:eastAsiaTheme="majorEastAsia"/>
          <w:sz w:val="28"/>
        </w:rPr>
        <w:t>1539 году</w:t>
      </w:r>
      <w:r w:rsidR="0004005C" w:rsidRPr="0004005C">
        <w:rPr>
          <w:sz w:val="28"/>
        </w:rPr>
        <w:t xml:space="preserve">. Под этой датой Шуя упоминается в </w:t>
      </w:r>
      <w:proofErr w:type="spellStart"/>
      <w:r w:rsidR="0004005C" w:rsidRPr="0004005C">
        <w:rPr>
          <w:rFonts w:eastAsiaTheme="majorEastAsia"/>
          <w:sz w:val="28"/>
        </w:rPr>
        <w:t>Никоновской</w:t>
      </w:r>
      <w:proofErr w:type="spellEnd"/>
      <w:r w:rsidR="0004005C" w:rsidRPr="0004005C">
        <w:rPr>
          <w:rFonts w:eastAsiaTheme="majorEastAsia"/>
          <w:sz w:val="28"/>
        </w:rPr>
        <w:t xml:space="preserve"> летописи</w:t>
      </w:r>
      <w:r w:rsidR="0004005C" w:rsidRPr="0004005C">
        <w:rPr>
          <w:sz w:val="28"/>
        </w:rPr>
        <w:t xml:space="preserve"> среди городов, разорённых </w:t>
      </w:r>
      <w:r w:rsidR="0004005C" w:rsidRPr="0004005C">
        <w:rPr>
          <w:rFonts w:eastAsiaTheme="majorEastAsia"/>
          <w:sz w:val="28"/>
        </w:rPr>
        <w:t>казанским</w:t>
      </w:r>
      <w:r w:rsidR="0004005C" w:rsidRPr="0004005C">
        <w:rPr>
          <w:sz w:val="28"/>
        </w:rPr>
        <w:t xml:space="preserve"> ханом </w:t>
      </w:r>
      <w:proofErr w:type="spellStart"/>
      <w:r w:rsidR="0004005C" w:rsidRPr="0004005C">
        <w:rPr>
          <w:rFonts w:eastAsiaTheme="majorEastAsia"/>
          <w:sz w:val="28"/>
        </w:rPr>
        <w:t>Сафа-Гиреем</w:t>
      </w:r>
      <w:proofErr w:type="spellEnd"/>
      <w:r w:rsidR="0004005C" w:rsidRPr="0004005C">
        <w:rPr>
          <w:sz w:val="28"/>
        </w:rPr>
        <w:t xml:space="preserve">, и именно от неё город ведёт своё летосчисление. До этого город был известен под названием </w:t>
      </w:r>
      <w:r w:rsidR="0004005C" w:rsidRPr="0004005C">
        <w:rPr>
          <w:i/>
          <w:iCs/>
          <w:sz w:val="28"/>
        </w:rPr>
        <w:t>Борисоглебская слобода</w:t>
      </w:r>
      <w:r w:rsidR="0004005C" w:rsidRPr="0004005C">
        <w:rPr>
          <w:sz w:val="28"/>
        </w:rPr>
        <w:t xml:space="preserve">, в честь расположенной в нём церкви </w:t>
      </w:r>
      <w:r w:rsidR="0004005C" w:rsidRPr="0004005C">
        <w:rPr>
          <w:rFonts w:eastAsiaTheme="majorEastAsia"/>
          <w:sz w:val="28"/>
        </w:rPr>
        <w:t>Святых Бориса и Глеба</w:t>
      </w:r>
    </w:p>
    <w:p w:rsidR="00A42DC8" w:rsidRPr="0004005C" w:rsidRDefault="00A42DC8" w:rsidP="0004005C">
      <w:pPr>
        <w:pStyle w:val="a6"/>
      </w:pPr>
      <w:r>
        <w:rPr>
          <w:b/>
          <w:sz w:val="40"/>
          <w:szCs w:val="40"/>
        </w:rPr>
        <w:lastRenderedPageBreak/>
        <w:t>Города золотого кольца России Ивановской области</w:t>
      </w:r>
    </w:p>
    <w:p w:rsidR="00A42DC8" w:rsidRPr="008110F4" w:rsidRDefault="007457B3" w:rsidP="00414A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40"/>
        </w:rPr>
      </w:pPr>
      <w:r w:rsidRPr="008110F4">
        <w:rPr>
          <w:rFonts w:ascii="Times New Roman" w:hAnsi="Times New Roman" w:cs="Times New Roman"/>
          <w:b/>
          <w:i/>
          <w:sz w:val="36"/>
          <w:szCs w:val="40"/>
        </w:rPr>
        <w:t>Иваново</w:t>
      </w:r>
    </w:p>
    <w:p w:rsidR="007457B3" w:rsidRPr="007457B3" w:rsidRDefault="007457B3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1626781" cy="2179129"/>
            <wp:effectExtent l="0" t="0" r="0" b="0"/>
            <wp:docPr id="1" name="Рисунок 1" descr="http://gama-nn.ru/files/ws/g/20130213/000009912242130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ama-nn.ru/files/ws/g/20130213/000009912242130d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842" cy="218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C8" w:rsidRDefault="00A42DC8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110F4" w:rsidRPr="008110F4" w:rsidRDefault="007457B3" w:rsidP="007457B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8110F4">
        <w:rPr>
          <w:rFonts w:ascii="Times New Roman" w:hAnsi="Times New Roman" w:cs="Times New Roman"/>
          <w:b/>
          <w:bCs/>
          <w:sz w:val="28"/>
          <w:szCs w:val="24"/>
        </w:rPr>
        <w:t>Ива́ново</w:t>
      </w:r>
      <w:proofErr w:type="spellEnd"/>
      <w:r w:rsidRPr="008110F4">
        <w:rPr>
          <w:rFonts w:ascii="Times New Roman" w:hAnsi="Times New Roman" w:cs="Times New Roman"/>
          <w:sz w:val="28"/>
          <w:szCs w:val="24"/>
        </w:rPr>
        <w:t xml:space="preserve"> (в 1871—1932 годах — </w:t>
      </w:r>
      <w:proofErr w:type="spellStart"/>
      <w:r w:rsidRPr="008110F4">
        <w:rPr>
          <w:rFonts w:ascii="Times New Roman" w:hAnsi="Times New Roman" w:cs="Times New Roman"/>
          <w:b/>
          <w:bCs/>
          <w:sz w:val="28"/>
          <w:szCs w:val="24"/>
        </w:rPr>
        <w:t>Ива́ново-Вознесе́нск</w:t>
      </w:r>
      <w:proofErr w:type="spellEnd"/>
      <w:r w:rsidRPr="008110F4">
        <w:rPr>
          <w:rFonts w:ascii="Times New Roman" w:hAnsi="Times New Roman" w:cs="Times New Roman"/>
          <w:sz w:val="28"/>
          <w:szCs w:val="24"/>
        </w:rPr>
        <w:t xml:space="preserve">) — город (с 1871 года) в России на берегу реки </w:t>
      </w:r>
      <w:proofErr w:type="spellStart"/>
      <w:r w:rsidRPr="008110F4">
        <w:rPr>
          <w:rFonts w:ascii="Times New Roman" w:hAnsi="Times New Roman" w:cs="Times New Roman"/>
          <w:sz w:val="28"/>
          <w:szCs w:val="24"/>
        </w:rPr>
        <w:t>Уводь</w:t>
      </w:r>
      <w:proofErr w:type="spellEnd"/>
      <w:r w:rsidRPr="008110F4">
        <w:rPr>
          <w:rFonts w:ascii="Times New Roman" w:hAnsi="Times New Roman" w:cs="Times New Roman"/>
          <w:sz w:val="28"/>
          <w:szCs w:val="24"/>
        </w:rPr>
        <w:t>, административный центр Ивановской области, наделён статусом городского округа. Население — 406 933 чел. (2017)</w:t>
      </w:r>
      <w:r w:rsidR="008110F4" w:rsidRPr="008110F4">
        <w:rPr>
          <w:rFonts w:ascii="Times New Roman" w:hAnsi="Times New Roman" w:cs="Times New Roman"/>
          <w:sz w:val="28"/>
          <w:szCs w:val="24"/>
        </w:rPr>
        <w:t xml:space="preserve"> Первое упоминание о селе Иваново относится к 1608 году. В 1871 году село Иваново и появившийся в 1853 году путём слияния нескольких слобод Вознесенский посад были объединены в город Иваново-Вознесенск, ставший ведущим текстильным центром России</w:t>
      </w:r>
    </w:p>
    <w:p w:rsidR="00A42DC8" w:rsidRDefault="0004005C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Палех</w:t>
      </w:r>
    </w:p>
    <w:p w:rsidR="0004005C" w:rsidRDefault="0004005C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1488558" cy="1898445"/>
            <wp:effectExtent l="0" t="0" r="0" b="6985"/>
            <wp:docPr id="3" name="Рисунок 3" descr="https://ruxpert.ru/images/9/9e/%D0%96%D0%B0%D1%80-%D0%BF%D1%82%D0%B8%D1%86%D0%B0_-_%D0%B3%D0%B5%D1%80%D0%B1_%D0%9F%D0%B0%D0%BB%D0%B5%D1%85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uxpert.ru/images/9/9e/%D0%96%D0%B0%D1%80-%D0%BF%D1%82%D0%B8%D1%86%D0%B0_-_%D0%B3%D0%B5%D1%80%D0%B1_%D0%9F%D0%B0%D0%BB%D0%B5%D1%85%D0%B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172" cy="189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05C" w:rsidRPr="0004005C" w:rsidRDefault="0004005C" w:rsidP="0004005C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04005C">
        <w:rPr>
          <w:rFonts w:ascii="Times New Roman" w:hAnsi="Times New Roman" w:cs="Times New Roman"/>
          <w:b/>
          <w:bCs/>
          <w:sz w:val="28"/>
        </w:rPr>
        <w:t>Па́лех</w:t>
      </w:r>
      <w:proofErr w:type="spellEnd"/>
      <w:r w:rsidRPr="0004005C">
        <w:rPr>
          <w:rFonts w:ascii="Times New Roman" w:hAnsi="Times New Roman" w:cs="Times New Roman"/>
          <w:sz w:val="28"/>
        </w:rPr>
        <w:t xml:space="preserve"> — посёлок городского типа (с 1927 года), административный центр Палехского района Ивановской области. Палех — центр русского народного промысла лаковой палехской росписи. Посёлок входит в перечень исторических городов России. Название </w:t>
      </w:r>
      <w:r w:rsidRPr="0004005C">
        <w:rPr>
          <w:rFonts w:ascii="Times New Roman" w:hAnsi="Times New Roman" w:cs="Times New Roman"/>
          <w:i/>
          <w:iCs/>
          <w:sz w:val="28"/>
        </w:rPr>
        <w:t>Палех</w:t>
      </w:r>
      <w:r w:rsidRPr="0004005C">
        <w:rPr>
          <w:rFonts w:ascii="Times New Roman" w:hAnsi="Times New Roman" w:cs="Times New Roman"/>
          <w:sz w:val="28"/>
        </w:rPr>
        <w:t xml:space="preserve"> относится предположительно к гидрониму из недошедших до нас финно-угорских (меря) языков IX века, либо ранее. Предположительно, с XIII (в составе Стародубского княжества) по XV век село принадлежало князьям </w:t>
      </w:r>
      <w:proofErr w:type="spellStart"/>
      <w:r w:rsidRPr="0004005C">
        <w:rPr>
          <w:rFonts w:ascii="Times New Roman" w:hAnsi="Times New Roman" w:cs="Times New Roman"/>
          <w:sz w:val="28"/>
        </w:rPr>
        <w:t>Палецким</w:t>
      </w:r>
      <w:proofErr w:type="spellEnd"/>
      <w:r w:rsidRPr="0004005C">
        <w:rPr>
          <w:rFonts w:ascii="Times New Roman" w:hAnsi="Times New Roman" w:cs="Times New Roman"/>
          <w:sz w:val="28"/>
        </w:rPr>
        <w:t xml:space="preserve"> из рода князей Стародубских. Было центром удельного </w:t>
      </w:r>
      <w:proofErr w:type="spellStart"/>
      <w:r w:rsidRPr="0004005C">
        <w:rPr>
          <w:rFonts w:ascii="Times New Roman" w:hAnsi="Times New Roman" w:cs="Times New Roman"/>
          <w:sz w:val="28"/>
        </w:rPr>
        <w:t>Палецкого</w:t>
      </w:r>
      <w:proofErr w:type="spellEnd"/>
      <w:r w:rsidRPr="0004005C">
        <w:rPr>
          <w:rFonts w:ascii="Times New Roman" w:hAnsi="Times New Roman" w:cs="Times New Roman"/>
          <w:sz w:val="28"/>
        </w:rPr>
        <w:t xml:space="preserve"> княжества. Первое упоминание о Палехе относится к первой половине XVII века (писцовая книга 1645 года). Данные свидетельствуют, что по тем временам Палех уже был довольно большим селом.</w:t>
      </w:r>
    </w:p>
    <w:p w:rsidR="00A42DC8" w:rsidRDefault="001D7748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0"/>
        </w:rPr>
      </w:pPr>
      <w:r>
        <w:rPr>
          <w:rFonts w:ascii="Times New Roman" w:hAnsi="Times New Roman" w:cs="Times New Roman"/>
          <w:b/>
          <w:sz w:val="48"/>
          <w:szCs w:val="40"/>
        </w:rPr>
        <w:lastRenderedPageBreak/>
        <w:t>Плес</w:t>
      </w:r>
    </w:p>
    <w:p w:rsidR="001D7748" w:rsidRPr="0004005C" w:rsidRDefault="001D7748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1594883" cy="1918771"/>
            <wp:effectExtent l="0" t="0" r="5715" b="5715"/>
            <wp:docPr id="4" name="Рисунок 4" descr="http://s238.biblioclub.ru/services/fks.php?fks_action=get_file&amp;fks_flag=2&amp;fks_id=goroda_ros_img_gsgo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238.biblioclub.ru/services/fks.php?fks_action=get_file&amp;fks_flag=2&amp;fks_id=goroda_ros_img_gsgo3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189" cy="192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E4E" w:rsidRDefault="001D7748" w:rsidP="00AC0E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0E4E">
        <w:rPr>
          <w:rFonts w:ascii="Times New Roman" w:hAnsi="Times New Roman" w:cs="Times New Roman"/>
          <w:b/>
          <w:bCs/>
          <w:sz w:val="28"/>
          <w:szCs w:val="28"/>
        </w:rPr>
        <w:t>Плёс</w:t>
      </w:r>
      <w:r w:rsidRPr="00AC0E4E">
        <w:rPr>
          <w:rFonts w:ascii="Times New Roman" w:hAnsi="Times New Roman" w:cs="Times New Roman"/>
          <w:sz w:val="28"/>
          <w:szCs w:val="28"/>
        </w:rPr>
        <w:t xml:space="preserve"> — город (с 1925) в России, входящий в состав Приволжского района на севере Ивановской области. Один из главных туристических центров Ивановской области.  Впервые Плёс упомянут в «Новгородской летописи» под 1141 годом как место, где был пойман посадник </w:t>
      </w:r>
      <w:proofErr w:type="spellStart"/>
      <w:r w:rsidRPr="00AC0E4E">
        <w:rPr>
          <w:rFonts w:ascii="Times New Roman" w:hAnsi="Times New Roman" w:cs="Times New Roman"/>
          <w:sz w:val="28"/>
          <w:szCs w:val="28"/>
        </w:rPr>
        <w:t>Якун</w:t>
      </w:r>
      <w:proofErr w:type="spellEnd"/>
      <w:r w:rsidRPr="00AC0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0E4E">
        <w:rPr>
          <w:rFonts w:ascii="Times New Roman" w:hAnsi="Times New Roman" w:cs="Times New Roman"/>
          <w:sz w:val="28"/>
          <w:szCs w:val="28"/>
        </w:rPr>
        <w:t>Мирославич</w:t>
      </w:r>
      <w:proofErr w:type="spellEnd"/>
      <w:r w:rsidRPr="00AC0E4E">
        <w:rPr>
          <w:rFonts w:ascii="Times New Roman" w:hAnsi="Times New Roman" w:cs="Times New Roman"/>
          <w:sz w:val="28"/>
          <w:szCs w:val="28"/>
        </w:rPr>
        <w:t xml:space="preserve">, бежавший от гнева новгородцев в Суздаль к князю Юрию Долгорукому. Точная дата основания </w:t>
      </w:r>
      <w:proofErr w:type="spellStart"/>
      <w:r w:rsidRPr="00AC0E4E">
        <w:rPr>
          <w:rFonts w:ascii="Times New Roman" w:hAnsi="Times New Roman" w:cs="Times New Roman"/>
          <w:sz w:val="28"/>
          <w:szCs w:val="28"/>
        </w:rPr>
        <w:t>Плёсской</w:t>
      </w:r>
      <w:proofErr w:type="spellEnd"/>
      <w:r w:rsidRPr="00AC0E4E">
        <w:rPr>
          <w:rFonts w:ascii="Times New Roman" w:hAnsi="Times New Roman" w:cs="Times New Roman"/>
          <w:sz w:val="28"/>
          <w:szCs w:val="28"/>
        </w:rPr>
        <w:t xml:space="preserve"> крепости неизвестна. Разрушена она была в феврале 1238 года во время нашествия Батыя. После утраты крепости город продолжил своё существование. В 1410 году, когда московский князь Василий I, сын Дмитрия Донского, оказался в Костроме, спасаясь от татарского хана, он повелел построить здесь укреплённую </w:t>
      </w:r>
      <w:proofErr w:type="spellStart"/>
      <w:r w:rsidRPr="00AC0E4E">
        <w:rPr>
          <w:rFonts w:ascii="Times New Roman" w:hAnsi="Times New Roman" w:cs="Times New Roman"/>
          <w:sz w:val="28"/>
          <w:szCs w:val="28"/>
        </w:rPr>
        <w:t>таможенно-сторожевую</w:t>
      </w:r>
      <w:proofErr w:type="spellEnd"/>
      <w:r w:rsidRPr="00AC0E4E">
        <w:rPr>
          <w:rFonts w:ascii="Times New Roman" w:hAnsi="Times New Roman" w:cs="Times New Roman"/>
          <w:sz w:val="28"/>
          <w:szCs w:val="28"/>
        </w:rPr>
        <w:t xml:space="preserve"> заставу.</w:t>
      </w:r>
    </w:p>
    <w:p w:rsidR="00A42DC8" w:rsidRPr="00AC0E4E" w:rsidRDefault="00C42C1E" w:rsidP="00AC0E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Кинешма</w:t>
      </w:r>
    </w:p>
    <w:p w:rsidR="00C42C1E" w:rsidRDefault="00C42C1E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1477925" cy="1843888"/>
            <wp:effectExtent l="0" t="0" r="8255" b="4445"/>
            <wp:docPr id="5" name="Рисунок 5" descr="https://upload.wikimedia.org/wikipedia/commons/f/f4/Gerb_kineshma_ivanovskaya_obla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upload.wikimedia.org/wikipedia/commons/f/f4/Gerb_kineshma_ivanovskaya_oblas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095" cy="184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C8" w:rsidRPr="00AC0E4E" w:rsidRDefault="00AC0E4E" w:rsidP="00AC0E4E">
      <w:pPr>
        <w:spacing w:after="0" w:line="240" w:lineRule="auto"/>
        <w:rPr>
          <w:rFonts w:ascii="Times New Roman" w:hAnsi="Times New Roman" w:cs="Times New Roman"/>
          <w:b/>
          <w:sz w:val="48"/>
          <w:szCs w:val="40"/>
        </w:rPr>
      </w:pPr>
      <w:r w:rsidRPr="00AC0E4E">
        <w:rPr>
          <w:rFonts w:ascii="Times New Roman" w:hAnsi="Times New Roman" w:cs="Times New Roman"/>
          <w:b/>
          <w:sz w:val="28"/>
        </w:rPr>
        <w:t xml:space="preserve">Кинешма </w:t>
      </w:r>
      <w:proofErr w:type="gramStart"/>
      <w:r w:rsidRPr="00AC0E4E">
        <w:rPr>
          <w:rFonts w:ascii="Times New Roman" w:hAnsi="Times New Roman" w:cs="Times New Roman"/>
          <w:b/>
          <w:sz w:val="28"/>
        </w:rPr>
        <w:t>-</w:t>
      </w:r>
      <w:r w:rsidR="00C42C1E" w:rsidRPr="00AC0E4E">
        <w:rPr>
          <w:rFonts w:ascii="Times New Roman" w:hAnsi="Times New Roman" w:cs="Times New Roman"/>
          <w:sz w:val="28"/>
        </w:rPr>
        <w:t>г</w:t>
      </w:r>
      <w:proofErr w:type="gramEnd"/>
      <w:r w:rsidR="00C42C1E" w:rsidRPr="00AC0E4E">
        <w:rPr>
          <w:rFonts w:ascii="Times New Roman" w:hAnsi="Times New Roman" w:cs="Times New Roman"/>
          <w:sz w:val="28"/>
        </w:rPr>
        <w:t xml:space="preserve">ород (с 1777) в Ивановской области России. Административный центр Кинешемского района, Кинешма является вторым городом области по численности населения и промышленному развитию. Точная дата основания Кинешмы неизвестна. Первые письменные упоминания о Кинешме относятся к 1429 году, когда её разрушили татары. В конце XV века Кинешма, с городом </w:t>
      </w:r>
      <w:proofErr w:type="spellStart"/>
      <w:r w:rsidR="00C42C1E" w:rsidRPr="00AC0E4E">
        <w:rPr>
          <w:rFonts w:ascii="Times New Roman" w:hAnsi="Times New Roman" w:cs="Times New Roman"/>
          <w:sz w:val="28"/>
        </w:rPr>
        <w:t>Лухом</w:t>
      </w:r>
      <w:proofErr w:type="spellEnd"/>
      <w:r w:rsidR="00C42C1E" w:rsidRPr="00AC0E4E">
        <w:rPr>
          <w:rFonts w:ascii="Times New Roman" w:hAnsi="Times New Roman" w:cs="Times New Roman"/>
          <w:sz w:val="28"/>
        </w:rPr>
        <w:t>, была отдана во владение князю Ф. M. Бельскому (по другим данным в 1504 Кинешма Иваном III была пожалована князю Ф. М. </w:t>
      </w:r>
      <w:proofErr w:type="spellStart"/>
      <w:r w:rsidR="00C42C1E" w:rsidRPr="00AC0E4E">
        <w:rPr>
          <w:rFonts w:ascii="Times New Roman" w:hAnsi="Times New Roman" w:cs="Times New Roman"/>
          <w:sz w:val="28"/>
        </w:rPr>
        <w:t>Вольскому</w:t>
      </w:r>
      <w:proofErr w:type="spellEnd"/>
      <w:r w:rsidR="00C42C1E" w:rsidRPr="00AC0E4E">
        <w:rPr>
          <w:rFonts w:ascii="Times New Roman" w:hAnsi="Times New Roman" w:cs="Times New Roman"/>
          <w:sz w:val="28"/>
        </w:rPr>
        <w:t xml:space="preserve">, а затем Иваном Грозным — князю И. П. Шуйскому, после </w:t>
      </w:r>
      <w:proofErr w:type="gramStart"/>
      <w:r w:rsidR="00C42C1E" w:rsidRPr="00AC0E4E">
        <w:rPr>
          <w:rFonts w:ascii="Times New Roman" w:hAnsi="Times New Roman" w:cs="Times New Roman"/>
          <w:sz w:val="28"/>
        </w:rPr>
        <w:t>смерти</w:t>
      </w:r>
      <w:proofErr w:type="gramEnd"/>
      <w:r w:rsidR="00C42C1E" w:rsidRPr="00AC0E4E">
        <w:rPr>
          <w:rFonts w:ascii="Times New Roman" w:hAnsi="Times New Roman" w:cs="Times New Roman"/>
          <w:sz w:val="28"/>
        </w:rPr>
        <w:t xml:space="preserve"> которого в 1587 году вернулась в царское владение).</w:t>
      </w:r>
    </w:p>
    <w:p w:rsidR="00A42DC8" w:rsidRPr="00AC0E4E" w:rsidRDefault="00A42DC8" w:rsidP="00AC0E4E">
      <w:pPr>
        <w:spacing w:after="0" w:line="240" w:lineRule="auto"/>
        <w:rPr>
          <w:rFonts w:ascii="Times New Roman" w:hAnsi="Times New Roman" w:cs="Times New Roman"/>
          <w:b/>
          <w:sz w:val="48"/>
          <w:szCs w:val="40"/>
        </w:rPr>
      </w:pPr>
    </w:p>
    <w:p w:rsidR="00A42DC8" w:rsidRDefault="00AC0E4E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Юрьевец</w:t>
      </w:r>
    </w:p>
    <w:p w:rsidR="00AC0E4E" w:rsidRDefault="00AC0E4E" w:rsidP="00414AE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1648047" cy="1648047"/>
            <wp:effectExtent l="0" t="0" r="9525" b="9525"/>
            <wp:docPr id="6" name="Рисунок 6" descr="https://yt3.ggpht.com/-amQYNRQ-Sq8/AAAAAAAAAAI/AAAAAAAAAAA/-KaFFxmv8Q0/s900-c-k-no-mo-rj-c0xffffff/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yt3.ggpht.com/-amQYNRQ-Sq8/AAAAAAAAAAI/AAAAAAAAAAA/-KaFFxmv8Q0/s900-c-k-no-mo-rj-c0xffffff/ph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563" cy="164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C8" w:rsidRPr="00AC0E4E" w:rsidRDefault="00AC0E4E" w:rsidP="00AC0E4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C0E4E">
        <w:rPr>
          <w:rFonts w:ascii="Times New Roman" w:hAnsi="Times New Roman" w:cs="Times New Roman"/>
          <w:b/>
          <w:sz w:val="28"/>
        </w:rPr>
        <w:t>Юрьевец</w:t>
      </w:r>
      <w:r w:rsidRPr="00AC0E4E">
        <w:rPr>
          <w:rFonts w:ascii="Times New Roman" w:hAnsi="Times New Roman" w:cs="Times New Roman"/>
          <w:sz w:val="28"/>
        </w:rPr>
        <w:t xml:space="preserve"> - город (с 1225) в России, административный центр </w:t>
      </w:r>
      <w:proofErr w:type="spellStart"/>
      <w:r w:rsidRPr="00AC0E4E">
        <w:rPr>
          <w:rFonts w:ascii="Times New Roman" w:hAnsi="Times New Roman" w:cs="Times New Roman"/>
          <w:sz w:val="28"/>
        </w:rPr>
        <w:t>Юрьевецкого</w:t>
      </w:r>
      <w:proofErr w:type="spellEnd"/>
      <w:r w:rsidRPr="00AC0E4E">
        <w:rPr>
          <w:rFonts w:ascii="Times New Roman" w:hAnsi="Times New Roman" w:cs="Times New Roman"/>
          <w:sz w:val="28"/>
        </w:rPr>
        <w:t xml:space="preserve"> района Ивановской области. Юрьевец — старейший город Ивановской области. Он был основан как укрепление в 1225 году владимирским князем Юрием II на месте явления ему иконы великомученика Георгия Победоносца и был назван в честь этого святого — </w:t>
      </w:r>
      <w:proofErr w:type="spellStart"/>
      <w:r w:rsidRPr="00AC0E4E">
        <w:rPr>
          <w:rFonts w:ascii="Times New Roman" w:hAnsi="Times New Roman" w:cs="Times New Roman"/>
          <w:i/>
          <w:iCs/>
          <w:sz w:val="28"/>
        </w:rPr>
        <w:t>Юрьев-Повольский</w:t>
      </w:r>
      <w:proofErr w:type="spellEnd"/>
      <w:r w:rsidRPr="00AC0E4E">
        <w:rPr>
          <w:rFonts w:ascii="Times New Roman" w:hAnsi="Times New Roman" w:cs="Times New Roman"/>
          <w:sz w:val="28"/>
        </w:rPr>
        <w:t xml:space="preserve">. В 1237 году </w:t>
      </w:r>
      <w:proofErr w:type="gramStart"/>
      <w:r w:rsidRPr="00AC0E4E">
        <w:rPr>
          <w:rFonts w:ascii="Times New Roman" w:hAnsi="Times New Roman" w:cs="Times New Roman"/>
          <w:sz w:val="28"/>
        </w:rPr>
        <w:t>разрушен</w:t>
      </w:r>
      <w:proofErr w:type="gramEnd"/>
      <w:r w:rsidRPr="00AC0E4E">
        <w:rPr>
          <w:rFonts w:ascii="Times New Roman" w:hAnsi="Times New Roman" w:cs="Times New Roman"/>
          <w:sz w:val="28"/>
        </w:rPr>
        <w:t xml:space="preserve"> армией Батыя. </w:t>
      </w:r>
      <w:proofErr w:type="gramStart"/>
      <w:r w:rsidRPr="00AC0E4E">
        <w:rPr>
          <w:rFonts w:ascii="Times New Roman" w:hAnsi="Times New Roman" w:cs="Times New Roman"/>
          <w:sz w:val="28"/>
        </w:rPr>
        <w:t>Основанный для защиты Центральной и Северной Руси от набегов с востока, позднее превратился в важный торговый узел.</w:t>
      </w:r>
      <w:proofErr w:type="gramEnd"/>
    </w:p>
    <w:p w:rsidR="00AC0E4E" w:rsidRPr="00AC0E4E" w:rsidRDefault="00AC0E4E" w:rsidP="00AC0E4E">
      <w:pPr>
        <w:spacing w:after="0" w:line="240" w:lineRule="auto"/>
        <w:rPr>
          <w:rFonts w:ascii="Times New Roman" w:hAnsi="Times New Roman" w:cs="Times New Roman"/>
          <w:sz w:val="56"/>
          <w:szCs w:val="40"/>
        </w:rPr>
      </w:pPr>
      <w:r w:rsidRPr="00AC0E4E">
        <w:rPr>
          <w:rFonts w:ascii="Times New Roman" w:hAnsi="Times New Roman" w:cs="Times New Roman"/>
          <w:sz w:val="28"/>
        </w:rPr>
        <w:t xml:space="preserve">В 1593—1595 гг. дьяком </w:t>
      </w:r>
      <w:proofErr w:type="spellStart"/>
      <w:r w:rsidRPr="00AC0E4E">
        <w:rPr>
          <w:rFonts w:ascii="Times New Roman" w:hAnsi="Times New Roman" w:cs="Times New Roman"/>
          <w:sz w:val="28"/>
        </w:rPr>
        <w:t>Посником</w:t>
      </w:r>
      <w:proofErr w:type="spellEnd"/>
      <w:r w:rsidRPr="00AC0E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C0E4E">
        <w:rPr>
          <w:rFonts w:ascii="Times New Roman" w:hAnsi="Times New Roman" w:cs="Times New Roman"/>
          <w:sz w:val="28"/>
        </w:rPr>
        <w:t>Шапиловым</w:t>
      </w:r>
      <w:proofErr w:type="spellEnd"/>
      <w:r w:rsidRPr="00AC0E4E">
        <w:rPr>
          <w:rFonts w:ascii="Times New Roman" w:hAnsi="Times New Roman" w:cs="Times New Roman"/>
          <w:sz w:val="28"/>
        </w:rPr>
        <w:t xml:space="preserve"> была составлена «</w:t>
      </w:r>
      <w:proofErr w:type="spellStart"/>
      <w:r w:rsidRPr="00AC0E4E">
        <w:rPr>
          <w:rFonts w:ascii="Times New Roman" w:hAnsi="Times New Roman" w:cs="Times New Roman"/>
          <w:sz w:val="28"/>
        </w:rPr>
        <w:t>Сотная</w:t>
      </w:r>
      <w:proofErr w:type="spellEnd"/>
      <w:r w:rsidRPr="00AC0E4E">
        <w:rPr>
          <w:rFonts w:ascii="Times New Roman" w:hAnsi="Times New Roman" w:cs="Times New Roman"/>
          <w:sz w:val="28"/>
        </w:rPr>
        <w:t xml:space="preserve"> перепись» города </w:t>
      </w:r>
      <w:proofErr w:type="spellStart"/>
      <w:r w:rsidRPr="00AC0E4E">
        <w:rPr>
          <w:rFonts w:ascii="Times New Roman" w:hAnsi="Times New Roman" w:cs="Times New Roman"/>
          <w:sz w:val="28"/>
        </w:rPr>
        <w:t>Юрьев-Повольского</w:t>
      </w:r>
      <w:proofErr w:type="spellEnd"/>
      <w:r w:rsidRPr="00AC0E4E">
        <w:rPr>
          <w:rFonts w:ascii="Times New Roman" w:hAnsi="Times New Roman" w:cs="Times New Roman"/>
          <w:sz w:val="28"/>
        </w:rPr>
        <w:t> — уникальный документ по истории XVI века.</w:t>
      </w:r>
    </w:p>
    <w:p w:rsidR="00414AEB" w:rsidRDefault="00414AEB" w:rsidP="00AC0E4E">
      <w:pPr>
        <w:spacing w:after="0" w:line="240" w:lineRule="auto"/>
        <w:rPr>
          <w:rFonts w:ascii="Times New Roman" w:hAnsi="Times New Roman" w:cs="Times New Roman"/>
          <w:b/>
          <w:sz w:val="48"/>
          <w:szCs w:val="40"/>
        </w:rPr>
      </w:pPr>
    </w:p>
    <w:p w:rsidR="00D806A0" w:rsidRDefault="00AC0E4E" w:rsidP="00AC0E4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C0E4E">
        <w:rPr>
          <w:rFonts w:ascii="Times New Roman" w:hAnsi="Times New Roman" w:cs="Times New Roman"/>
          <w:b/>
          <w:i/>
          <w:sz w:val="28"/>
          <w:szCs w:val="28"/>
        </w:rPr>
        <w:t>Буклет составлен</w:t>
      </w:r>
    </w:p>
    <w:p w:rsidR="00AC0E4E" w:rsidRPr="00AC0E4E" w:rsidRDefault="00AC0E4E" w:rsidP="00AC0E4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C0E4E">
        <w:rPr>
          <w:rFonts w:ascii="Times New Roman" w:hAnsi="Times New Roman" w:cs="Times New Roman"/>
          <w:b/>
          <w:i/>
          <w:sz w:val="28"/>
          <w:szCs w:val="28"/>
        </w:rPr>
        <w:t xml:space="preserve"> учениками 6 «а» класса</w:t>
      </w:r>
    </w:p>
    <w:sectPr w:rsidR="00AC0E4E" w:rsidRPr="00AC0E4E" w:rsidSect="00A42DC8">
      <w:pgSz w:w="16838" w:h="11906" w:orient="landscape"/>
      <w:pgMar w:top="567" w:right="567" w:bottom="567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55BA7"/>
    <w:rsid w:val="0004005C"/>
    <w:rsid w:val="00105A08"/>
    <w:rsid w:val="001D7748"/>
    <w:rsid w:val="003D61A1"/>
    <w:rsid w:val="00414AEB"/>
    <w:rsid w:val="00646A60"/>
    <w:rsid w:val="007457B3"/>
    <w:rsid w:val="008110F4"/>
    <w:rsid w:val="008B48DF"/>
    <w:rsid w:val="009C2A39"/>
    <w:rsid w:val="00A42DC8"/>
    <w:rsid w:val="00AC0E4E"/>
    <w:rsid w:val="00C42C1E"/>
    <w:rsid w:val="00D806A0"/>
    <w:rsid w:val="00E30C79"/>
    <w:rsid w:val="00F55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8DF"/>
  </w:style>
  <w:style w:type="paragraph" w:styleId="1">
    <w:name w:val="heading 1"/>
    <w:basedOn w:val="a"/>
    <w:next w:val="a"/>
    <w:link w:val="10"/>
    <w:uiPriority w:val="9"/>
    <w:qFormat/>
    <w:rsid w:val="00414A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4A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45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7B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457B3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C2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A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4A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45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7B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457B3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C2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5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E2C63-B632-410B-91D3-752FE8553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михаил</cp:lastModifiedBy>
  <cp:revision>3</cp:revision>
  <dcterms:created xsi:type="dcterms:W3CDTF">2018-01-30T10:28:00Z</dcterms:created>
  <dcterms:modified xsi:type="dcterms:W3CDTF">2018-01-30T18:08:00Z</dcterms:modified>
</cp:coreProperties>
</file>