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8A" w:rsidRDefault="0060038A" w:rsidP="0060038A">
      <w:pPr>
        <w:pStyle w:val="a3"/>
        <w:jc w:val="both"/>
      </w:pPr>
      <w:r>
        <w:t xml:space="preserve">В первые годы жизни дети учатся и думают именно так, как должен действовать учёный. К такому выводу пришла профессор </w:t>
      </w:r>
      <w:proofErr w:type="spellStart"/>
      <w:r>
        <w:t>Элисон</w:t>
      </w:r>
      <w:proofErr w:type="spellEnd"/>
      <w:r>
        <w:t xml:space="preserve"> Гопник (</w:t>
      </w:r>
      <w:proofErr w:type="spellStart"/>
      <w:r>
        <w:t>Alison</w:t>
      </w:r>
      <w:proofErr w:type="spellEnd"/>
      <w:r>
        <w:t xml:space="preserve"> </w:t>
      </w:r>
      <w:proofErr w:type="spellStart"/>
      <w:r>
        <w:t>Gopnik</w:t>
      </w:r>
      <w:proofErr w:type="spellEnd"/>
      <w:r>
        <w:t xml:space="preserve">), чья статья опубликована в журнале </w:t>
      </w:r>
      <w:hyperlink r:id="rId5" w:tgtFrame="_blank" w:history="1">
        <w:proofErr w:type="spellStart"/>
        <w:r>
          <w:rPr>
            <w:rStyle w:val="a5"/>
            <w:i/>
            <w:iCs/>
          </w:rPr>
          <w:t>Science</w:t>
        </w:r>
        <w:proofErr w:type="spellEnd"/>
      </w:hyperlink>
      <w:r>
        <w:t xml:space="preserve">. Работа была выполнена при поддержке </w:t>
      </w:r>
      <w:hyperlink r:id="rId6" w:tgtFrame="_blank" w:history="1">
        <w:r>
          <w:rPr>
            <w:rStyle w:val="a5"/>
          </w:rPr>
          <w:t>Национального научного фонда США</w:t>
        </w:r>
      </w:hyperlink>
      <w:r>
        <w:t xml:space="preserve">. </w:t>
      </w:r>
    </w:p>
    <w:p w:rsidR="0060038A" w:rsidRDefault="0060038A" w:rsidP="0060038A">
      <w:pPr>
        <w:pStyle w:val="a3"/>
        <w:jc w:val="both"/>
      </w:pPr>
      <w:r>
        <w:t xml:space="preserve">Новые исследовательские методы и математическое моделирование дают возможность с высокой точностью охарактеризовать механизм обучения у детей. Играя и взаимодействуя с окружающим миром, они учатся исходя из статистики, экспериментов и деятельности других. </w:t>
      </w:r>
    </w:p>
    <w:p w:rsidR="0060038A" w:rsidRDefault="0060038A" w:rsidP="0060038A">
      <w:pPr>
        <w:pStyle w:val="a3"/>
        <w:jc w:val="both"/>
      </w:pPr>
      <w:r>
        <w:t xml:space="preserve">«Способ, при помощи которого мы понимаем, как они учатся, заключается в том, что мы даём  им набор данных, набор возможностей или статистику о мире, а потом смотрим, что они делают», – сказала Гопник. </w:t>
      </w:r>
    </w:p>
    <w:p w:rsidR="0060038A" w:rsidRDefault="0060038A" w:rsidP="0060038A">
      <w:pPr>
        <w:pStyle w:val="a3"/>
        <w:jc w:val="both"/>
      </w:pPr>
      <w:r>
        <w:t xml:space="preserve">В одном из экспериментов были задействованы машины со способностью </w:t>
      </w:r>
      <w:proofErr w:type="gramStart"/>
      <w:r>
        <w:t>загораться</w:t>
      </w:r>
      <w:proofErr w:type="gramEnd"/>
      <w:r>
        <w:t xml:space="preserve"> и играть музыку. Детей просили включить их. «Мы выяснили, что они, как учёные, проверяли гипотезы о машинах и определяли, какая из них наиболее правдоподобна», – пояснила психолог. </w:t>
      </w:r>
    </w:p>
    <w:p w:rsidR="0060038A" w:rsidRDefault="0060038A" w:rsidP="0060038A">
      <w:pPr>
        <w:pStyle w:val="a3"/>
        <w:jc w:val="both"/>
      </w:pPr>
      <w:r>
        <w:t xml:space="preserve">Когда родители призывают детей играть, показывают им необычные вещи и просят дать им объяснение, это развивает научное мышление лучше, чем прямые инструкции. </w:t>
      </w:r>
    </w:p>
    <w:p w:rsidR="0060038A" w:rsidRDefault="0060038A" w:rsidP="0060038A">
      <w:pPr>
        <w:pStyle w:val="a3"/>
        <w:jc w:val="both"/>
      </w:pPr>
      <w:r>
        <w:t xml:space="preserve">«Ежедневные игры – это экспериментирование с миром, получение информации научным путём и её использование для новых выводов. Чтобы маленькие дети учились, надо не помещать их в эквивалент школы, говорить им что-то, давать задания на чтение, карточки и так далее. Что нужно делать, так это помещать их в безопасную и разнообразную обстановку, в которой могут быть полностью реализованы естественные способности к исследованию, тестированию, науке», – </w:t>
      </w:r>
      <w:proofErr w:type="gramStart"/>
      <w:r>
        <w:t>уверена</w:t>
      </w:r>
      <w:proofErr w:type="gramEnd"/>
      <w:r>
        <w:t xml:space="preserve"> Гопник. </w:t>
      </w:r>
    </w:p>
    <w:p w:rsidR="002919A5" w:rsidRDefault="002919A5">
      <w:bookmarkStart w:id="0" w:name="_GoBack"/>
      <w:bookmarkEnd w:id="0"/>
    </w:p>
    <w:sectPr w:rsidR="00291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38A"/>
    <w:rsid w:val="002919A5"/>
    <w:rsid w:val="0060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0038A"/>
    <w:rPr>
      <w:i/>
      <w:iCs/>
    </w:rPr>
  </w:style>
  <w:style w:type="character" w:styleId="a5">
    <w:name w:val="Hyperlink"/>
    <w:basedOn w:val="a0"/>
    <w:uiPriority w:val="99"/>
    <w:semiHidden/>
    <w:unhideWhenUsed/>
    <w:rsid w:val="006003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0038A"/>
    <w:rPr>
      <w:i/>
      <w:iCs/>
    </w:rPr>
  </w:style>
  <w:style w:type="character" w:styleId="a5">
    <w:name w:val="Hyperlink"/>
    <w:basedOn w:val="a0"/>
    <w:uiPriority w:val="99"/>
    <w:semiHidden/>
    <w:unhideWhenUsed/>
    <w:rsid w:val="006003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sf.gov/news/news_summ.jsp?cntn_id=125575&amp;org=NSF&amp;from=" TargetMode="External"/><Relationship Id="rId5" Type="http://schemas.openxmlformats.org/officeDocument/2006/relationships/hyperlink" Target="http://www.nsf.gov/cgi-bin/goodbye?http://www.sciencemag.org/content/337/6102/1623.abstrac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2018-08-25T17:46:00Z</dcterms:created>
  <dcterms:modified xsi:type="dcterms:W3CDTF">2018-08-25T17:46:00Z</dcterms:modified>
</cp:coreProperties>
</file>