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86F" w:rsidRPr="0031751A" w:rsidRDefault="00E4386F" w:rsidP="00E4386F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1751A">
        <w:rPr>
          <w:rStyle w:val="a4"/>
          <w:color w:val="000000"/>
          <w:sz w:val="28"/>
          <w:szCs w:val="28"/>
        </w:rPr>
        <w:t>Латунь</w:t>
      </w:r>
      <w:r w:rsidRPr="0031751A">
        <w:rPr>
          <w:color w:val="000000"/>
          <w:sz w:val="28"/>
          <w:szCs w:val="28"/>
        </w:rPr>
        <w:t xml:space="preserve"> - двойной и многокомпонентный медный сплав, с основным легирующим элементом - цинком. По сравнению с медью обладают более высокой прочностью и коррозионной стойкостью. Простые латуни обозначают буквой Л и цифрой, показывающей содержание меди в процентах. В специальных латунях после буквы Л пишут заглавную букву дополнительных легирующих элементов и через тире после содержания меди указывают содержание легирующих элементов в процентах. Латуни разделяют на литейные и деформируемые. Латуни, за исключением </w:t>
      </w:r>
      <w:proofErr w:type="spellStart"/>
      <w:r w:rsidRPr="0031751A">
        <w:rPr>
          <w:color w:val="000000"/>
          <w:sz w:val="28"/>
          <w:szCs w:val="28"/>
        </w:rPr>
        <w:t>свинцовосодержащих</w:t>
      </w:r>
      <w:proofErr w:type="spellEnd"/>
      <w:r w:rsidRPr="0031751A">
        <w:rPr>
          <w:color w:val="000000"/>
          <w:sz w:val="28"/>
          <w:szCs w:val="28"/>
        </w:rPr>
        <w:t>, легко поддаются обработке давлением в холодном и горячем состоянии. Все латуни хорошо паяются твердыми и мягкими припоями.</w:t>
      </w:r>
    </w:p>
    <w:p w:rsidR="00E4386F" w:rsidRPr="0031751A" w:rsidRDefault="00E4386F" w:rsidP="00E4386F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1751A">
        <w:rPr>
          <w:color w:val="000000"/>
          <w:sz w:val="28"/>
          <w:szCs w:val="28"/>
        </w:rPr>
        <w:t>Основными легирующими элементами в многокомпонентных </w:t>
      </w:r>
      <w:r w:rsidRPr="0031751A">
        <w:rPr>
          <w:rStyle w:val="a4"/>
          <w:color w:val="000000"/>
          <w:sz w:val="28"/>
          <w:szCs w:val="28"/>
        </w:rPr>
        <w:t>латунях</w:t>
      </w:r>
      <w:r w:rsidRPr="0031751A">
        <w:rPr>
          <w:color w:val="000000"/>
          <w:sz w:val="28"/>
          <w:szCs w:val="28"/>
        </w:rPr>
        <w:t> являются алюминий, железо, марганец, свинец, кремний, никель. Они по-разному влияют на свойства латуней.</w:t>
      </w:r>
    </w:p>
    <w:p w:rsidR="00E4386F" w:rsidRPr="0031751A" w:rsidRDefault="00E4386F" w:rsidP="00E4386F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1751A">
        <w:rPr>
          <w:color w:val="000000"/>
          <w:sz w:val="28"/>
          <w:szCs w:val="28"/>
        </w:rPr>
        <w:t>Маркировка:</w:t>
      </w:r>
    </w:p>
    <w:p w:rsidR="00E4386F" w:rsidRPr="0031751A" w:rsidRDefault="00E4386F" w:rsidP="00E4386F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1751A">
        <w:rPr>
          <w:color w:val="000000"/>
          <w:sz w:val="28"/>
          <w:szCs w:val="28"/>
        </w:rPr>
        <w:t xml:space="preserve">Принята следующая маркировка. Латунный сплав обозначают буквой «Л», после чего следуют буквы основных элементов, образующих сплав. В марках деформируемых латуней первые две цифры после буквы «Л» указывают среднее содержание меди в процентах. Например, Л70 — латунь, содержащая 70 % </w:t>
      </w:r>
      <w:proofErr w:type="spellStart"/>
      <w:r w:rsidRPr="0031751A">
        <w:rPr>
          <w:color w:val="000000"/>
          <w:sz w:val="28"/>
          <w:szCs w:val="28"/>
        </w:rPr>
        <w:t>Cu</w:t>
      </w:r>
      <w:proofErr w:type="spellEnd"/>
      <w:r w:rsidRPr="0031751A">
        <w:rPr>
          <w:color w:val="000000"/>
          <w:sz w:val="28"/>
          <w:szCs w:val="28"/>
        </w:rPr>
        <w:t xml:space="preserve">. </w:t>
      </w:r>
      <w:proofErr w:type="gramStart"/>
      <w:r w:rsidRPr="0031751A">
        <w:rPr>
          <w:color w:val="000000"/>
          <w:sz w:val="28"/>
          <w:szCs w:val="28"/>
        </w:rPr>
        <w:t xml:space="preserve">В случае легированных деформируемых латуней указывают ещё буквы и цифры, обозначающие название и количество легирующего элемента, ЛАЖ60-1-1 означает латунь с 60 % </w:t>
      </w:r>
      <w:proofErr w:type="spellStart"/>
      <w:r w:rsidRPr="0031751A">
        <w:rPr>
          <w:color w:val="000000"/>
          <w:sz w:val="28"/>
          <w:szCs w:val="28"/>
        </w:rPr>
        <w:t>Cu</w:t>
      </w:r>
      <w:proofErr w:type="spellEnd"/>
      <w:r w:rsidRPr="0031751A">
        <w:rPr>
          <w:color w:val="000000"/>
          <w:sz w:val="28"/>
          <w:szCs w:val="28"/>
        </w:rPr>
        <w:t xml:space="preserve">, легированную алюминием (А) в количестве 1 % и железом в количестве 1 %. Содержание </w:t>
      </w:r>
      <w:proofErr w:type="spellStart"/>
      <w:r w:rsidRPr="0031751A">
        <w:rPr>
          <w:color w:val="000000"/>
          <w:sz w:val="28"/>
          <w:szCs w:val="28"/>
        </w:rPr>
        <w:t>Zn</w:t>
      </w:r>
      <w:proofErr w:type="spellEnd"/>
      <w:r w:rsidRPr="0031751A">
        <w:rPr>
          <w:color w:val="000000"/>
          <w:sz w:val="28"/>
          <w:szCs w:val="28"/>
        </w:rPr>
        <w:t xml:space="preserve"> определяется по разности от 100 %. В литейных латунях среднее содержание компонентов сплава в процентах ставится сразу после буквы, обозначающей его название.</w:t>
      </w:r>
      <w:proofErr w:type="gramEnd"/>
      <w:r w:rsidRPr="0031751A">
        <w:rPr>
          <w:color w:val="000000"/>
          <w:sz w:val="28"/>
          <w:szCs w:val="28"/>
        </w:rPr>
        <w:t xml:space="preserve"> Например, латунь ЛЦ40Мц1,5 содержит 40 % цинка (Ц) и 1,5 % марганца (</w:t>
      </w:r>
      <w:proofErr w:type="spellStart"/>
      <w:r w:rsidRPr="0031751A">
        <w:rPr>
          <w:color w:val="000000"/>
          <w:sz w:val="28"/>
          <w:szCs w:val="28"/>
        </w:rPr>
        <w:t>Мц</w:t>
      </w:r>
      <w:proofErr w:type="spellEnd"/>
      <w:r w:rsidRPr="0031751A">
        <w:rPr>
          <w:color w:val="000000"/>
          <w:sz w:val="28"/>
          <w:szCs w:val="28"/>
        </w:rPr>
        <w:t>).</w:t>
      </w:r>
    </w:p>
    <w:p w:rsidR="00E4386F" w:rsidRPr="0031751A" w:rsidRDefault="00E4386F" w:rsidP="00E4386F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1751A">
        <w:rPr>
          <w:color w:val="000000"/>
          <w:sz w:val="28"/>
          <w:szCs w:val="28"/>
        </w:rPr>
        <w:t>Термическая обработка латуни</w:t>
      </w:r>
    </w:p>
    <w:p w:rsidR="00E4386F" w:rsidRPr="0031751A" w:rsidRDefault="00E4386F" w:rsidP="00E4386F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1751A">
        <w:rPr>
          <w:color w:val="000000"/>
          <w:sz w:val="28"/>
          <w:szCs w:val="28"/>
        </w:rPr>
        <w:t>Термическая обработка латуни заключается только в отжиге. При обработке давлением или выколачивании деталей, изготовленных из латуни, желательно повысить ее пластичность. Для этого латунь нагревают до температуры немного более 500</w:t>
      </w:r>
      <w:proofErr w:type="gramStart"/>
      <w:r w:rsidRPr="0031751A">
        <w:rPr>
          <w:color w:val="000000"/>
          <w:sz w:val="28"/>
          <w:szCs w:val="28"/>
        </w:rPr>
        <w:t>° С</w:t>
      </w:r>
      <w:proofErr w:type="gramEnd"/>
      <w:r w:rsidRPr="0031751A">
        <w:rPr>
          <w:color w:val="000000"/>
          <w:sz w:val="28"/>
          <w:szCs w:val="28"/>
        </w:rPr>
        <w:t xml:space="preserve"> и дают остыть на воздухе. После отжига латунь становится мягкой и легко гнется и выколачивается. При дальнейшей обработке давлением, прокатыванием и выколачиванием латунь снова </w:t>
      </w:r>
      <w:proofErr w:type="spellStart"/>
      <w:r w:rsidRPr="0031751A">
        <w:rPr>
          <w:color w:val="000000"/>
          <w:sz w:val="28"/>
          <w:szCs w:val="28"/>
        </w:rPr>
        <w:t>нагартовывается</w:t>
      </w:r>
      <w:proofErr w:type="spellEnd"/>
      <w:r w:rsidRPr="0031751A">
        <w:rPr>
          <w:color w:val="000000"/>
          <w:sz w:val="28"/>
          <w:szCs w:val="28"/>
        </w:rPr>
        <w:t xml:space="preserve"> и становится жесткой. В этом случае производят повторный отжиг. При глубоких вытяжках, чтобы избежать образования трещин, латунь приходится отжигать несколько раз.</w:t>
      </w:r>
    </w:p>
    <w:p w:rsidR="00E4386F" w:rsidRPr="0031751A" w:rsidRDefault="00E4386F" w:rsidP="00E4386F">
      <w:pPr>
        <w:pStyle w:val="2"/>
        <w:spacing w:before="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31751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lastRenderedPageBreak/>
        <w:t>Бронзы, состав, маркировка:</w:t>
      </w:r>
    </w:p>
    <w:p w:rsidR="00E4386F" w:rsidRPr="0031751A" w:rsidRDefault="00E4386F" w:rsidP="00E4386F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proofErr w:type="spellStart"/>
      <w:proofErr w:type="gramStart"/>
      <w:r w:rsidRPr="0031751A">
        <w:rPr>
          <w:color w:val="000000"/>
          <w:sz w:val="28"/>
          <w:szCs w:val="28"/>
        </w:rPr>
        <w:t>Бро́нзы</w:t>
      </w:r>
      <w:proofErr w:type="spellEnd"/>
      <w:proofErr w:type="gramEnd"/>
      <w:r w:rsidRPr="0031751A">
        <w:rPr>
          <w:color w:val="000000"/>
          <w:sz w:val="28"/>
          <w:szCs w:val="28"/>
        </w:rPr>
        <w:t xml:space="preserve"> — сплав меди, обычно с оловом в качестве основного легирующего компонента, но к бронзам также относят медные сплавы с алюминием, кремнием, бериллием, свинцом и другими элементами, за исключением цинка (это латунь) и никеля. Как </w:t>
      </w:r>
      <w:proofErr w:type="gramStart"/>
      <w:r w:rsidRPr="0031751A">
        <w:rPr>
          <w:color w:val="000000"/>
          <w:sz w:val="28"/>
          <w:szCs w:val="28"/>
        </w:rPr>
        <w:t>правило</w:t>
      </w:r>
      <w:proofErr w:type="gramEnd"/>
      <w:r w:rsidRPr="0031751A">
        <w:rPr>
          <w:color w:val="000000"/>
          <w:sz w:val="28"/>
          <w:szCs w:val="28"/>
        </w:rPr>
        <w:t xml:space="preserve"> в любой бронзе в незначительных количествах присутствуют добавки: цинк, свинец, фосфор и др.</w:t>
      </w:r>
    </w:p>
    <w:p w:rsidR="00E4386F" w:rsidRPr="0031751A" w:rsidRDefault="00E4386F" w:rsidP="00E4386F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1751A">
        <w:rPr>
          <w:color w:val="000000"/>
          <w:sz w:val="28"/>
          <w:szCs w:val="28"/>
        </w:rPr>
        <w:t xml:space="preserve">Маркировка </w:t>
      </w:r>
      <w:proofErr w:type="spellStart"/>
      <w:r w:rsidRPr="0031751A">
        <w:rPr>
          <w:color w:val="000000"/>
          <w:sz w:val="28"/>
          <w:szCs w:val="28"/>
        </w:rPr>
        <w:t>бронзоснована</w:t>
      </w:r>
      <w:proofErr w:type="spellEnd"/>
      <w:r w:rsidRPr="0031751A">
        <w:rPr>
          <w:color w:val="000000"/>
          <w:sz w:val="28"/>
          <w:szCs w:val="28"/>
        </w:rPr>
        <w:t xml:space="preserve"> на том же принципе, что и маркировка латуней. Впереди стоят буквы </w:t>
      </w:r>
      <w:proofErr w:type="spellStart"/>
      <w:r w:rsidRPr="0031751A">
        <w:rPr>
          <w:color w:val="000000"/>
          <w:sz w:val="28"/>
          <w:szCs w:val="28"/>
        </w:rPr>
        <w:t>Бр</w:t>
      </w:r>
      <w:proofErr w:type="spellEnd"/>
      <w:r w:rsidRPr="0031751A">
        <w:rPr>
          <w:color w:val="000000"/>
          <w:sz w:val="28"/>
          <w:szCs w:val="28"/>
        </w:rPr>
        <w:t xml:space="preserve"> ( бронза), далее следуют буквенные обозначения элементов, входящих в состав сплава, и за ними - цифры, указывающие среднее содержание элементов в </w:t>
      </w:r>
      <w:proofErr w:type="spellStart"/>
      <w:r w:rsidRPr="0031751A">
        <w:rPr>
          <w:color w:val="000000"/>
          <w:sz w:val="28"/>
          <w:szCs w:val="28"/>
        </w:rPr>
        <w:t>процентах</w:t>
      </w:r>
      <w:proofErr w:type="gramStart"/>
      <w:r w:rsidRPr="0031751A">
        <w:rPr>
          <w:color w:val="000000"/>
          <w:sz w:val="28"/>
          <w:szCs w:val="28"/>
        </w:rPr>
        <w:t>.М</w:t>
      </w:r>
      <w:proofErr w:type="gramEnd"/>
      <w:r w:rsidRPr="0031751A">
        <w:rPr>
          <w:color w:val="000000"/>
          <w:sz w:val="28"/>
          <w:szCs w:val="28"/>
        </w:rPr>
        <w:t>аркировка</w:t>
      </w:r>
      <w:proofErr w:type="spellEnd"/>
      <w:r w:rsidRPr="0031751A">
        <w:rPr>
          <w:color w:val="000000"/>
          <w:sz w:val="28"/>
          <w:szCs w:val="28"/>
        </w:rPr>
        <w:t xml:space="preserve"> </w:t>
      </w:r>
      <w:proofErr w:type="spellStart"/>
      <w:r w:rsidRPr="0031751A">
        <w:rPr>
          <w:color w:val="000000"/>
          <w:sz w:val="28"/>
          <w:szCs w:val="28"/>
        </w:rPr>
        <w:t>бронзсостоит</w:t>
      </w:r>
      <w:proofErr w:type="spellEnd"/>
      <w:r w:rsidRPr="0031751A">
        <w:rPr>
          <w:color w:val="000000"/>
          <w:sz w:val="28"/>
          <w:szCs w:val="28"/>
        </w:rPr>
        <w:t xml:space="preserve"> из букв и цифр. Первые буквы </w:t>
      </w:r>
      <w:proofErr w:type="spellStart"/>
      <w:r w:rsidRPr="0031751A">
        <w:rPr>
          <w:color w:val="000000"/>
          <w:sz w:val="28"/>
          <w:szCs w:val="28"/>
        </w:rPr>
        <w:t>Бр</w:t>
      </w:r>
      <w:proofErr w:type="spellEnd"/>
      <w:r w:rsidRPr="0031751A">
        <w:rPr>
          <w:color w:val="000000"/>
          <w:sz w:val="28"/>
          <w:szCs w:val="28"/>
        </w:rPr>
        <w:t xml:space="preserve"> обозначают название сплава - бронза, далее следуют буквенные обозначения элементов, входящих в состав сплава, за ними - цифры, указывающие среднее содержание этих элементов в процентах. Например, БрОФ</w:t>
      </w:r>
      <w:proofErr w:type="gramStart"/>
      <w:r w:rsidRPr="0031751A">
        <w:rPr>
          <w:color w:val="000000"/>
          <w:sz w:val="28"/>
          <w:szCs w:val="28"/>
        </w:rPr>
        <w:t>6</w:t>
      </w:r>
      <w:proofErr w:type="gramEnd"/>
      <w:r w:rsidRPr="0031751A">
        <w:rPr>
          <w:color w:val="000000"/>
          <w:sz w:val="28"/>
          <w:szCs w:val="28"/>
        </w:rPr>
        <w:t xml:space="preserve"> 5 - 0 15 - </w:t>
      </w:r>
      <w:proofErr w:type="spellStart"/>
      <w:r w:rsidRPr="0031751A">
        <w:rPr>
          <w:color w:val="000000"/>
          <w:sz w:val="28"/>
          <w:szCs w:val="28"/>
        </w:rPr>
        <w:t>оловянистофосфористая</w:t>
      </w:r>
      <w:proofErr w:type="spellEnd"/>
      <w:r w:rsidRPr="0031751A">
        <w:rPr>
          <w:color w:val="000000"/>
          <w:sz w:val="28"/>
          <w:szCs w:val="28"/>
        </w:rPr>
        <w:t xml:space="preserve"> бронза, содержащая 6 5 % олова, 0 15 % фосфора, остальное - медь.</w:t>
      </w:r>
    </w:p>
    <w:p w:rsidR="00E4386F" w:rsidRPr="0031751A" w:rsidRDefault="00E4386F" w:rsidP="00E4386F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1751A">
        <w:rPr>
          <w:color w:val="000000"/>
          <w:sz w:val="28"/>
          <w:szCs w:val="28"/>
        </w:rPr>
        <w:t>Основные свойства бронз - высокая коррозионная стойкость, хорошие литейные и износостойкие свойства. Поставляются бронзы по ГОСТ 5017-74, ГОСТ 613-79, ГОСТ 1320-74.</w:t>
      </w:r>
    </w:p>
    <w:p w:rsidR="00E4386F" w:rsidRPr="0031751A" w:rsidRDefault="00E4386F" w:rsidP="00E4386F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1751A">
        <w:rPr>
          <w:color w:val="000000"/>
          <w:sz w:val="28"/>
          <w:szCs w:val="28"/>
        </w:rPr>
        <w:t xml:space="preserve">По структуре </w:t>
      </w:r>
      <w:proofErr w:type="spellStart"/>
      <w:r w:rsidRPr="0031751A">
        <w:rPr>
          <w:color w:val="000000"/>
          <w:sz w:val="28"/>
          <w:szCs w:val="28"/>
        </w:rPr>
        <w:t>оловянистые</w:t>
      </w:r>
      <w:proofErr w:type="spellEnd"/>
      <w:r w:rsidRPr="0031751A">
        <w:rPr>
          <w:color w:val="000000"/>
          <w:sz w:val="28"/>
          <w:szCs w:val="28"/>
        </w:rPr>
        <w:t xml:space="preserve"> бронзы подразделяются на однофазные (содержащие до 10% </w:t>
      </w:r>
      <w:proofErr w:type="spellStart"/>
      <w:r w:rsidRPr="0031751A">
        <w:rPr>
          <w:color w:val="000000"/>
          <w:sz w:val="28"/>
          <w:szCs w:val="28"/>
        </w:rPr>
        <w:t>Sn</w:t>
      </w:r>
      <w:proofErr w:type="spellEnd"/>
      <w:r w:rsidRPr="0031751A">
        <w:rPr>
          <w:color w:val="000000"/>
          <w:sz w:val="28"/>
          <w:szCs w:val="28"/>
        </w:rPr>
        <w:t xml:space="preserve">) и двухфазные (содержащие 10—22% </w:t>
      </w:r>
      <w:proofErr w:type="spellStart"/>
      <w:r w:rsidRPr="0031751A">
        <w:rPr>
          <w:color w:val="000000"/>
          <w:sz w:val="28"/>
          <w:szCs w:val="28"/>
        </w:rPr>
        <w:t>Sn</w:t>
      </w:r>
      <w:proofErr w:type="spellEnd"/>
      <w:r w:rsidRPr="0031751A">
        <w:rPr>
          <w:color w:val="000000"/>
          <w:sz w:val="28"/>
          <w:szCs w:val="28"/>
        </w:rPr>
        <w:t>), которые представляют собой смесь кристаллов твердого раствора олова в меди и кристаллов химического соединения меди с оловом (Cu</w:t>
      </w:r>
      <w:r w:rsidRPr="0031751A">
        <w:rPr>
          <w:color w:val="000000"/>
          <w:sz w:val="28"/>
          <w:szCs w:val="28"/>
          <w:vertAlign w:val="subscript"/>
        </w:rPr>
        <w:t>3</w:t>
      </w:r>
      <w:r w:rsidRPr="0031751A">
        <w:rPr>
          <w:color w:val="000000"/>
          <w:sz w:val="28"/>
          <w:szCs w:val="28"/>
        </w:rPr>
        <w:t>Sn).</w:t>
      </w:r>
    </w:p>
    <w:p w:rsidR="00E4386F" w:rsidRPr="0031751A" w:rsidRDefault="00E4386F" w:rsidP="00E4386F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1751A">
        <w:rPr>
          <w:color w:val="000000"/>
          <w:sz w:val="28"/>
          <w:szCs w:val="28"/>
        </w:rPr>
        <w:t xml:space="preserve">Бронзы, содержащие более 22% </w:t>
      </w:r>
      <w:proofErr w:type="spellStart"/>
      <w:r w:rsidRPr="0031751A">
        <w:rPr>
          <w:color w:val="000000"/>
          <w:sz w:val="28"/>
          <w:szCs w:val="28"/>
        </w:rPr>
        <w:t>Sn</w:t>
      </w:r>
      <w:proofErr w:type="spellEnd"/>
      <w:r w:rsidRPr="0031751A">
        <w:rPr>
          <w:color w:val="000000"/>
          <w:sz w:val="28"/>
          <w:szCs w:val="28"/>
        </w:rPr>
        <w:t xml:space="preserve">, практически не применяют, так как они очень хрупки; бронзы, обрабатываемые давлением, содержат не более 5—6% </w:t>
      </w:r>
      <w:proofErr w:type="spellStart"/>
      <w:r w:rsidRPr="0031751A">
        <w:rPr>
          <w:color w:val="000000"/>
          <w:sz w:val="28"/>
          <w:szCs w:val="28"/>
        </w:rPr>
        <w:t>Sn</w:t>
      </w:r>
      <w:proofErr w:type="spellEnd"/>
      <w:r w:rsidRPr="0031751A">
        <w:rPr>
          <w:color w:val="000000"/>
          <w:sz w:val="28"/>
          <w:szCs w:val="28"/>
        </w:rPr>
        <w:t>.</w:t>
      </w:r>
    </w:p>
    <w:p w:rsidR="00E4386F" w:rsidRPr="0031751A" w:rsidRDefault="00E4386F" w:rsidP="00E4386F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1751A">
        <w:rPr>
          <w:color w:val="000000"/>
          <w:sz w:val="28"/>
          <w:szCs w:val="28"/>
        </w:rPr>
        <w:t xml:space="preserve">Для улучшения качества </w:t>
      </w:r>
      <w:proofErr w:type="spellStart"/>
      <w:r w:rsidRPr="0031751A">
        <w:rPr>
          <w:color w:val="000000"/>
          <w:sz w:val="28"/>
          <w:szCs w:val="28"/>
        </w:rPr>
        <w:t>оловянистых</w:t>
      </w:r>
      <w:proofErr w:type="spellEnd"/>
      <w:r w:rsidRPr="0031751A">
        <w:rPr>
          <w:color w:val="000000"/>
          <w:sz w:val="28"/>
          <w:szCs w:val="28"/>
        </w:rPr>
        <w:t xml:space="preserve"> бронз в них вводят свинец (повышает антифрикционные свойства и способствует лучшей обрабатываемости), цинк (улучшает литейные свойства), фосфор (повышает литейные, механические и антифрикционные свойства).</w:t>
      </w:r>
    </w:p>
    <w:p w:rsidR="00407068" w:rsidRDefault="00407068"/>
    <w:sectPr w:rsidR="00407068" w:rsidSect="00407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4386F"/>
    <w:rsid w:val="00407068"/>
    <w:rsid w:val="00E43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06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38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E438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E43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4386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598</Words>
  <Characters>3410</Characters>
  <Application>Microsoft Office Word</Application>
  <DocSecurity>0</DocSecurity>
  <Lines>28</Lines>
  <Paragraphs>7</Paragraphs>
  <ScaleCrop>false</ScaleCrop>
  <Company/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Нечаева</dc:creator>
  <cp:lastModifiedBy>Анна Нечаева</cp:lastModifiedBy>
  <cp:revision>1</cp:revision>
  <dcterms:created xsi:type="dcterms:W3CDTF">2018-10-22T15:52:00Z</dcterms:created>
  <dcterms:modified xsi:type="dcterms:W3CDTF">2018-10-22T15:54:00Z</dcterms:modified>
</cp:coreProperties>
</file>