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5B" w:rsidRPr="00C96F5B" w:rsidRDefault="00C96F5B" w:rsidP="00C96F5B">
      <w:pPr>
        <w:tabs>
          <w:tab w:val="left" w:pos="169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F5B">
        <w:rPr>
          <w:rFonts w:ascii="Times New Roman" w:hAnsi="Times New Roman"/>
          <w:sz w:val="28"/>
          <w:szCs w:val="28"/>
        </w:rPr>
        <w:t>Это сплав, обладающий  эффектом “ памяти формы”.  Такие  сплавы  после  пластической  деформации  восстанавливают  свою  первоначальную  геометрическую  форму  в  результате  нагрева  (эффект “памяти формы”)  или  непосредственно  после  снятия  нагрузки (</w:t>
      </w:r>
      <w:proofErr w:type="spellStart"/>
      <w:r w:rsidRPr="00C96F5B">
        <w:rPr>
          <w:rFonts w:ascii="Times New Roman" w:hAnsi="Times New Roman"/>
          <w:sz w:val="28"/>
          <w:szCs w:val="28"/>
        </w:rPr>
        <w:t>сверхупругость</w:t>
      </w:r>
      <w:proofErr w:type="spellEnd"/>
      <w:r w:rsidRPr="00C96F5B">
        <w:rPr>
          <w:rFonts w:ascii="Times New Roman" w:hAnsi="Times New Roman"/>
          <w:sz w:val="28"/>
          <w:szCs w:val="28"/>
        </w:rPr>
        <w:t>).﻿</w:t>
      </w:r>
    </w:p>
    <w:p w:rsidR="00C96F5B" w:rsidRPr="00C96F5B" w:rsidRDefault="00C96F5B" w:rsidP="00C96F5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96F5B">
        <w:rPr>
          <w:sz w:val="28"/>
          <w:szCs w:val="28"/>
        </w:rPr>
        <w:t xml:space="preserve">Лидером среди материалов с памятью формы по применению и по изученности является </w:t>
      </w:r>
      <w:proofErr w:type="spellStart"/>
      <w:r w:rsidRPr="00C96F5B">
        <w:rPr>
          <w:bCs/>
          <w:sz w:val="28"/>
          <w:szCs w:val="28"/>
        </w:rPr>
        <w:t>никелид</w:t>
      </w:r>
      <w:proofErr w:type="spellEnd"/>
      <w:r w:rsidRPr="00C96F5B">
        <w:rPr>
          <w:bCs/>
          <w:sz w:val="28"/>
          <w:szCs w:val="28"/>
        </w:rPr>
        <w:t xml:space="preserve"> титана</w:t>
      </w:r>
      <w:r w:rsidRPr="00C96F5B">
        <w:rPr>
          <w:sz w:val="28"/>
          <w:szCs w:val="28"/>
        </w:rPr>
        <w:t>.</w:t>
      </w:r>
      <w:r w:rsidRPr="00C96F5B">
        <w:rPr>
          <w:bCs/>
          <w:sz w:val="28"/>
          <w:szCs w:val="28"/>
        </w:rPr>
        <w:t xml:space="preserve"> </w:t>
      </w:r>
      <w:proofErr w:type="spellStart"/>
      <w:r w:rsidRPr="00C96F5B">
        <w:rPr>
          <w:bCs/>
          <w:sz w:val="28"/>
          <w:szCs w:val="28"/>
        </w:rPr>
        <w:t>Никелид</w:t>
      </w:r>
      <w:proofErr w:type="spellEnd"/>
      <w:r w:rsidRPr="00C96F5B">
        <w:rPr>
          <w:bCs/>
          <w:sz w:val="28"/>
          <w:szCs w:val="28"/>
        </w:rPr>
        <w:t xml:space="preserve"> титана</w:t>
      </w:r>
      <w:r w:rsidRPr="00C96F5B">
        <w:rPr>
          <w:sz w:val="28"/>
          <w:szCs w:val="28"/>
        </w:rPr>
        <w:t xml:space="preserve"> обладает: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1.Превосходной </w:t>
      </w:r>
      <w:hyperlink r:id="rId4" w:tooltip="Коррозионная стойкость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коррозионной стойкостью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2. Высокой </w:t>
      </w:r>
      <w:hyperlink r:id="rId5" w:tooltip="Прочность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прочностью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3. Хорошими </w:t>
      </w:r>
      <w:hyperlink r:id="rId6" w:tooltip="Характеристика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характеристиками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формозапоминания</w:t>
      </w:r>
      <w:proofErr w:type="spellEnd"/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. Высокий </w:t>
      </w:r>
      <w:hyperlink r:id="rId7" w:tooltip="Коэффициент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коэффициент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восстановления формы и высокая восстанавливающая </w:t>
      </w:r>
      <w:hyperlink r:id="rId8" w:tooltip="Сила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сила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. Деформация до 8 % может полностью восстанавливаться. Напряжение восстановления при этом может достигать 800 МПа.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4.Хорошая совместимость с живыми организмами.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5.Высокая </w:t>
      </w:r>
      <w:hyperlink r:id="rId9" w:tooltip="Демпфирующая способность (страница отсутствует)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демпфирующая способность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материала.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Недостатки: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1.Из-за наличия </w:t>
      </w:r>
      <w:hyperlink r:id="rId10" w:tooltip="Титан (элемент)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титана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сплав легко присоединяет </w:t>
      </w:r>
      <w:hyperlink r:id="rId11" w:tooltip="Азот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азот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r:id="rId12" w:tooltip="Кислород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кислород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. Чтобы предотвратить реакции с этими элементами при производстве надо использовать </w:t>
      </w:r>
      <w:hyperlink r:id="rId13" w:tooltip="Вакуумное оборудование (страница отсутствует)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вакуумное оборудование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2.Затруднена обработка при изготовлении деталей, особенно резанием. (Оборотная сторона высокой прочности).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3.Высокая </w:t>
      </w:r>
      <w:hyperlink r:id="rId14" w:tooltip="Цена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цена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. В конце </w:t>
      </w:r>
      <w:hyperlink r:id="rId15" w:tooltip="XX век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XX века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он стоил чуть дешевле </w:t>
      </w:r>
      <w:hyperlink r:id="rId16" w:tooltip="Серебро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серебра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6F5B" w:rsidRPr="00C96F5B" w:rsidRDefault="00C96F5B" w:rsidP="00C96F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современном уровне </w:t>
      </w:r>
      <w:hyperlink r:id="rId17" w:tooltip="Промышленное производство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промышленного производства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8" w:tooltip="Изделие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изделия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из </w:t>
      </w:r>
      <w:proofErr w:type="spellStart"/>
      <w:r w:rsidRPr="00C96F5B">
        <w:rPr>
          <w:rFonts w:ascii="Times New Roman" w:eastAsia="Times New Roman" w:hAnsi="Times New Roman"/>
          <w:bCs/>
          <w:sz w:val="28"/>
          <w:szCs w:val="28"/>
          <w:lang w:eastAsia="ru-RU"/>
        </w:rPr>
        <w:t>никелида</w:t>
      </w:r>
      <w:proofErr w:type="spellEnd"/>
      <w:r w:rsidRPr="00C96F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титана</w:t>
      </w:r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(наряду со сплавами системы </w:t>
      </w:r>
      <w:proofErr w:type="spellStart"/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>Cu-Zn-Al</w:t>
      </w:r>
      <w:proofErr w:type="spellEnd"/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) нашли широкое </w:t>
      </w:r>
      <w:hyperlink r:id="rId19" w:tooltip="Практическое применение (страница отсутствует)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практическое применение</w:t>
        </w:r>
      </w:hyperlink>
      <w:r w:rsidRPr="00C96F5B">
        <w:rPr>
          <w:rFonts w:ascii="Times New Roman" w:eastAsia="Times New Roman" w:hAnsi="Times New Roman"/>
          <w:sz w:val="28"/>
          <w:szCs w:val="28"/>
          <w:lang w:eastAsia="ru-RU"/>
        </w:rPr>
        <w:t xml:space="preserve"> и рыночный </w:t>
      </w:r>
      <w:hyperlink r:id="rId20" w:tooltip="Сбыт (страница отсутствует)" w:history="1">
        <w:r w:rsidRPr="00C96F5B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сбыт</w:t>
        </w:r>
      </w:hyperlink>
    </w:p>
    <w:p w:rsidR="00C96F5B" w:rsidRPr="00C96F5B" w:rsidRDefault="00C96F5B" w:rsidP="00C96F5B">
      <w:pPr>
        <w:tabs>
          <w:tab w:val="left" w:pos="169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C96F5B" w:rsidRPr="00C96F5B" w:rsidRDefault="00C96F5B" w:rsidP="00C96F5B">
      <w:pPr>
        <w:tabs>
          <w:tab w:val="left" w:pos="169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6F5B">
        <w:rPr>
          <w:rFonts w:ascii="Times New Roman" w:hAnsi="Times New Roman"/>
          <w:bCs/>
          <w:sz w:val="28"/>
          <w:szCs w:val="28"/>
        </w:rPr>
        <w:t>Эфект</w:t>
      </w:r>
      <w:proofErr w:type="spellEnd"/>
      <w:r w:rsidRPr="00C96F5B">
        <w:rPr>
          <w:rFonts w:ascii="Times New Roman" w:hAnsi="Times New Roman"/>
          <w:bCs/>
          <w:sz w:val="28"/>
          <w:szCs w:val="28"/>
        </w:rPr>
        <w:t xml:space="preserve"> памяти формы</w:t>
      </w:r>
      <w:r w:rsidRPr="00C96F5B">
        <w:rPr>
          <w:rFonts w:ascii="Times New Roman" w:hAnsi="Times New Roman"/>
          <w:sz w:val="28"/>
          <w:szCs w:val="28"/>
        </w:rPr>
        <w:t xml:space="preserve"> — явление возврата к первоначальной форме при </w:t>
      </w:r>
      <w:hyperlink r:id="rId21" w:tooltip="Нагрев" w:history="1">
        <w:r w:rsidRPr="00C96F5B">
          <w:rPr>
            <w:rStyle w:val="a4"/>
            <w:rFonts w:ascii="Times New Roman" w:hAnsi="Times New Roman"/>
            <w:sz w:val="28"/>
            <w:szCs w:val="28"/>
          </w:rPr>
          <w:t>нагреве</w:t>
        </w:r>
      </w:hyperlink>
      <w:r w:rsidRPr="00C96F5B">
        <w:rPr>
          <w:rFonts w:ascii="Times New Roman" w:hAnsi="Times New Roman"/>
          <w:sz w:val="28"/>
          <w:szCs w:val="28"/>
        </w:rPr>
        <w:t>, которое наблюдается у некоторых материалов после предварительной деформации.</w:t>
      </w:r>
    </w:p>
    <w:p w:rsidR="00C96F5B" w:rsidRPr="00C96F5B" w:rsidRDefault="00C96F5B" w:rsidP="00C96F5B">
      <w:pPr>
        <w:tabs>
          <w:tab w:val="left" w:pos="169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F5B" w:rsidRPr="00C96F5B" w:rsidRDefault="00C96F5B" w:rsidP="00C96F5B">
      <w:pPr>
        <w:tabs>
          <w:tab w:val="left" w:pos="169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F5B">
        <w:rPr>
          <w:rFonts w:ascii="Times New Roman" w:hAnsi="Times New Roman"/>
          <w:sz w:val="28"/>
          <w:szCs w:val="28"/>
        </w:rPr>
        <w:t xml:space="preserve">В ряду функциональных свойств памяти формы важное теоретическое и практическое значение принадлежит явлению так называемой деформации ориентированного </w:t>
      </w:r>
      <w:proofErr w:type="spellStart"/>
      <w:r w:rsidRPr="00C96F5B">
        <w:rPr>
          <w:rFonts w:ascii="Times New Roman" w:hAnsi="Times New Roman"/>
          <w:sz w:val="28"/>
          <w:szCs w:val="28"/>
        </w:rPr>
        <w:t>превращения</w:t>
      </w:r>
      <w:proofErr w:type="gramStart"/>
      <w:r w:rsidRPr="00C96F5B">
        <w:rPr>
          <w:rFonts w:ascii="Times New Roman" w:hAnsi="Times New Roman"/>
          <w:sz w:val="28"/>
          <w:szCs w:val="28"/>
        </w:rPr>
        <w:t>.С</w:t>
      </w:r>
      <w:proofErr w:type="gramEnd"/>
      <w:r w:rsidRPr="00C96F5B">
        <w:rPr>
          <w:rFonts w:ascii="Times New Roman" w:hAnsi="Times New Roman"/>
          <w:sz w:val="28"/>
          <w:szCs w:val="28"/>
        </w:rPr>
        <w:t>мысл</w:t>
      </w:r>
      <w:proofErr w:type="spellEnd"/>
      <w:r w:rsidRPr="00C96F5B">
        <w:rPr>
          <w:rFonts w:ascii="Times New Roman" w:hAnsi="Times New Roman"/>
          <w:sz w:val="28"/>
          <w:szCs w:val="28"/>
        </w:rPr>
        <w:t xml:space="preserve"> этого наследственного феномена заключается в следующем. Если охлаждаемое под напряжением тело разгрузить в области температур реализации пластичности прямого мартенситного превращения и не прекратить понижение температуры, далеко не всегда продолжающееся охлаждение не будет вызывать макроскопического деформирования. Наоборот, чаще всего деформация продолжает накапливаться, как если бы материал почти не разгружали. В других случаях имеет место интенсивный возврат при охлаждении. Такие свойства, первое из которых принято называть деформацией ориентированного превращения, второе - аномальным возвратом деформации, связывают с подрастанием возникших под нагрузкой кристаллов мартенсита - в случае деформации ориентированного превращения кристаллов "положительной" ориентации, а в случае аномального возврата - "отрицательной" ориентации. Названные явления могут быть инициированы, в частности, ориентированными микронапряжениями.</w:t>
      </w:r>
    </w:p>
    <w:p w:rsidR="00007D35" w:rsidRPr="00C96F5B" w:rsidRDefault="00007D35">
      <w:pPr>
        <w:rPr>
          <w:sz w:val="28"/>
          <w:szCs w:val="28"/>
        </w:rPr>
      </w:pPr>
    </w:p>
    <w:sectPr w:rsidR="00007D35" w:rsidRPr="00C96F5B" w:rsidSect="00C96F5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6F5B"/>
    <w:rsid w:val="00007D35"/>
    <w:rsid w:val="00C96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F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96F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C96F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B8%D0%BB%D0%B0" TargetMode="External"/><Relationship Id="rId13" Type="http://schemas.openxmlformats.org/officeDocument/2006/relationships/hyperlink" Target="http://ru.wikipedia.org/w/index.php?title=%D0%92%D0%B0%D0%BA%D1%83%D1%83%D0%BC%D0%BD%D0%BE%D0%B5_%D0%BE%D0%B1%D0%BE%D1%80%D1%83%D0%B4%D0%BE%D0%B2%D0%B0%D0%BD%D0%B8%D0%B5&amp;action=edit&amp;redlink=1" TargetMode="External"/><Relationship Id="rId18" Type="http://schemas.openxmlformats.org/officeDocument/2006/relationships/hyperlink" Target="http://ru.wikipedia.org/wiki/%D0%98%D0%B7%D0%B4%D0%B5%D0%BB%D0%B8%D0%B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.wikipedia.org/wiki/%D0%9D%D0%B0%D0%B3%D1%80%D0%B5%D0%B2" TargetMode="External"/><Relationship Id="rId7" Type="http://schemas.openxmlformats.org/officeDocument/2006/relationships/hyperlink" Target="http://ru.wikipedia.org/wiki/%D0%9A%D0%BE%D1%8D%D1%84%D1%84%D0%B8%D1%86%D0%B8%D0%B5%D0%BD%D1%82" TargetMode="External"/><Relationship Id="rId12" Type="http://schemas.openxmlformats.org/officeDocument/2006/relationships/hyperlink" Target="http://ru.wikipedia.org/wiki/%D0%9A%D0%B8%D1%81%D0%BB%D0%BE%D1%80%D0%BE%D0%B4" TargetMode="External"/><Relationship Id="rId17" Type="http://schemas.openxmlformats.org/officeDocument/2006/relationships/hyperlink" Target="http://ru.wikipedia.org/wiki/%D0%9F%D1%80%D0%BE%D0%BC%D1%8B%D1%88%D0%BB%D0%B5%D0%BD%D0%BD%D0%BE%D0%B5_%D0%BF%D1%80%D0%BE%D0%B8%D0%B7%D0%B2%D0%BE%D0%B4%D1%81%D1%82%D0%B2%D0%B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.wikipedia.org/wiki/%D0%A1%D0%B5%D1%80%D0%B5%D0%B1%D1%80%D0%BE" TargetMode="External"/><Relationship Id="rId20" Type="http://schemas.openxmlformats.org/officeDocument/2006/relationships/hyperlink" Target="http://ru.wikipedia.org/w/index.php?title=%D0%A1%D0%B1%D1%8B%D1%82&amp;action=edit&amp;redlink=1" TargetMode="Externa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A5%D0%B0%D1%80%D0%B0%D0%BA%D1%82%D0%B5%D1%80%D0%B8%D1%81%D1%82%D0%B8%D0%BA%D0%B0" TargetMode="External"/><Relationship Id="rId11" Type="http://schemas.openxmlformats.org/officeDocument/2006/relationships/hyperlink" Target="http://ru.wikipedia.org/wiki/%D0%90%D0%B7%D0%BE%D1%82" TargetMode="External"/><Relationship Id="rId5" Type="http://schemas.openxmlformats.org/officeDocument/2006/relationships/hyperlink" Target="http://ru.wikipedia.org/wiki/%D0%9F%D1%80%D0%BE%D1%87%D0%BD%D0%BE%D1%81%D1%82%D1%8C" TargetMode="External"/><Relationship Id="rId15" Type="http://schemas.openxmlformats.org/officeDocument/2006/relationships/hyperlink" Target="http://ru.wikipedia.org/wiki/XX_%D0%B2%D0%B5%D0%B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.wikipedia.org/wiki/%D0%A2%D0%B8%D1%82%D0%B0%D0%BD_%28%D1%8D%D0%BB%D0%B5%D0%BC%D0%B5%D0%BD%D1%82%29" TargetMode="External"/><Relationship Id="rId19" Type="http://schemas.openxmlformats.org/officeDocument/2006/relationships/hyperlink" Target="http://ru.wikipedia.org/w/index.php?title=%D0%9F%D1%80%D0%B0%D0%BA%D1%82%D0%B8%D1%87%D0%B5%D1%81%D0%BA%D0%BE%D0%B5_%D0%BF%D1%80%D0%B8%D0%BC%D0%B5%D0%BD%D0%B5%D0%BD%D0%B8%D0%B5&amp;action=edit&amp;redlink=1" TargetMode="External"/><Relationship Id="rId4" Type="http://schemas.openxmlformats.org/officeDocument/2006/relationships/hyperlink" Target="http://ru.wikipedia.org/wiki/%D0%9A%D0%BE%D1%80%D1%80%D0%BE%D0%B7%D0%B8%D0%BE%D0%BD%D0%BD%D0%B0%D1%8F_%D1%81%D1%82%D0%BE%D0%B9%D0%BA%D0%BE%D1%81%D1%82%D1%8C" TargetMode="External"/><Relationship Id="rId9" Type="http://schemas.openxmlformats.org/officeDocument/2006/relationships/hyperlink" Target="http://ru.wikipedia.org/w/index.php?title=%D0%94%D0%B5%D0%BC%D0%BF%D1%84%D0%B8%D1%80%D1%83%D1%8E%D1%89%D0%B0%D1%8F_%D1%81%D0%BF%D0%BE%D1%81%D0%BE%D0%B1%D0%BD%D0%BE%D1%81%D1%82%D1%8C&amp;action=edit&amp;redlink=1" TargetMode="External"/><Relationship Id="rId14" Type="http://schemas.openxmlformats.org/officeDocument/2006/relationships/hyperlink" Target="http://ru.wikipedia.org/wiki/%D0%A6%D0%B5%D0%BD%D0%B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Нечаева</dc:creator>
  <cp:lastModifiedBy>Анна Нечаева</cp:lastModifiedBy>
  <cp:revision>1</cp:revision>
  <dcterms:created xsi:type="dcterms:W3CDTF">2018-10-22T16:39:00Z</dcterms:created>
  <dcterms:modified xsi:type="dcterms:W3CDTF">2018-10-22T16:40:00Z</dcterms:modified>
</cp:coreProperties>
</file>