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1E9" w:rsidRPr="005A51E9" w:rsidRDefault="005A51E9" w:rsidP="005A51E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5A51E9">
        <w:rPr>
          <w:rFonts w:ascii="Times New Roman" w:hAnsi="Times New Roman" w:cs="Times New Roman"/>
          <w:b/>
          <w:sz w:val="28"/>
          <w:szCs w:val="28"/>
        </w:rPr>
        <w:t>Активизация познавательной деятельности на уроках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51E9">
        <w:rPr>
          <w:rFonts w:ascii="Times New Roman" w:hAnsi="Times New Roman" w:cs="Times New Roman"/>
          <w:b/>
          <w:sz w:val="28"/>
          <w:szCs w:val="28"/>
        </w:rPr>
        <w:t>математики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hAnsi="Times New Roman" w:cs="Times New Roman"/>
          <w:sz w:val="28"/>
          <w:szCs w:val="28"/>
        </w:rPr>
        <w:t>А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ктивизация познавательной деятельности учащихся была и остаётся одной из вечных проблем педагогики. Познавательная активность учащихся относится к числу основных факторов в процессе обучения и оказывает устойчивое влияние на цели, содержание и характер учебной деятельности. Одной из форм активизации познавательной деятельности является игра. В жизни ребёнка игра занимает центральное место. Именно в игре он чувствует себя в безопасности, комфортно, ощущает психологический простор, свободу. Любая игра — это наука побеждать. В игре вырабатываются такие жизненно важные качества, как внимательность, усидчивость, память, настойчивость в достижении цели. Игра развивает умение общаться, учит логически мыслить, предвидеть последствия своих поступков. Игру как метод обучения, передачи опыта старших поколений младшим, люди использовали с древности. Познание учебного материала в играх облекаются в иные формы, не похожие на обычное обучение: здесь и фантазия, и самостоятельный поиск ответа, и новый взгляд на известные уже факты и явления, пополнение и расширение знаний, установление связей, сходства, различия между отдельными событиями. Но самое главное — это то, что не по необходимости, не под давлением, а по желанию самих учащихся во время учебных игр происходит многократное повторение предметного материала в его различных сочетаниях и формах. Актуальность игры в настоящее время повышается и из-за перенасыщенности современного школьника информацией. </w:t>
      </w:r>
    </w:p>
    <w:bookmarkEnd w:id="0"/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Во всём мире, и в России в частности, постоянно расширяется предметно-информационная среда. Телевидение, видео, радио, компьютерные сети за последнее время значительно увеличили поток получаемой детьми информац</w:t>
      </w:r>
      <w:proofErr w:type="gramStart"/>
      <w:r w:rsidRPr="005A51E9">
        <w:rPr>
          <w:rFonts w:ascii="Times New Roman" w:eastAsia="Literaturnaya-Regular" w:hAnsi="Times New Roman" w:cs="Times New Roman"/>
          <w:sz w:val="28"/>
          <w:szCs w:val="28"/>
        </w:rPr>
        <w:t>ии и её</w:t>
      </w:r>
      <w:proofErr w:type="gramEnd"/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разнообразие. Но все эти источники представляют, в основном, материал для пассивного восприятия. 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Важной задачей школы становится развитие умений самостоятельной оценки и отбора получаемой информации. Развить подобные умения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lastRenderedPageBreak/>
        <w:t xml:space="preserve">поможет дидактическая игра, которая служит своеобразной практикой для </w:t>
      </w:r>
      <w:proofErr w:type="spellStart"/>
      <w:r w:rsidRPr="005A51E9">
        <w:rPr>
          <w:rFonts w:ascii="Times New Roman" w:eastAsia="Literaturnaya-Regular" w:hAnsi="Times New Roman" w:cs="Times New Roman"/>
          <w:sz w:val="28"/>
          <w:szCs w:val="28"/>
        </w:rPr>
        <w:t>использо</w:t>
      </w:r>
      <w:proofErr w:type="spellEnd"/>
      <w:r w:rsidRPr="005A51E9">
        <w:rPr>
          <w:rFonts w:ascii="Times New Roman" w:eastAsia="Literaturnaya-Regular" w:hAnsi="Times New Roman" w:cs="Times New Roman"/>
          <w:sz w:val="28"/>
          <w:szCs w:val="28"/>
        </w:rPr>
        <w:t>-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proofErr w:type="spellStart"/>
      <w:r w:rsidRPr="005A51E9">
        <w:rPr>
          <w:rFonts w:ascii="Times New Roman" w:eastAsia="Literaturnaya-Regular" w:hAnsi="Times New Roman" w:cs="Times New Roman"/>
          <w:sz w:val="28"/>
          <w:szCs w:val="28"/>
        </w:rPr>
        <w:t>вания</w:t>
      </w:r>
      <w:proofErr w:type="spellEnd"/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знаний, полученных на уроке и во внеурочное время. Дидактическая игра отличается от обыкновенной игры тем, что участвуют в ней все учащиеся класса. В отличие от игр вообще, педагогическая игра обладает существенным признаком — чётко поставленной целью обучения и соответствующим ей педагогическим результатом. Дидактическая игра один из способов развития организаторских, коммуникативных, познавательных способностей. Игровая форма помогает детям воспринимать учебный материал, активизирует деятельность учащихся. Игра создаёт атмосферу </w:t>
      </w:r>
      <w:proofErr w:type="spellStart"/>
      <w:r w:rsidRPr="005A51E9">
        <w:rPr>
          <w:rFonts w:ascii="Times New Roman" w:eastAsia="Literaturnaya-Regular" w:hAnsi="Times New Roman" w:cs="Times New Roman"/>
          <w:sz w:val="28"/>
          <w:szCs w:val="28"/>
        </w:rPr>
        <w:t>здоровогосоревнования</w:t>
      </w:r>
      <w:proofErr w:type="spellEnd"/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, заставляющего школьника не просто механически припоминать известное, а мобилизовать все свои знания, думать, подбирать подходящее, отбрасывать негодное, сопоставлять, оценивать. 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proofErr w:type="gramStart"/>
      <w:r w:rsidRPr="005A51E9">
        <w:rPr>
          <w:rFonts w:ascii="Times New Roman" w:eastAsia="Literaturnaya-Regular" w:hAnsi="Times New Roman" w:cs="Times New Roman"/>
          <w:sz w:val="28"/>
          <w:szCs w:val="28"/>
        </w:rPr>
        <w:t>Учитель, использующий игру организует</w:t>
      </w:r>
      <w:proofErr w:type="gramEnd"/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учебную деятельность, исходя из естественных потребностей ребёнка, а неисключительно из своих соображений удобств, порядка целесообразности. В ходе игры, как правило, ученики, отличающиеся 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≪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леностью ума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≫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, желающие всё получить в готовом виде, и те незаметно для себя активизируются, увлекаются поисками ответов, начинают размышлять. 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Остановимся на наиболее важных, на наш взгляд, психолого-педагогических возможностях, которые могут быть использованы на уроках истории.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Во-первых, и это отмечалось многими исследователями, игра — это мощный стимул в обучении, это разнообразная и сильная мотивация. Посредством игры гораздо активнее и быстрее происходит возбуждение познавательного интереса, отчасти потому, что человеку по своей природе нравится играть, другой причиной является то, что мотивов в игре гораздо больше, чем в обычной учебной деятельности.</w:t>
      </w:r>
    </w:p>
    <w:p w:rsidR="00C13E9B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Во-вторых, в игре активизируются психические процессы участников игровой деятельности: внимание, запоминание, интерес, восприятие,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lastRenderedPageBreak/>
        <w:t xml:space="preserve">мышление. Игра же эмоциональна по своей природе и потому способна даже самую сухую ситуацию оживить и сделать яркой, </w:t>
      </w:r>
      <w:proofErr w:type="spellStart"/>
      <w:r w:rsidRPr="005A51E9">
        <w:rPr>
          <w:rFonts w:ascii="Times New Roman" w:eastAsia="Literaturnaya-Regular" w:hAnsi="Times New Roman" w:cs="Times New Roman"/>
          <w:sz w:val="28"/>
          <w:szCs w:val="28"/>
        </w:rPr>
        <w:t>запоминающейся</w:t>
      </w:r>
      <w:proofErr w:type="gramStart"/>
      <w:r w:rsidRPr="005A51E9">
        <w:rPr>
          <w:rFonts w:ascii="Times New Roman" w:eastAsia="Literaturnaya-Regular" w:hAnsi="Times New Roman" w:cs="Times New Roman"/>
          <w:sz w:val="28"/>
          <w:szCs w:val="28"/>
        </w:rPr>
        <w:t>.В</w:t>
      </w:r>
      <w:proofErr w:type="spellEnd"/>
      <w:proofErr w:type="gramEnd"/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игре возможно вовлечение каждого в активную работу, это форма, которая противостоит пассивному слушанию или чтению.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Реализация игровых приёмов и ситуаций при урочной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форме занятий происходит по таким основным направлениям: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—— дидактическая цель ставится перед учащимися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в форме игровой задачи: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—— учебная деятельность подчиняется правилам игры;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—— учебный материал используется в качестве её средства;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—— в учебную деятельность вводится элемент соревнования;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—— успешное выполнение дидактического задания связывается с игровым результатом.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Спектр целевых ориентаций игр многозначен: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proofErr w:type="gramStart"/>
      <w:r w:rsidRPr="005A51E9">
        <w:rPr>
          <w:rFonts w:ascii="Times New Roman" w:eastAsia="Literaturnaya-Regular" w:hAnsi="Times New Roman" w:cs="Times New Roman"/>
          <w:sz w:val="28"/>
          <w:szCs w:val="28"/>
        </w:rPr>
        <w:t>Дидактические: расширение кругозора, применение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ЗУН в практической деятельности.</w:t>
      </w:r>
      <w:proofErr w:type="gramEnd"/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Воспитывающие: воспитание самостоятельности,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воли, воспитание сотрудничества, общительности, воспитание нравственных, эстетических и мировоззренческих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установок.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proofErr w:type="gramStart"/>
      <w:r w:rsidRPr="005A51E9">
        <w:rPr>
          <w:rFonts w:ascii="Times New Roman" w:eastAsia="Literaturnaya-Regular" w:hAnsi="Times New Roman" w:cs="Times New Roman"/>
          <w:sz w:val="28"/>
          <w:szCs w:val="28"/>
        </w:rPr>
        <w:t>Развивающие: развитие внимания, памяти, речи, мышления, воображения, творческих способностей, умение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находить оптимальные решения.</w:t>
      </w:r>
      <w:proofErr w:type="gramEnd"/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Социализирующие: приобщение к формам и ценностям общества, обучение общению.</w:t>
      </w:r>
    </w:p>
    <w:p w:rsidR="00C13E9B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Желаемый результат игры во многом будет зависеть от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правильного выбора вида игры. </w:t>
      </w:r>
    </w:p>
    <w:p w:rsidR="00C13E9B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Различают дидактические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игры, ролевые игры, деловые игры. Начиная с игр типа</w:t>
      </w:r>
      <w:proofErr w:type="gramStart"/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≪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К</w:t>
      </w:r>
      <w:proofErr w:type="gramEnd"/>
      <w:r w:rsidRPr="005A51E9">
        <w:rPr>
          <w:rFonts w:ascii="Times New Roman" w:eastAsia="Literaturnaya-Regular" w:hAnsi="Times New Roman" w:cs="Times New Roman"/>
          <w:sz w:val="28"/>
          <w:szCs w:val="28"/>
        </w:rPr>
        <w:t>огда это было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≫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, 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≪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что лишнее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≫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и т. д., учитель готовит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учеников к участию в конференциях, диспутах, дискуссиях,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≪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мозговых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lastRenderedPageBreak/>
        <w:t>атаках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≫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и т. д, т. е. к участию в более серьёзных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деловых играх, которые могут быть близки к конкретным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жизненным ситуациям.</w:t>
      </w:r>
    </w:p>
    <w:p w:rsidR="00C13E9B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Хотелось ещё сказать о роли и месте учителя в педагогической игре. Без учителя, без его поддержки многие интересные начинания ребят могут оказаться трудными и неосуществимыми для них. Учитель должен стать не только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организатором игры, но и её участником, он должен положить начало творческой работе учащихся, умело ввести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ребят в игру. Учитель должен правильно выбрать тему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игры, подобрать участников игры, разделить их на подгруппы, распределить должности с учётом знаний учащихся, их трудолюбия, развитости интеллекта. Он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выстраивает структурно — логическую схему игры, разрабатывает чёткие задания. По мере того, как игры ст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>ан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овятся более или менее постоянным занятием ребят,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учитель постепенно как бы отходит на задний план. Но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вначале он высший авторитет, судья и обязательно активный рядовой участник игр.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Игра на уроке истории — активная форма учебного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занятия. 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>П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рименяю такой приём, как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≪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Путешествие в прошлое при помощи машины времени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≫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.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Стоит только изменить голос, произнести слова таинственно, загадочно и дети, закрыв глаза, мысленно отправляются в отдалённые </w:t>
      </w:r>
      <w:proofErr w:type="gramStart"/>
      <w:r w:rsidRPr="005A51E9">
        <w:rPr>
          <w:rFonts w:ascii="Times New Roman" w:eastAsia="Literaturnaya-Regular" w:hAnsi="Times New Roman" w:cs="Times New Roman"/>
          <w:sz w:val="28"/>
          <w:szCs w:val="28"/>
        </w:rPr>
        <w:t>места</w:t>
      </w:r>
      <w:proofErr w:type="gramEnd"/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где 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≪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оживают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≫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и 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≪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действуют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≫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люди — участники исторической драмы. Главная цель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такого занятия — это создание игрового состояния —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специфического эмоционального отношения субъекта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к исторической действительности. Таким образом, ученики наполняют 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≪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безлюдную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≫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историю персонажами, которые они сами и изображают.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Очень любят дети на уроке выступать не в качестве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учеников, а в качестве учёных историков, археологов. Работая с историческими источниками, документами они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ищут историческую истину, самостоятельно делают открытия. Этот приём можно использовать на различных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этапах урока: на закреплении, при опросе домашнего задания, при изучении нового материала.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Игра</w:t>
      </w:r>
      <w:proofErr w:type="gramStart"/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≪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Т</w:t>
      </w:r>
      <w:proofErr w:type="gramEnd"/>
      <w:r w:rsidRPr="005A51E9">
        <w:rPr>
          <w:rFonts w:ascii="Times New Roman" w:eastAsia="Literaturnaya-Regular" w:hAnsi="Times New Roman" w:cs="Times New Roman"/>
          <w:sz w:val="28"/>
          <w:szCs w:val="28"/>
        </w:rPr>
        <w:t>ри предложения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≫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помогает научить выделять главное, видеть основную мысль. Ученикам </w:t>
      </w:r>
      <w:proofErr w:type="spellStart"/>
      <w:r w:rsidRPr="005A51E9">
        <w:rPr>
          <w:rFonts w:ascii="Times New Roman" w:eastAsia="Literaturnaya-Regular" w:hAnsi="Times New Roman" w:cs="Times New Roman"/>
          <w:sz w:val="28"/>
          <w:szCs w:val="28"/>
        </w:rPr>
        <w:t>необхо</w:t>
      </w:r>
      <w:proofErr w:type="spellEnd"/>
      <w:r w:rsidRPr="005A51E9">
        <w:rPr>
          <w:rFonts w:ascii="Times New Roman" w:eastAsia="Literaturnaya-Regular" w:hAnsi="Times New Roman" w:cs="Times New Roman"/>
          <w:sz w:val="28"/>
          <w:szCs w:val="28"/>
        </w:rPr>
        <w:t>-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proofErr w:type="spellStart"/>
      <w:r w:rsidRPr="005A51E9">
        <w:rPr>
          <w:rFonts w:ascii="Times New Roman" w:eastAsia="Literaturnaya-Regular" w:hAnsi="Times New Roman" w:cs="Times New Roman"/>
          <w:sz w:val="28"/>
          <w:szCs w:val="28"/>
        </w:rPr>
        <w:lastRenderedPageBreak/>
        <w:t>димо</w:t>
      </w:r>
      <w:proofErr w:type="spellEnd"/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выслушать и передать содержание рассказа учителя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тремя простыми предложениями. Побеждает тот, у кого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рассказ короче и при этом точно передает содержание.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При обобщающих уроках использую игры — соревнования — 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≪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КВН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≫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, 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≪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Что? Где? Когда?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≫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, 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≪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Поле чудес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≫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,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≪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Брей — ринг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≫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, 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≪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Звёздный час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≫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.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В старших классах это деловые игры, дискуссии, телемосты, диспуты, игра — суд.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Самым главным в дидактической игре на уроках математики является процесс обучения математике. Правила,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содержание, методика проведения игры разрабатываются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таким образом, что </w:t>
      </w:r>
      <w:proofErr w:type="gramStart"/>
      <w:r w:rsidRPr="005A51E9">
        <w:rPr>
          <w:rFonts w:ascii="Times New Roman" w:eastAsia="Literaturnaya-Regular" w:hAnsi="Times New Roman" w:cs="Times New Roman"/>
          <w:sz w:val="28"/>
          <w:szCs w:val="28"/>
        </w:rPr>
        <w:t>дети</w:t>
      </w:r>
      <w:proofErr w:type="gramEnd"/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не испытывающие интереса к математике, для которых она кажется скучной и сухой наукой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забывают об этом. Дети становятся более активными, эмоциональными, творческими. Игра </w:t>
      </w:r>
      <w:proofErr w:type="gramStart"/>
      <w:r w:rsidRPr="005A51E9">
        <w:rPr>
          <w:rFonts w:ascii="Times New Roman" w:eastAsia="Literaturnaya-Regular" w:hAnsi="Times New Roman" w:cs="Times New Roman"/>
          <w:sz w:val="28"/>
          <w:szCs w:val="28"/>
        </w:rPr>
        <w:t>—э</w:t>
      </w:r>
      <w:proofErr w:type="gramEnd"/>
      <w:r w:rsidRPr="005A51E9">
        <w:rPr>
          <w:rFonts w:ascii="Times New Roman" w:eastAsia="Literaturnaya-Regular" w:hAnsi="Times New Roman" w:cs="Times New Roman"/>
          <w:sz w:val="28"/>
          <w:szCs w:val="28"/>
        </w:rPr>
        <w:t>то творчество, игра —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это труд. Увлекшись, ребята не замечают, что учатся. Познают, запоминают что-то новое, расширяют кругозор,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пополняют запас представлений, понятий, развивают фантазию. Использование игровых ситуаций на разных этапах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урока математики является эффективным средством повышения качества знаний, умений и навыков учащихся,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делает процесс обучения интересным и занимательным.</w:t>
      </w:r>
    </w:p>
    <w:p w:rsidR="00C13E9B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proofErr w:type="gramStart"/>
      <w:r w:rsidRPr="005A51E9">
        <w:rPr>
          <w:rFonts w:ascii="Times New Roman" w:eastAsia="Literaturnaya-Regular" w:hAnsi="Times New Roman" w:cs="Times New Roman"/>
          <w:sz w:val="28"/>
          <w:szCs w:val="28"/>
        </w:rPr>
        <w:t>Исходя из дидактических целей урока игры делятся</w:t>
      </w:r>
      <w:proofErr w:type="gramEnd"/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на обучающие, контролирующие, обобщающие. Если учащиеся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в ходе игры приобретают новые знания, умения и навыки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или получают их в процессе подготовки, то игра будет обучающейся. Если дидактическая цель игры состоит в повторении, закреплении, проверке знаний, то игра будет </w:t>
      </w:r>
      <w:proofErr w:type="spellStart"/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>конт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олирующей</w:t>
      </w:r>
      <w:proofErr w:type="spellEnd"/>
      <w:r w:rsidRPr="005A51E9">
        <w:rPr>
          <w:rFonts w:ascii="Times New Roman" w:eastAsia="Literaturnaya-Regular" w:hAnsi="Times New Roman" w:cs="Times New Roman"/>
          <w:sz w:val="28"/>
          <w:szCs w:val="28"/>
        </w:rPr>
        <w:t>. Обобщающиеся игры от учеников требуют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интеграций знаний, установлению </w:t>
      </w:r>
      <w:proofErr w:type="spellStart"/>
      <w:r w:rsidRPr="005A51E9">
        <w:rPr>
          <w:rFonts w:ascii="Times New Roman" w:eastAsia="Literaturnaya-Regular" w:hAnsi="Times New Roman" w:cs="Times New Roman"/>
          <w:sz w:val="28"/>
          <w:szCs w:val="28"/>
        </w:rPr>
        <w:t>межпредметных</w:t>
      </w:r>
      <w:proofErr w:type="spellEnd"/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связей.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Многие дидактические игры используют принцип соревнования между группами учащихся. Например, после изучения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темы 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≪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Формулы сокращённого умножения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≫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в 7 классе для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закрепления и проверки знаний,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lastRenderedPageBreak/>
        <w:t>умений и навыков по данному материалу я предлагаю игру</w:t>
      </w:r>
      <w:proofErr w:type="gramStart"/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≪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С</w:t>
      </w:r>
      <w:proofErr w:type="gramEnd"/>
      <w:r w:rsidRPr="005A51E9">
        <w:rPr>
          <w:rFonts w:ascii="Times New Roman" w:eastAsia="Literaturnaya-Regular" w:hAnsi="Times New Roman" w:cs="Times New Roman"/>
          <w:sz w:val="28"/>
          <w:szCs w:val="28"/>
        </w:rPr>
        <w:t>мотри не ошибись!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≫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.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Для проведения игры я использую интерактивную доску. На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доску проецируется 6–10 формул и примеров по теме.</w:t>
      </w:r>
    </w:p>
    <w:p w:rsidR="005A51E9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Я вызываю поочередно по одному ученику из каждой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команды и прошу вместо треугольника написать букву или</w:t>
      </w:r>
      <w:r w:rsidR="00C13E9B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число так, чтобы выполнялось равенство. После окончания этой работы предлагаю ребятам внимательно просмотреть и проверить записи. </w:t>
      </w:r>
      <w:proofErr w:type="gramStart"/>
      <w:r w:rsidRPr="005A51E9">
        <w:rPr>
          <w:rFonts w:ascii="Times New Roman" w:eastAsia="Literaturnaya-Regular" w:hAnsi="Times New Roman" w:cs="Times New Roman"/>
          <w:sz w:val="28"/>
          <w:szCs w:val="28"/>
        </w:rPr>
        <w:t>Потом закрывается правая</w:t>
      </w:r>
      <w:r w:rsidR="005A51E9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часть равенств и учащимся необходимо воспроизвести</w:t>
      </w:r>
      <w:r w:rsidR="005A51E9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левую, затем наоборот.</w:t>
      </w:r>
      <w:proofErr w:type="gramEnd"/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Следующий этап игры: закрываются все тождества и нужно по памяти воспроизвести</w:t>
      </w:r>
      <w:r w:rsidR="005A51E9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их. </w:t>
      </w:r>
      <w:proofErr w:type="gramStart"/>
      <w:r w:rsidRPr="005A51E9">
        <w:rPr>
          <w:rFonts w:ascii="Times New Roman" w:eastAsia="Literaturnaya-Regular" w:hAnsi="Times New Roman" w:cs="Times New Roman"/>
          <w:sz w:val="28"/>
          <w:szCs w:val="28"/>
        </w:rPr>
        <w:t>Выполнивший</w:t>
      </w:r>
      <w:proofErr w:type="gramEnd"/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задание приносит команде 3 очка, не</w:t>
      </w:r>
      <w:r w:rsidR="005A51E9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справившийся с заданием лишает команду 2 очков. 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Очень</w:t>
      </w:r>
      <w:r w:rsidR="005A51E9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часто на уроке я провожу викторину — это игра, в ходе которой дети отвечают на вопросы. При отработке навыков</w:t>
      </w:r>
      <w:r w:rsidR="005A51E9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устных вычислений викторину можно провести в начале</w:t>
      </w:r>
      <w:r w:rsidR="005A51E9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урока. Если я проверяю усвоение нового материала, то</w:t>
      </w:r>
      <w:r w:rsidR="005A51E9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викторину можно провести в середине урока. Когда необходимо проверить знания и умения учащихся викторина</w:t>
      </w:r>
      <w:r w:rsidR="005A51E9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проводится в конце урока. Для проведения викторины использую ИКТ. Пример викторины по теме: 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≪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Арифметические действия с натуральными числами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≫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. Вопросы: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1. Один из множителей равен 27. Как изменится</w:t>
      </w:r>
      <w:r w:rsidR="005A51E9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произведение, если второй множитель уменьшить на5 единиц?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2. Выписаны подряд числа от 1 до 99. Сколько раз при</w:t>
      </w:r>
      <w:r w:rsidR="005A51E9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этом будет написана цифра 3?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3. Найти произведение 4∙15∙125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4. Найдите значение числового выражения: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a) 69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b) 44–15–24;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c) 27+38+53;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5. Сравните числа, в которых цифры заменены звёздочками: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a) ****и***;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b) 32** и 31**.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lastRenderedPageBreak/>
        <w:t>В конце викторины подводятся итоги.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Использование игровых ситуаций на </w:t>
      </w:r>
      <w:proofErr w:type="gramStart"/>
      <w:r w:rsidRPr="005A51E9">
        <w:rPr>
          <w:rFonts w:ascii="Times New Roman" w:eastAsia="Literaturnaya-Regular" w:hAnsi="Times New Roman" w:cs="Times New Roman"/>
          <w:sz w:val="28"/>
          <w:szCs w:val="28"/>
        </w:rPr>
        <w:t>уроке</w:t>
      </w:r>
      <w:proofErr w:type="gramEnd"/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даёт возможность детям учится с интересом, мыслить самостоятельно, развивать внимание, стремится к знаниям.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Дидактическая игра — это не самоцель на уроке, а современный метод обучения и воспитания, который обладает образовательной, развивающей и воспитывающей</w:t>
      </w:r>
      <w:r w:rsidR="005A51E9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функцией. Игру не надо путать с забавой. Дидактическая</w:t>
      </w:r>
      <w:r w:rsidR="005A51E9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игра — это незаменимый рычаг умственного развития ребёнка. 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≪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У ребёнка есть страсть к игре и надо её удовлетворить. Надо не только дать ему время поиграть, но надо</w:t>
      </w:r>
      <w:r w:rsidR="005A51E9"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пропитать этой игрой всю его жизнь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≫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.</w:t>
      </w:r>
    </w:p>
    <w:p w:rsidR="005A51E9" w:rsidRPr="005A51E9" w:rsidRDefault="005A51E9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i/>
          <w:iCs/>
          <w:sz w:val="28"/>
          <w:szCs w:val="28"/>
        </w:rPr>
      </w:pP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i/>
          <w:iCs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i/>
          <w:iCs/>
          <w:sz w:val="28"/>
          <w:szCs w:val="28"/>
        </w:rPr>
        <w:t>Литература: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1. Г. К. </w:t>
      </w:r>
      <w:proofErr w:type="spellStart"/>
      <w:r w:rsidRPr="005A51E9">
        <w:rPr>
          <w:rFonts w:ascii="Times New Roman" w:eastAsia="Literaturnaya-Regular" w:hAnsi="Times New Roman" w:cs="Times New Roman"/>
          <w:sz w:val="28"/>
          <w:szCs w:val="28"/>
        </w:rPr>
        <w:t>Селевко</w:t>
      </w:r>
      <w:proofErr w:type="spellEnd"/>
      <w:r w:rsidRPr="005A51E9">
        <w:rPr>
          <w:rFonts w:ascii="Times New Roman" w:eastAsia="Literaturnaya-Regular" w:hAnsi="Times New Roman" w:cs="Times New Roman"/>
          <w:sz w:val="28"/>
          <w:szCs w:val="28"/>
        </w:rPr>
        <w:t>. Педагогические технологии на основе активизации и интенсификации деятельности учащихся. —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М. 1999.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2. Выготский Л. С. Игра и ее роль в психическом развитии ребенка//Вопросы психологии. — 1966. —№ 6.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3. </w:t>
      </w:r>
      <w:proofErr w:type="gramStart"/>
      <w:r w:rsidRPr="005A51E9">
        <w:rPr>
          <w:rFonts w:ascii="Times New Roman" w:eastAsia="Literaturnaya-Regular" w:hAnsi="Times New Roman" w:cs="Times New Roman"/>
          <w:sz w:val="28"/>
          <w:szCs w:val="28"/>
        </w:rPr>
        <w:t>Минский</w:t>
      </w:r>
      <w:proofErr w:type="gramEnd"/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Е. М. От игры к знаниям. — М., 1982.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>4. Короткова М. В. Методика проведения игр и дискуссий на уроках истории. М. 2003 г.</w:t>
      </w:r>
    </w:p>
    <w:p w:rsidR="009404C1" w:rsidRPr="005A51E9" w:rsidRDefault="009404C1" w:rsidP="005A51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Literaturnaya-Regular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5. </w:t>
      </w:r>
      <w:proofErr w:type="spellStart"/>
      <w:r w:rsidRPr="005A51E9">
        <w:rPr>
          <w:rFonts w:ascii="Times New Roman" w:eastAsia="Literaturnaya-Regular" w:hAnsi="Times New Roman" w:cs="Times New Roman"/>
          <w:sz w:val="28"/>
          <w:szCs w:val="28"/>
        </w:rPr>
        <w:t>Борзукова</w:t>
      </w:r>
      <w:proofErr w:type="spellEnd"/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Л. П. Игры на уроках истории. М. 2004 г.</w:t>
      </w:r>
    </w:p>
    <w:p w:rsidR="009404C1" w:rsidRPr="005A51E9" w:rsidRDefault="009404C1" w:rsidP="005A51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6. Коваленко В. Г. Дидактические игры на уроках математики. Москва 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≪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>Просвещение</w:t>
      </w:r>
      <w:r w:rsidRPr="005A51E9">
        <w:rPr>
          <w:rFonts w:ascii="Cambria Math" w:eastAsia="Literaturnaya-Regular" w:hAnsi="Cambria Math" w:cs="Cambria Math"/>
          <w:sz w:val="28"/>
          <w:szCs w:val="28"/>
        </w:rPr>
        <w:t>≫</w:t>
      </w:r>
      <w:r w:rsidRPr="005A51E9">
        <w:rPr>
          <w:rFonts w:ascii="Times New Roman" w:eastAsia="Literaturnaya-Regular" w:hAnsi="Times New Roman" w:cs="Times New Roman"/>
          <w:sz w:val="28"/>
          <w:szCs w:val="28"/>
        </w:rPr>
        <w:t xml:space="preserve"> 1990.</w:t>
      </w:r>
    </w:p>
    <w:sectPr w:rsidR="009404C1" w:rsidRPr="005A5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teraturnaya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4C1"/>
    <w:rsid w:val="00432DC8"/>
    <w:rsid w:val="005A51E9"/>
    <w:rsid w:val="009404C1"/>
    <w:rsid w:val="00C13E9B"/>
    <w:rsid w:val="00F3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1731</Words>
  <Characters>9870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2014-11-20T10:16:00Z</dcterms:created>
  <dcterms:modified xsi:type="dcterms:W3CDTF">2017-03-29T09:54:00Z</dcterms:modified>
</cp:coreProperties>
</file>