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214" w:rsidRPr="00D20214" w:rsidRDefault="00D20214" w:rsidP="00D20214">
      <w:pPr>
        <w:pStyle w:val="m7150122652187022303s3"/>
        <w:spacing w:before="0" w:beforeAutospacing="0" w:after="167" w:afterAutospacing="0"/>
        <w:rPr>
          <w:rFonts w:ascii="-webkit-standard" w:hAnsi="-webkit-standard"/>
          <w:sz w:val="28"/>
          <w:szCs w:val="28"/>
        </w:rPr>
      </w:pPr>
      <w:r w:rsidRPr="00D20214">
        <w:rPr>
          <w:rStyle w:val="m7150122652187022303bumpedfont15"/>
          <w:b/>
          <w:bCs/>
          <w:sz w:val="28"/>
          <w:szCs w:val="28"/>
          <w:shd w:val="clear" w:color="auto" w:fill="FFFFFF"/>
        </w:rPr>
        <w:t>Анализ состояния проблемы применения дифференцированного подхода к обучению в теории и практике.</w:t>
      </w:r>
    </w:p>
    <w:p w:rsidR="00D20214" w:rsidRPr="00D20214" w:rsidRDefault="00D20214" w:rsidP="00D20214">
      <w:pPr>
        <w:pStyle w:val="m7150122652187022303s3"/>
        <w:spacing w:before="0" w:beforeAutospacing="0" w:after="167" w:afterAutospacing="0"/>
        <w:rPr>
          <w:rFonts w:ascii="-webkit-standard" w:hAnsi="-webkit-standard"/>
          <w:sz w:val="28"/>
          <w:szCs w:val="28"/>
        </w:rPr>
      </w:pPr>
      <w:r w:rsidRPr="00D20214">
        <w:rPr>
          <w:rStyle w:val="m7150122652187022303bumpedfont15"/>
          <w:sz w:val="28"/>
          <w:szCs w:val="28"/>
          <w:shd w:val="clear" w:color="auto" w:fill="FFFFFF"/>
        </w:rPr>
        <w:t>Аннотация: </w:t>
      </w:r>
      <w:r w:rsidRPr="00D20214">
        <w:rPr>
          <w:rStyle w:val="m7150122652187022303bumpedfont15"/>
          <w:sz w:val="28"/>
          <w:szCs w:val="28"/>
        </w:rPr>
        <w:t> Данная </w:t>
      </w:r>
      <w:r w:rsidRPr="00D20214">
        <w:rPr>
          <w:rStyle w:val="m7150122652187022303bumpedfont15"/>
          <w:sz w:val="28"/>
          <w:szCs w:val="28"/>
          <w:shd w:val="clear" w:color="auto" w:fill="FFFFFF"/>
        </w:rPr>
        <w:t>статья посвящена теоретическому анализу определения «дифференцированный подход» в педагогической теории и практике.</w:t>
      </w:r>
    </w:p>
    <w:p w:rsidR="00D20214" w:rsidRPr="00D20214" w:rsidRDefault="00D20214" w:rsidP="00D20214">
      <w:pPr>
        <w:pStyle w:val="m7150122652187022303s3"/>
        <w:spacing w:before="0" w:beforeAutospacing="0" w:after="167" w:afterAutospacing="0"/>
        <w:rPr>
          <w:rFonts w:ascii="-webkit-standard" w:hAnsi="-webkit-standard"/>
          <w:sz w:val="28"/>
          <w:szCs w:val="28"/>
        </w:rPr>
      </w:pPr>
      <w:r w:rsidRPr="00D20214">
        <w:rPr>
          <w:rStyle w:val="m7150122652187022303bumpedfont15"/>
          <w:sz w:val="28"/>
          <w:szCs w:val="28"/>
          <w:shd w:val="clear" w:color="auto" w:fill="FFFFFF"/>
        </w:rPr>
        <w:t>Актуальность: Значимость темы данной статьи выражена в том, что </w:t>
      </w:r>
      <w:r w:rsidRPr="00D20214">
        <w:rPr>
          <w:rStyle w:val="m7150122652187022303bumpedfont15"/>
          <w:sz w:val="28"/>
          <w:szCs w:val="28"/>
        </w:rPr>
        <w:t>не все ученики равны по своим способностям и задача педагога гарантировать создание более благоприятных условий для развития способностей того или иного ученика в условиях классн</w:t>
      </w:r>
      <w:proofErr w:type="gramStart"/>
      <w:r w:rsidRPr="00D20214">
        <w:rPr>
          <w:rStyle w:val="m7150122652187022303bumpedfont15"/>
          <w:sz w:val="28"/>
          <w:szCs w:val="28"/>
        </w:rPr>
        <w:t>о-</w:t>
      </w:r>
      <w:proofErr w:type="gramEnd"/>
      <w:r w:rsidRPr="00D20214">
        <w:rPr>
          <w:rStyle w:val="m7150122652187022303bumpedfont15"/>
          <w:sz w:val="28"/>
          <w:szCs w:val="28"/>
        </w:rPr>
        <w:t xml:space="preserve"> урочной системы обучения.</w:t>
      </w:r>
    </w:p>
    <w:p w:rsidR="00D20214" w:rsidRPr="00D20214" w:rsidRDefault="00D20214" w:rsidP="00D20214">
      <w:pPr>
        <w:pStyle w:val="m7150122652187022303s6"/>
        <w:spacing w:before="0" w:beforeAutospacing="0" w:after="167" w:afterAutospacing="0"/>
        <w:ind w:firstLine="603"/>
        <w:jc w:val="both"/>
        <w:rPr>
          <w:rFonts w:ascii="-webkit-standard" w:hAnsi="-webkit-standard"/>
          <w:sz w:val="28"/>
          <w:szCs w:val="28"/>
        </w:rPr>
      </w:pPr>
      <w:r w:rsidRPr="00D20214">
        <w:rPr>
          <w:rFonts w:ascii="-webkit-standard" w:hAnsi="-webkit-standard"/>
          <w:sz w:val="28"/>
          <w:szCs w:val="28"/>
        </w:rPr>
        <w:t> </w:t>
      </w:r>
    </w:p>
    <w:p w:rsidR="00D20214" w:rsidRPr="00D20214" w:rsidRDefault="00D20214" w:rsidP="00D20214">
      <w:pPr>
        <w:pStyle w:val="m7150122652187022303s7"/>
        <w:spacing w:before="0" w:beforeAutospacing="0" w:after="167" w:afterAutospacing="0"/>
        <w:ind w:firstLine="603"/>
        <w:rPr>
          <w:rFonts w:ascii="-webkit-standard" w:hAnsi="-webkit-standard"/>
          <w:sz w:val="28"/>
          <w:szCs w:val="28"/>
        </w:rPr>
      </w:pPr>
      <w:r w:rsidRPr="00D20214">
        <w:rPr>
          <w:rStyle w:val="m7150122652187022303bumpedfont15"/>
          <w:sz w:val="28"/>
          <w:szCs w:val="28"/>
        </w:rPr>
        <w:t xml:space="preserve">В настоящее время социум выдвигает требование к учебным заведениям, чтобы те, в свою очередь,  воспитывали научное миропонимание у </w:t>
      </w:r>
      <w:proofErr w:type="gramStart"/>
      <w:r w:rsidRPr="00D20214">
        <w:rPr>
          <w:rStyle w:val="m7150122652187022303bumpedfont15"/>
          <w:sz w:val="28"/>
          <w:szCs w:val="28"/>
        </w:rPr>
        <w:t>обучающихся</w:t>
      </w:r>
      <w:proofErr w:type="gramEnd"/>
      <w:r w:rsidRPr="00D20214">
        <w:rPr>
          <w:rStyle w:val="m7150122652187022303bumpedfont15"/>
          <w:sz w:val="28"/>
          <w:szCs w:val="28"/>
        </w:rPr>
        <w:t>. Более многообещающей и результативной педагогической технологией, направленной на требования общества является  дифференцированный подход, основанный на личностно – ориентированном подходе к обучению. </w:t>
      </w:r>
      <w:r w:rsidRPr="00D20214">
        <w:rPr>
          <w:rStyle w:val="m7150122652187022303bumpedfont15"/>
          <w:sz w:val="28"/>
          <w:szCs w:val="28"/>
          <w:shd w:val="clear" w:color="auto" w:fill="FFFFFF"/>
        </w:rPr>
        <w:t>Учебные заведения, откликаясь на социальный заказ общества и государства, предлагают много нововведений в процессе создания и обучения растущего поколения. В основу многих из них вложена основная концепция</w:t>
      </w:r>
      <w:proofErr w:type="gramStart"/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 ,</w:t>
      </w:r>
      <w:proofErr w:type="gramEnd"/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 которая была сформулирована Е.В. </w:t>
      </w:r>
      <w:proofErr w:type="spellStart"/>
      <w:r w:rsidRPr="00D20214">
        <w:rPr>
          <w:rStyle w:val="m7150122652187022303bumpedfont15"/>
          <w:sz w:val="28"/>
          <w:szCs w:val="28"/>
          <w:shd w:val="clear" w:color="auto" w:fill="FFFFFF"/>
        </w:rPr>
        <w:t>Бондаревской</w:t>
      </w:r>
      <w:proofErr w:type="spellEnd"/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: формирующаяся личность имеет возможность  на вовлечение в личностно-ориентированный педагогический процесс гуманистического типа [2; 3]. </w:t>
      </w:r>
      <w:proofErr w:type="gramStart"/>
      <w:r w:rsidRPr="00D20214">
        <w:rPr>
          <w:rStyle w:val="m7150122652187022303bumpedfont15"/>
          <w:sz w:val="28"/>
          <w:szCs w:val="28"/>
          <w:shd w:val="clear" w:color="auto" w:fill="FFFFFF"/>
        </w:rPr>
        <w:t>В соотношение с данной идеей, во-первых, обучающимся обязана быть предоставлена независимость ровно как в подборе направления образования, так и в определении его структуры, иными словами </w:t>
      </w:r>
      <w:r w:rsidRPr="00D20214">
        <w:rPr>
          <w:sz w:val="28"/>
          <w:szCs w:val="28"/>
        </w:rPr>
        <w:br/>
      </w:r>
      <w:r w:rsidRPr="00D20214">
        <w:rPr>
          <w:rStyle w:val="m7150122652187022303bumpedfont15"/>
          <w:sz w:val="28"/>
          <w:szCs w:val="28"/>
          <w:shd w:val="clear" w:color="auto" w:fill="FFFFFF"/>
        </w:rPr>
        <w:t>- независимость  в подборе методов его самореализации в культурно-образовательном пространстве; во-вторых, в процессе учебно-воспитательной работы обязаны учитываться индивидуальные и демографические характеристики личности ученика, что указывает на потребность обоснования дифференцированного подхода в учебно-воспитательной работе педагога.</w:t>
      </w:r>
      <w:proofErr w:type="gramEnd"/>
      <w:r w:rsidRPr="00D20214">
        <w:rPr>
          <w:rStyle w:val="m7150122652187022303bumpedfont15"/>
          <w:sz w:val="28"/>
          <w:szCs w:val="28"/>
          <w:shd w:val="clear" w:color="auto" w:fill="FFFFFF"/>
        </w:rPr>
        <w:t> </w:t>
      </w:r>
      <w:r w:rsidRPr="00D20214">
        <w:rPr>
          <w:sz w:val="28"/>
          <w:szCs w:val="28"/>
        </w:rPr>
        <w:br/>
      </w:r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Проблема дифференцированного подхода к обучению и воспитанию была интересна таким педагогам как: </w:t>
      </w:r>
      <w:proofErr w:type="spellStart"/>
      <w:r w:rsidRPr="00D20214">
        <w:rPr>
          <w:rStyle w:val="m7150122652187022303bumpedfont15"/>
          <w:sz w:val="28"/>
          <w:szCs w:val="28"/>
          <w:shd w:val="clear" w:color="auto" w:fill="FFFFFF"/>
        </w:rPr>
        <w:t>Ю.К.Бабанский</w:t>
      </w:r>
      <w:proofErr w:type="spellEnd"/>
      <w:r w:rsidRPr="00D20214">
        <w:rPr>
          <w:rStyle w:val="m7150122652187022303bumpedfont15"/>
          <w:sz w:val="28"/>
          <w:szCs w:val="28"/>
          <w:shd w:val="clear" w:color="auto" w:fill="FFFFFF"/>
        </w:rPr>
        <w:t>, М.А.Данилов, </w:t>
      </w:r>
      <w:r w:rsidRPr="00D20214">
        <w:rPr>
          <w:sz w:val="28"/>
          <w:szCs w:val="28"/>
        </w:rPr>
        <w:br/>
      </w:r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А.А.Кирсанов, </w:t>
      </w:r>
      <w:proofErr w:type="spellStart"/>
      <w:r w:rsidRPr="00D20214">
        <w:rPr>
          <w:rStyle w:val="m7150122652187022303bumpedfont15"/>
          <w:sz w:val="28"/>
          <w:szCs w:val="28"/>
          <w:shd w:val="clear" w:color="auto" w:fill="FFFFFF"/>
        </w:rPr>
        <w:t>И.Л.Лернер</w:t>
      </w:r>
      <w:proofErr w:type="spellEnd"/>
      <w:r w:rsidRPr="00D20214">
        <w:rPr>
          <w:rStyle w:val="m7150122652187022303bumpedfont15"/>
          <w:sz w:val="28"/>
          <w:szCs w:val="28"/>
          <w:shd w:val="clear" w:color="auto" w:fill="FFFFFF"/>
        </w:rPr>
        <w:t>, Б.Т.Лихачев, </w:t>
      </w:r>
      <w:r w:rsidRPr="00D20214">
        <w:rPr>
          <w:sz w:val="28"/>
          <w:szCs w:val="28"/>
        </w:rPr>
        <w:br/>
      </w:r>
      <w:proofErr w:type="spellStart"/>
      <w:r w:rsidRPr="00D20214">
        <w:rPr>
          <w:rStyle w:val="m7150122652187022303bumpedfont15"/>
          <w:sz w:val="28"/>
          <w:szCs w:val="28"/>
          <w:shd w:val="clear" w:color="auto" w:fill="FFFFFF"/>
        </w:rPr>
        <w:t>A.В.Мудрик</w:t>
      </w:r>
      <w:proofErr w:type="spellEnd"/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, </w:t>
      </w:r>
      <w:proofErr w:type="spellStart"/>
      <w:r w:rsidRPr="00D20214">
        <w:rPr>
          <w:rStyle w:val="m7150122652187022303bumpedfont15"/>
          <w:sz w:val="28"/>
          <w:szCs w:val="28"/>
          <w:shd w:val="clear" w:color="auto" w:fill="FFFFFF"/>
        </w:rPr>
        <w:t>М.Н.Скаткин</w:t>
      </w:r>
      <w:proofErr w:type="spellEnd"/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, Н.Ф.Талызина, Т.И.Щукина, И.Э.Унт, И. </w:t>
      </w:r>
      <w:proofErr w:type="spellStart"/>
      <w:r w:rsidRPr="00D20214">
        <w:rPr>
          <w:rStyle w:val="m7150122652187022303bumpedfont15"/>
          <w:sz w:val="28"/>
          <w:szCs w:val="28"/>
          <w:shd w:val="clear" w:color="auto" w:fill="FFFFFF"/>
        </w:rPr>
        <w:t>С.Якиманская</w:t>
      </w:r>
      <w:proofErr w:type="spellEnd"/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 и др. В настоящее время в психолого-педагогической литературе собрано большое количество идей дифференцированного подхода к </w:t>
      </w:r>
      <w:proofErr w:type="gramStart"/>
      <w:r w:rsidRPr="00D20214">
        <w:rPr>
          <w:rStyle w:val="m7150122652187022303bumpedfont15"/>
          <w:sz w:val="28"/>
          <w:szCs w:val="28"/>
          <w:shd w:val="clear" w:color="auto" w:fill="FFFFFF"/>
        </w:rPr>
        <w:t>обучению</w:t>
      </w:r>
      <w:proofErr w:type="gramEnd"/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 как по единичным дисциплинам, так и в свете рассмотрения данной проблемы в целом (А.А.Кирсанов, М.А.Мельников, </w:t>
      </w:r>
      <w:proofErr w:type="spellStart"/>
      <w:r w:rsidRPr="00D20214">
        <w:rPr>
          <w:rStyle w:val="m7150122652187022303bumpedfont15"/>
          <w:sz w:val="28"/>
          <w:szCs w:val="28"/>
          <w:shd w:val="clear" w:color="auto" w:fill="FFFFFF"/>
        </w:rPr>
        <w:t>Е.С.Рабун-ский</w:t>
      </w:r>
      <w:proofErr w:type="spellEnd"/>
      <w:r w:rsidRPr="00D20214">
        <w:rPr>
          <w:rStyle w:val="m7150122652187022303bumpedfont15"/>
          <w:sz w:val="28"/>
          <w:szCs w:val="28"/>
          <w:shd w:val="clear" w:color="auto" w:fill="FFFFFF"/>
        </w:rPr>
        <w:t>, И.Э.Унт, Д.А.Эпштейн) [8; 11; 13; 15]. </w:t>
      </w:r>
    </w:p>
    <w:p w:rsidR="00D20214" w:rsidRPr="00D20214" w:rsidRDefault="00D20214" w:rsidP="00D20214">
      <w:pPr>
        <w:pStyle w:val="m7150122652187022303s7"/>
        <w:spacing w:before="0" w:beforeAutospacing="0" w:after="167" w:afterAutospacing="0"/>
        <w:ind w:firstLine="603"/>
        <w:rPr>
          <w:rFonts w:ascii="-webkit-standard" w:hAnsi="-webkit-standard"/>
          <w:sz w:val="28"/>
          <w:szCs w:val="28"/>
        </w:rPr>
      </w:pPr>
      <w:r w:rsidRPr="00D20214">
        <w:rPr>
          <w:rStyle w:val="m7150122652187022303bumpedfont15"/>
          <w:sz w:val="28"/>
          <w:szCs w:val="28"/>
          <w:shd w:val="clear" w:color="auto" w:fill="FFFFFF"/>
        </w:rPr>
        <w:t>Одной из основ дифференцированного подхода в отечественной педагогике считается обоснование двух ступеней содержания образования: </w:t>
      </w:r>
      <w:r w:rsidRPr="00D20214">
        <w:rPr>
          <w:sz w:val="28"/>
          <w:szCs w:val="28"/>
        </w:rPr>
        <w:br/>
      </w:r>
      <w:r w:rsidRPr="00D20214">
        <w:rPr>
          <w:rStyle w:val="m7150122652187022303bumpedfont15"/>
          <w:sz w:val="28"/>
          <w:szCs w:val="28"/>
          <w:shd w:val="clear" w:color="auto" w:fill="FFFFFF"/>
        </w:rPr>
        <w:t>- базового образования, которое является ядром и должно быть усвоено абсолютно всеми; </w:t>
      </w:r>
      <w:r w:rsidRPr="00D20214">
        <w:rPr>
          <w:sz w:val="28"/>
          <w:szCs w:val="28"/>
        </w:rPr>
        <w:br/>
      </w:r>
      <w:r w:rsidRPr="00D20214">
        <w:rPr>
          <w:rStyle w:val="m7150122652187022303bumpedfont15"/>
          <w:sz w:val="28"/>
          <w:szCs w:val="28"/>
          <w:shd w:val="clear" w:color="auto" w:fill="FFFFFF"/>
        </w:rPr>
        <w:lastRenderedPageBreak/>
        <w:t>- расширенного общего среднего образования на основе дифференцированного подхода к  обучению с целью повышения уровня знаний учащихся. </w:t>
      </w:r>
      <w:r w:rsidRPr="00D20214">
        <w:rPr>
          <w:sz w:val="28"/>
          <w:szCs w:val="28"/>
        </w:rPr>
        <w:br/>
      </w:r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При этом содержание базового образования обязано являться </w:t>
      </w:r>
      <w:proofErr w:type="gramStart"/>
      <w:r w:rsidRPr="00D20214">
        <w:rPr>
          <w:rStyle w:val="m7150122652187022303bumpedfont15"/>
          <w:sz w:val="28"/>
          <w:szCs w:val="28"/>
          <w:shd w:val="clear" w:color="auto" w:fill="FFFFFF"/>
        </w:rPr>
        <w:t>доступным</w:t>
      </w:r>
      <w:proofErr w:type="gramEnd"/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 и усвоено абсолютно всеми. Дифференцированная часть обучения  предназначена для выявления каких-либо особенностей  каждого учащегося</w:t>
      </w:r>
      <w:proofErr w:type="gramStart"/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 ,</w:t>
      </w:r>
      <w:proofErr w:type="gramEnd"/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 поощрения тех, кто имеет выдающиеся способности, для увеличения интеллектуального уровня государства. </w:t>
      </w:r>
      <w:proofErr w:type="gramStart"/>
      <w:r w:rsidRPr="00D20214">
        <w:rPr>
          <w:rStyle w:val="m7150122652187022303bumpedfont15"/>
          <w:sz w:val="28"/>
          <w:szCs w:val="28"/>
          <w:shd w:val="clear" w:color="auto" w:fill="FFFFFF"/>
        </w:rPr>
        <w:t>В целом, выбор дифференцированного подхода в  обучении определен потребностью и перспективой реализации следующих целей: </w:t>
      </w:r>
      <w:r w:rsidRPr="00D20214">
        <w:rPr>
          <w:sz w:val="28"/>
          <w:szCs w:val="28"/>
        </w:rPr>
        <w:br/>
      </w:r>
      <w:r w:rsidRPr="00D20214">
        <w:rPr>
          <w:rStyle w:val="m7150122652187022303bumpedfont15"/>
          <w:sz w:val="28"/>
          <w:szCs w:val="28"/>
          <w:shd w:val="clear" w:color="auto" w:fill="FFFFFF"/>
        </w:rPr>
        <w:t>- формированию благоприятных условий, позволяющих более полно раскрыть особенности каждого обучающегося в соответствии с его возможностями и психофизиологическими особенностями, пожеланиями учащегося и его семьи; </w:t>
      </w:r>
      <w:r w:rsidRPr="00D20214">
        <w:rPr>
          <w:sz w:val="28"/>
          <w:szCs w:val="28"/>
        </w:rPr>
        <w:br/>
      </w:r>
      <w:r w:rsidRPr="00D20214">
        <w:rPr>
          <w:rStyle w:val="m7150122652187022303bumpedfont15"/>
          <w:sz w:val="28"/>
          <w:szCs w:val="28"/>
          <w:shd w:val="clear" w:color="auto" w:fill="FFFFFF"/>
        </w:rPr>
        <w:t>- выявлению умственных особенностей и возможностей личности ребенка; </w:t>
      </w:r>
      <w:r w:rsidRPr="00D20214">
        <w:rPr>
          <w:sz w:val="28"/>
          <w:szCs w:val="28"/>
        </w:rPr>
        <w:br/>
      </w:r>
      <w:r w:rsidRPr="00D20214">
        <w:rPr>
          <w:rStyle w:val="m7150122652187022303bumpedfont15"/>
          <w:sz w:val="28"/>
          <w:szCs w:val="28"/>
          <w:shd w:val="clear" w:color="auto" w:fill="FFFFFF"/>
        </w:rPr>
        <w:t>- обеспечению слаженного физического развития учащихся;</w:t>
      </w:r>
      <w:proofErr w:type="gramEnd"/>
      <w:r w:rsidRPr="00D20214">
        <w:rPr>
          <w:rStyle w:val="m7150122652187022303bumpedfont15"/>
          <w:sz w:val="28"/>
          <w:szCs w:val="28"/>
          <w:shd w:val="clear" w:color="auto" w:fill="FFFFFF"/>
        </w:rPr>
        <w:t> </w:t>
      </w:r>
      <w:r w:rsidRPr="00D20214">
        <w:rPr>
          <w:sz w:val="28"/>
          <w:szCs w:val="28"/>
        </w:rPr>
        <w:br/>
      </w:r>
      <w:r w:rsidRPr="00D20214">
        <w:rPr>
          <w:rStyle w:val="m7150122652187022303bumpedfont15"/>
          <w:sz w:val="28"/>
          <w:szCs w:val="28"/>
          <w:shd w:val="clear" w:color="auto" w:fill="FFFFFF"/>
        </w:rPr>
        <w:t>- определению наилучших условий и путей реализации программ обучения в учебных учреждениях; </w:t>
      </w:r>
      <w:r w:rsidRPr="00D20214">
        <w:rPr>
          <w:sz w:val="28"/>
          <w:szCs w:val="28"/>
        </w:rPr>
        <w:br/>
      </w:r>
      <w:r w:rsidRPr="00D20214">
        <w:rPr>
          <w:rStyle w:val="m7150122652187022303bumpedfont15"/>
          <w:sz w:val="28"/>
          <w:szCs w:val="28"/>
          <w:shd w:val="clear" w:color="auto" w:fill="FFFFFF"/>
        </w:rPr>
        <w:t>- выявлению условий непрерывности обучения и развития учащихся на всех ступенях его образования.</w:t>
      </w:r>
      <w:r w:rsidRPr="00D20214">
        <w:rPr>
          <w:sz w:val="28"/>
          <w:szCs w:val="28"/>
        </w:rPr>
        <w:br/>
      </w:r>
      <w:r w:rsidRPr="00D20214">
        <w:rPr>
          <w:rStyle w:val="m7150122652187022303bumpedfont15"/>
          <w:sz w:val="28"/>
          <w:szCs w:val="28"/>
          <w:shd w:val="clear" w:color="auto" w:fill="FFFFFF"/>
        </w:rPr>
        <w:t>Вероятность осуществления данных целей индивидуально-дифференцированной системы обучения, а кроме того новейшие  подходы к организации дифференцированного обучения базируются на положениях личностно-ориентированного образования (</w:t>
      </w:r>
      <w:proofErr w:type="spellStart"/>
      <w:r w:rsidRPr="00D20214">
        <w:rPr>
          <w:rStyle w:val="m7150122652187022303bumpedfont15"/>
          <w:sz w:val="28"/>
          <w:szCs w:val="28"/>
          <w:shd w:val="clear" w:color="auto" w:fill="FFFFFF"/>
        </w:rPr>
        <w:t>Е.В.Бондаревская</w:t>
      </w:r>
      <w:proofErr w:type="spellEnd"/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, </w:t>
      </w:r>
      <w:proofErr w:type="spellStart"/>
      <w:r w:rsidRPr="00D20214">
        <w:rPr>
          <w:rStyle w:val="m7150122652187022303bumpedfont15"/>
          <w:sz w:val="28"/>
          <w:szCs w:val="28"/>
          <w:shd w:val="clear" w:color="auto" w:fill="FFFFFF"/>
        </w:rPr>
        <w:t>Б.Б.Коссов</w:t>
      </w:r>
      <w:proofErr w:type="spellEnd"/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, В.В.Сериков, И. </w:t>
      </w:r>
      <w:proofErr w:type="spellStart"/>
      <w:r w:rsidRPr="00D20214">
        <w:rPr>
          <w:rStyle w:val="m7150122652187022303bumpedfont15"/>
          <w:sz w:val="28"/>
          <w:szCs w:val="28"/>
          <w:shd w:val="clear" w:color="auto" w:fill="FFFFFF"/>
        </w:rPr>
        <w:t>С.Якиманская</w:t>
      </w:r>
      <w:proofErr w:type="spellEnd"/>
      <w:r w:rsidRPr="00D20214">
        <w:rPr>
          <w:rStyle w:val="m7150122652187022303bumpedfont15"/>
          <w:sz w:val="28"/>
          <w:szCs w:val="28"/>
          <w:shd w:val="clear" w:color="auto" w:fill="FFFFFF"/>
        </w:rPr>
        <w:t>) [2; 3; 17], модульной системы обучения (</w:t>
      </w:r>
      <w:proofErr w:type="spellStart"/>
      <w:r w:rsidRPr="00D20214">
        <w:rPr>
          <w:rStyle w:val="m7150122652187022303bumpedfont15"/>
          <w:sz w:val="28"/>
          <w:szCs w:val="28"/>
          <w:shd w:val="clear" w:color="auto" w:fill="FFFFFF"/>
        </w:rPr>
        <w:t>Л.Г.Вяткин</w:t>
      </w:r>
      <w:proofErr w:type="spellEnd"/>
      <w:r w:rsidRPr="00D20214">
        <w:rPr>
          <w:rStyle w:val="m7150122652187022303bumpedfont15"/>
          <w:sz w:val="28"/>
          <w:szCs w:val="28"/>
          <w:shd w:val="clear" w:color="auto" w:fill="FFFFFF"/>
        </w:rPr>
        <w:t>, И.В.Гордеева, </w:t>
      </w:r>
      <w:r w:rsidRPr="00D20214">
        <w:rPr>
          <w:sz w:val="28"/>
          <w:szCs w:val="28"/>
        </w:rPr>
        <w:br/>
      </w:r>
      <w:proofErr w:type="spellStart"/>
      <w:r w:rsidRPr="00D20214">
        <w:rPr>
          <w:rStyle w:val="m7150122652187022303bumpedfont15"/>
          <w:sz w:val="28"/>
          <w:szCs w:val="28"/>
          <w:shd w:val="clear" w:color="auto" w:fill="FFFFFF"/>
        </w:rPr>
        <w:t>А.В.Дружкин</w:t>
      </w:r>
      <w:proofErr w:type="spellEnd"/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). Это, в частности, раскрывает возможности улучшения личностно-ориентированных технологий обучения. Малая теоретическая база  проблемы дифференциации никак не дает возможность в наше  время обозначить функции дифференцированного подхода в организации учебного процесса, в воспитании активности и </w:t>
      </w:r>
      <w:proofErr w:type="spellStart"/>
      <w:r w:rsidRPr="00D20214">
        <w:rPr>
          <w:rStyle w:val="m7150122652187022303bumpedfont15"/>
          <w:sz w:val="28"/>
          <w:szCs w:val="28"/>
          <w:shd w:val="clear" w:color="auto" w:fill="FFFFFF"/>
        </w:rPr>
        <w:t>креативной</w:t>
      </w:r>
      <w:proofErr w:type="spellEnd"/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 самостоятельности </w:t>
      </w:r>
      <w:proofErr w:type="gramStart"/>
      <w:r w:rsidRPr="00D20214">
        <w:rPr>
          <w:rStyle w:val="m7150122652187022303bumpedfont15"/>
          <w:sz w:val="28"/>
          <w:szCs w:val="28"/>
          <w:shd w:val="clear" w:color="auto" w:fill="FFFFFF"/>
        </w:rPr>
        <w:t>обучаемых</w:t>
      </w:r>
      <w:proofErr w:type="gramEnd"/>
      <w:r w:rsidRPr="00D20214">
        <w:rPr>
          <w:rStyle w:val="m7150122652187022303bumpedfont15"/>
          <w:sz w:val="28"/>
          <w:szCs w:val="28"/>
          <w:shd w:val="clear" w:color="auto" w:fill="FFFFFF"/>
        </w:rPr>
        <w:t>. Помимо этого, недостаточно обоснованны сущность дифференциации как дидактической концепции, условия и ресурсы ее реализации. Не разработана целостная концепция ее осуществления на всех ступенях организации учебного процесса. По этой причине для значительной доли педагогов  системы образования главные задачи дифференциации обучения остаются в значительной мере неясными и на практике решаются непоследовательно. </w:t>
      </w:r>
      <w:r w:rsidRPr="00D20214">
        <w:rPr>
          <w:sz w:val="28"/>
          <w:szCs w:val="28"/>
        </w:rPr>
        <w:br/>
      </w:r>
      <w:r w:rsidRPr="00D20214">
        <w:rPr>
          <w:rStyle w:val="m7150122652187022303bumpedfont15"/>
          <w:sz w:val="28"/>
          <w:szCs w:val="28"/>
          <w:shd w:val="clear" w:color="auto" w:fill="FFFFFF"/>
        </w:rPr>
        <w:t>Необходимо подчеркнуть тот факт, что определенные методологические аспекты дифференцированного подхода к  обучению в учебном заведении представлены недостаточно глубоко имеют необходимость в дальнейшем анализе. </w:t>
      </w:r>
    </w:p>
    <w:p w:rsidR="00D20214" w:rsidRPr="00D20214" w:rsidRDefault="00D20214" w:rsidP="00D20214">
      <w:pPr>
        <w:pStyle w:val="m7150122652187022303s7"/>
        <w:spacing w:before="0" w:beforeAutospacing="0" w:after="167" w:afterAutospacing="0"/>
        <w:ind w:firstLine="603"/>
        <w:rPr>
          <w:rFonts w:ascii="-webkit-standard" w:hAnsi="-webkit-standard"/>
          <w:sz w:val="28"/>
          <w:szCs w:val="28"/>
        </w:rPr>
      </w:pPr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Вплоть до нашего времени в литературе никак не презентованы историческая и теоретико-методологическая модификации </w:t>
      </w:r>
      <w:r w:rsidRPr="00D20214">
        <w:rPr>
          <w:rStyle w:val="m7150122652187022303bumpedfont15"/>
          <w:sz w:val="28"/>
          <w:szCs w:val="28"/>
          <w:shd w:val="clear" w:color="auto" w:fill="FFFFFF"/>
        </w:rPr>
        <w:lastRenderedPageBreak/>
        <w:t> дифференцированного обучения, базирующиеся на принципах личностн</w:t>
      </w:r>
      <w:proofErr w:type="gramStart"/>
      <w:r w:rsidRPr="00D20214">
        <w:rPr>
          <w:rStyle w:val="m7150122652187022303bumpedfont15"/>
          <w:sz w:val="28"/>
          <w:szCs w:val="28"/>
          <w:shd w:val="clear" w:color="auto" w:fill="FFFFFF"/>
        </w:rPr>
        <w:t>о-</w:t>
      </w:r>
      <w:proofErr w:type="gramEnd"/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 ориентированного подхода в образовании. Реформа образования призвана стимулировать </w:t>
      </w:r>
      <w:proofErr w:type="gramStart"/>
      <w:r w:rsidRPr="00D20214">
        <w:rPr>
          <w:rStyle w:val="m7150122652187022303bumpedfont15"/>
          <w:sz w:val="28"/>
          <w:szCs w:val="28"/>
          <w:shd w:val="clear" w:color="auto" w:fill="FFFFFF"/>
        </w:rPr>
        <w:t>у</w:t>
      </w:r>
      <w:proofErr w:type="gramEnd"/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 </w:t>
      </w:r>
      <w:proofErr w:type="gramStart"/>
      <w:r w:rsidRPr="00D20214">
        <w:rPr>
          <w:rStyle w:val="m7150122652187022303bumpedfont15"/>
          <w:sz w:val="28"/>
          <w:szCs w:val="28"/>
          <w:shd w:val="clear" w:color="auto" w:fill="FFFFFF"/>
        </w:rPr>
        <w:t>обучающихся</w:t>
      </w:r>
      <w:proofErr w:type="gramEnd"/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 познавательную активность, созидательную независимость, содействовать их самореализации в период профессионального становления. В связи с этим предметная дифференциация (собственно дидактическая) дополняется личностной (психолого-педагогической).                                                                                       </w:t>
      </w:r>
      <w:r w:rsidRPr="00D20214">
        <w:rPr>
          <w:rStyle w:val="m7150122652187022303bumpedfont15"/>
          <w:sz w:val="28"/>
          <w:szCs w:val="28"/>
        </w:rPr>
        <w:t>Совместно с эти</w:t>
      </w:r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м, невзирая  на продолжительность практического </w:t>
      </w:r>
      <w:proofErr w:type="gramStart"/>
      <w:r w:rsidRPr="00D20214">
        <w:rPr>
          <w:rStyle w:val="m7150122652187022303bumpedfont15"/>
          <w:sz w:val="28"/>
          <w:szCs w:val="28"/>
          <w:shd w:val="clear" w:color="auto" w:fill="FFFFFF"/>
        </w:rPr>
        <w:t>использования</w:t>
      </w:r>
      <w:proofErr w:type="gramEnd"/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 и теоретического обоснования идей дифференцированного обучения, в настоящий момент понятие «дифференцированное обучение» трактуется по-разному: как особая форма организации учащихся (М.А.Данилов, Б.П.Есипов, </w:t>
      </w:r>
      <w:proofErr w:type="spellStart"/>
      <w:r w:rsidRPr="00D20214">
        <w:rPr>
          <w:rStyle w:val="m7150122652187022303bumpedfont15"/>
          <w:sz w:val="28"/>
          <w:szCs w:val="28"/>
          <w:shd w:val="clear" w:color="auto" w:fill="FFFFFF"/>
        </w:rPr>
        <w:t>В.А.Крутецкий</w:t>
      </w:r>
      <w:proofErr w:type="spellEnd"/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), как средство индивидуализации обучения (В.М.Монахов, В.А. Орлов), как необходимое условие и основа реализации принципа индивидуального подхода (И.Д.Бутузов, </w:t>
      </w:r>
      <w:proofErr w:type="spellStart"/>
      <w:r w:rsidRPr="00D20214">
        <w:rPr>
          <w:rStyle w:val="m7150122652187022303bumpedfont15"/>
          <w:sz w:val="28"/>
          <w:szCs w:val="28"/>
          <w:shd w:val="clear" w:color="auto" w:fill="FFFFFF"/>
        </w:rPr>
        <w:t>Е.С.</w:t>
      </w:r>
      <w:proofErr w:type="gramStart"/>
      <w:r w:rsidRPr="00D20214">
        <w:rPr>
          <w:rStyle w:val="m7150122652187022303bumpedfont15"/>
          <w:sz w:val="28"/>
          <w:szCs w:val="28"/>
          <w:shd w:val="clear" w:color="auto" w:fill="FFFFFF"/>
        </w:rPr>
        <w:t>Рабунский</w:t>
      </w:r>
      <w:proofErr w:type="spellEnd"/>
      <w:r w:rsidRPr="00D20214">
        <w:rPr>
          <w:rStyle w:val="m7150122652187022303bumpedfont15"/>
          <w:sz w:val="28"/>
          <w:szCs w:val="28"/>
          <w:shd w:val="clear" w:color="auto" w:fill="FFFFFF"/>
        </w:rPr>
        <w:t>), как составная часть подготовки старшеклассников к профессиональной деятельности (</w:t>
      </w:r>
      <w:proofErr w:type="spellStart"/>
      <w:r w:rsidRPr="00D20214">
        <w:rPr>
          <w:rStyle w:val="m7150122652187022303bumpedfont15"/>
          <w:sz w:val="28"/>
          <w:szCs w:val="28"/>
          <w:shd w:val="clear" w:color="auto" w:fill="FFFFFF"/>
        </w:rPr>
        <w:t>Р.Б.Вендровская</w:t>
      </w:r>
      <w:proofErr w:type="spellEnd"/>
      <w:r w:rsidRPr="00D20214">
        <w:rPr>
          <w:rStyle w:val="m7150122652187022303bumpedfont15"/>
          <w:sz w:val="28"/>
          <w:szCs w:val="28"/>
          <w:shd w:val="clear" w:color="auto" w:fill="FFFFFF"/>
        </w:rPr>
        <w:t>); стратегия обучения (</w:t>
      </w:r>
      <w:proofErr w:type="spellStart"/>
      <w:r w:rsidRPr="00D20214">
        <w:rPr>
          <w:rStyle w:val="m7150122652187022303bumpedfont15"/>
          <w:sz w:val="28"/>
          <w:szCs w:val="28"/>
          <w:shd w:val="clear" w:color="auto" w:fill="FFFFFF"/>
        </w:rPr>
        <w:t>Н.Э.Гронлунд</w:t>
      </w:r>
      <w:proofErr w:type="spellEnd"/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, </w:t>
      </w:r>
      <w:proofErr w:type="spellStart"/>
      <w:r w:rsidRPr="00D20214">
        <w:rPr>
          <w:rStyle w:val="m7150122652187022303bumpedfont15"/>
          <w:sz w:val="28"/>
          <w:szCs w:val="28"/>
          <w:shd w:val="clear" w:color="auto" w:fill="FFFFFF"/>
        </w:rPr>
        <w:t>Р.Гроот</w:t>
      </w:r>
      <w:proofErr w:type="spellEnd"/>
      <w:r w:rsidRPr="00D20214">
        <w:rPr>
          <w:rStyle w:val="m7150122652187022303bumpedfont15"/>
          <w:sz w:val="28"/>
          <w:szCs w:val="28"/>
          <w:shd w:val="clear" w:color="auto" w:fill="FFFFFF"/>
        </w:rPr>
        <w:t>).</w:t>
      </w:r>
      <w:proofErr w:type="gramEnd"/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 </w:t>
      </w:r>
      <w:proofErr w:type="gramStart"/>
      <w:r w:rsidRPr="00D20214">
        <w:rPr>
          <w:rStyle w:val="m7150122652187022303bumpedfont15"/>
          <w:sz w:val="28"/>
          <w:szCs w:val="28"/>
          <w:shd w:val="clear" w:color="auto" w:fill="FFFFFF"/>
        </w:rPr>
        <w:t>Анализ психолого-педагогической и методической литературы по проблеме дает возможность отметить ряд направлений рассмотрения соотношений понятий «индивидуализация» и «дифференциация» обучения: </w:t>
      </w:r>
      <w:r w:rsidRPr="00D20214">
        <w:rPr>
          <w:sz w:val="28"/>
          <w:szCs w:val="28"/>
        </w:rPr>
        <w:br/>
      </w:r>
      <w:r w:rsidRPr="00D20214">
        <w:rPr>
          <w:rStyle w:val="m7150122652187022303bumpedfont15"/>
          <w:sz w:val="28"/>
          <w:szCs w:val="28"/>
          <w:shd w:val="clear" w:color="auto" w:fill="FFFFFF"/>
        </w:rPr>
        <w:t>- понятия «индивидуализация» и «дифференциация» никак не соединяются между собой и принадлежат к различным областям  деятельности  среднего учебного заведения (</w:t>
      </w:r>
      <w:proofErr w:type="spellStart"/>
      <w:r w:rsidRPr="00D20214">
        <w:rPr>
          <w:rStyle w:val="m7150122652187022303bumpedfont15"/>
          <w:sz w:val="28"/>
          <w:szCs w:val="28"/>
          <w:shd w:val="clear" w:color="auto" w:fill="FFFFFF"/>
        </w:rPr>
        <w:t>Р.Б.Вендровская</w:t>
      </w:r>
      <w:proofErr w:type="spellEnd"/>
      <w:r w:rsidRPr="00D20214">
        <w:rPr>
          <w:rStyle w:val="m7150122652187022303bumpedfont15"/>
          <w:sz w:val="28"/>
          <w:szCs w:val="28"/>
          <w:shd w:val="clear" w:color="auto" w:fill="FFFFFF"/>
        </w:rPr>
        <w:t>) [5]; </w:t>
      </w:r>
      <w:r w:rsidRPr="00D20214">
        <w:rPr>
          <w:sz w:val="28"/>
          <w:szCs w:val="28"/>
        </w:rPr>
        <w:br/>
      </w:r>
      <w:r w:rsidRPr="00D20214">
        <w:rPr>
          <w:rStyle w:val="m7150122652187022303bumpedfont15"/>
          <w:sz w:val="28"/>
          <w:szCs w:val="28"/>
          <w:shd w:val="clear" w:color="auto" w:fill="FFFFFF"/>
        </w:rPr>
        <w:t>- индивидуализацию оценивают равно как частный случай дифференциации, или внутреннюю дифференциацию (Г.Глейзер) [6];</w:t>
      </w:r>
      <w:proofErr w:type="gramEnd"/>
      <w:r w:rsidRPr="00D20214">
        <w:rPr>
          <w:rStyle w:val="m7150122652187022303bumpedfont15"/>
          <w:sz w:val="28"/>
          <w:szCs w:val="28"/>
          <w:shd w:val="clear" w:color="auto" w:fill="FFFFFF"/>
        </w:rPr>
        <w:t> </w:t>
      </w:r>
      <w:r w:rsidRPr="00D20214">
        <w:rPr>
          <w:sz w:val="28"/>
          <w:szCs w:val="28"/>
        </w:rPr>
        <w:br/>
      </w:r>
      <w:r w:rsidRPr="00D20214">
        <w:rPr>
          <w:rStyle w:val="m7150122652187022303bumpedfont15"/>
          <w:sz w:val="28"/>
          <w:szCs w:val="28"/>
          <w:shd w:val="clear" w:color="auto" w:fill="FFFFFF"/>
        </w:rPr>
        <w:t>- эти определения отождествляют, применяют равно как синонимические (</w:t>
      </w:r>
      <w:proofErr w:type="spellStart"/>
      <w:r w:rsidRPr="00D20214">
        <w:rPr>
          <w:rStyle w:val="m7150122652187022303bumpedfont15"/>
          <w:sz w:val="28"/>
          <w:szCs w:val="28"/>
          <w:shd w:val="clear" w:color="auto" w:fill="FFFFFF"/>
        </w:rPr>
        <w:t>А.А.Бударный</w:t>
      </w:r>
      <w:proofErr w:type="spellEnd"/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, </w:t>
      </w:r>
      <w:proofErr w:type="spellStart"/>
      <w:r w:rsidRPr="00D20214">
        <w:rPr>
          <w:rStyle w:val="m7150122652187022303bumpedfont15"/>
          <w:sz w:val="28"/>
          <w:szCs w:val="28"/>
          <w:shd w:val="clear" w:color="auto" w:fill="FFFFFF"/>
        </w:rPr>
        <w:t>Е.Я.Голант</w:t>
      </w:r>
      <w:proofErr w:type="spellEnd"/>
      <w:r w:rsidRPr="00D20214">
        <w:rPr>
          <w:rStyle w:val="m7150122652187022303bumpedfont15"/>
          <w:sz w:val="28"/>
          <w:szCs w:val="28"/>
          <w:shd w:val="clear" w:color="auto" w:fill="FFFFFF"/>
        </w:rPr>
        <w:t>, А.А.Кирсанов) [4; 8]. </w:t>
      </w:r>
      <w:r w:rsidRPr="00D20214">
        <w:rPr>
          <w:sz w:val="28"/>
          <w:szCs w:val="28"/>
        </w:rPr>
        <w:br/>
      </w:r>
      <w:r w:rsidRPr="00D20214">
        <w:rPr>
          <w:rStyle w:val="m7150122652187022303bumpedfont15"/>
          <w:sz w:val="28"/>
          <w:szCs w:val="28"/>
          <w:shd w:val="clear" w:color="auto" w:fill="FFFFFF"/>
        </w:rPr>
        <w:t>Дифференцированный подход к обучению обусловливается, в первую очередь, как педагогический подход, рассматривающий характерные черты отдельных групп обучающихся, при котором осуществляется поступательный процесс освоения учебных материалов, ведущий  к количественным и качественным переменам степени познаний, выработке умений и навыков, формированию познавательной сферы в целом. </w:t>
      </w:r>
    </w:p>
    <w:p w:rsidR="00D20214" w:rsidRPr="00D20214" w:rsidRDefault="00D20214" w:rsidP="00D20214">
      <w:pPr>
        <w:pStyle w:val="m7150122652187022303s7"/>
        <w:spacing w:before="0" w:beforeAutospacing="0" w:after="167" w:afterAutospacing="0"/>
        <w:ind w:firstLine="603"/>
        <w:rPr>
          <w:rFonts w:ascii="-webkit-standard" w:hAnsi="-webkit-standard"/>
          <w:sz w:val="28"/>
          <w:szCs w:val="28"/>
        </w:rPr>
      </w:pPr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Дифференцированное обучение - двуединый процесс, в котором активными участниками считаются равно  как педагог, так и ученик. По этой причине при организации дифференцированного подхода к обучению необходимо гарантировать на любой стадии обучения предельно полное формирование познавательной, </w:t>
      </w:r>
      <w:proofErr w:type="spellStart"/>
      <w:r w:rsidRPr="00D20214">
        <w:rPr>
          <w:rStyle w:val="m7150122652187022303bumpedfont15"/>
          <w:sz w:val="28"/>
          <w:szCs w:val="28"/>
          <w:shd w:val="clear" w:color="auto" w:fill="FFFFFF"/>
        </w:rPr>
        <w:t>мотивационно-потребностной</w:t>
      </w:r>
      <w:proofErr w:type="spellEnd"/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 и духовно-нравственной областей. Для реализации данных целей необходимо  многосторонне исследовать учебную </w:t>
      </w:r>
      <w:r w:rsidRPr="00D20214">
        <w:rPr>
          <w:rStyle w:val="m7150122652187022303bumpedfont15"/>
          <w:sz w:val="28"/>
          <w:szCs w:val="28"/>
        </w:rPr>
        <w:t> </w:t>
      </w:r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деятельность учащегося и принимать во внимание профессионально важные качества личности; ориентироваться на характерные черты динамики формирования познавательной и </w:t>
      </w:r>
      <w:proofErr w:type="spellStart"/>
      <w:r w:rsidRPr="00D20214">
        <w:rPr>
          <w:rStyle w:val="m7150122652187022303bumpedfont15"/>
          <w:sz w:val="28"/>
          <w:szCs w:val="28"/>
          <w:shd w:val="clear" w:color="auto" w:fill="FFFFFF"/>
        </w:rPr>
        <w:t>мотивационно-творческой</w:t>
      </w:r>
      <w:proofErr w:type="spellEnd"/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 направленности личности</w:t>
      </w:r>
      <w:proofErr w:type="gramStart"/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 .</w:t>
      </w:r>
      <w:proofErr w:type="gramEnd"/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 Все без исключения – это  количественные и качественные характеристики, определяющие </w:t>
      </w:r>
      <w:r w:rsidRPr="00D20214">
        <w:rPr>
          <w:rStyle w:val="m7150122652187022303bumpedfont15"/>
          <w:sz w:val="28"/>
          <w:szCs w:val="28"/>
          <w:shd w:val="clear" w:color="auto" w:fill="FFFFFF"/>
        </w:rPr>
        <w:lastRenderedPageBreak/>
        <w:t>учебные способности обучающегося в этот промежуток обучения. </w:t>
      </w:r>
      <w:r w:rsidRPr="00D20214">
        <w:rPr>
          <w:sz w:val="28"/>
          <w:szCs w:val="28"/>
        </w:rPr>
        <w:br/>
      </w:r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    Проанализировав процедуру изучения проблем дифференциации и индивидуализации в дидактике, </w:t>
      </w:r>
      <w:proofErr w:type="gramStart"/>
      <w:r w:rsidRPr="00D20214">
        <w:rPr>
          <w:rStyle w:val="m7150122652187022303bumpedfont15"/>
          <w:sz w:val="28"/>
          <w:szCs w:val="28"/>
          <w:shd w:val="clear" w:color="auto" w:fill="FFFFFF"/>
        </w:rPr>
        <w:t>возможно</w:t>
      </w:r>
      <w:proofErr w:type="gramEnd"/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 не только установить активное численное </w:t>
      </w:r>
      <w:proofErr w:type="spellStart"/>
      <w:r w:rsidRPr="00D20214">
        <w:rPr>
          <w:rStyle w:val="m7150122652187022303bumpedfont15"/>
          <w:sz w:val="28"/>
          <w:szCs w:val="28"/>
          <w:shd w:val="clear" w:color="auto" w:fill="FFFFFF"/>
        </w:rPr>
        <w:t>накопливание</w:t>
      </w:r>
      <w:proofErr w:type="spellEnd"/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 опытно-экспериментального материала и теоретических обобщений, но и отследить качественные сдвиги в разработке психолого-педагогических нюансов данных концепций. </w:t>
      </w:r>
    </w:p>
    <w:p w:rsidR="00D20214" w:rsidRPr="00D20214" w:rsidRDefault="00D20214" w:rsidP="00D20214">
      <w:pPr>
        <w:pStyle w:val="m7150122652187022303s7"/>
        <w:spacing w:before="0" w:beforeAutospacing="0" w:after="167" w:afterAutospacing="0"/>
        <w:ind w:firstLine="603"/>
        <w:rPr>
          <w:rFonts w:ascii="-webkit-standard" w:hAnsi="-webkit-standard"/>
          <w:sz w:val="28"/>
          <w:szCs w:val="28"/>
        </w:rPr>
      </w:pPr>
      <w:r w:rsidRPr="00D20214">
        <w:rPr>
          <w:rStyle w:val="m7150122652187022303bumpedfont15"/>
          <w:sz w:val="28"/>
          <w:szCs w:val="28"/>
        </w:rPr>
        <w:t xml:space="preserve">Основная цель дифференцированного подхода к обучению </w:t>
      </w:r>
      <w:proofErr w:type="gramStart"/>
      <w:r w:rsidRPr="00D20214">
        <w:rPr>
          <w:rStyle w:val="m7150122652187022303bumpedfont15"/>
          <w:sz w:val="28"/>
          <w:szCs w:val="28"/>
        </w:rPr>
        <w:t>–в</w:t>
      </w:r>
      <w:proofErr w:type="gramEnd"/>
      <w:r w:rsidRPr="00D20214">
        <w:rPr>
          <w:rStyle w:val="m7150122652187022303bumpedfont15"/>
          <w:sz w:val="28"/>
          <w:szCs w:val="28"/>
        </w:rPr>
        <w:t>ыявить уникальность, помочь ей сформироваться, устояться, выразиться, получить селективность и устойчивость к социальным воздействиям. Дифференцированное обучение сводится к раскрытию и к большему формированию задатков и способностей  обучаемых. Применение дифференцированного подхода к </w:t>
      </w:r>
      <w:proofErr w:type="gramStart"/>
      <w:r w:rsidRPr="00D20214">
        <w:rPr>
          <w:rStyle w:val="m7150122652187022303bumpedfont15"/>
          <w:sz w:val="28"/>
          <w:szCs w:val="28"/>
        </w:rPr>
        <w:t>обучающимся</w:t>
      </w:r>
      <w:proofErr w:type="gramEnd"/>
      <w:r w:rsidRPr="00D20214">
        <w:rPr>
          <w:rStyle w:val="m7150122652187022303bumpedfont15"/>
          <w:sz w:val="28"/>
          <w:szCs w:val="28"/>
        </w:rPr>
        <w:t xml:space="preserve">  на различных стадиях учебного процесса в конечном результате направлено на освоение  абсолютно всеми обучающимися  наименьшего числа знаний, умений </w:t>
      </w:r>
      <w:proofErr w:type="spellStart"/>
      <w:r w:rsidRPr="00D20214">
        <w:rPr>
          <w:rStyle w:val="m7150122652187022303bumpedfont15"/>
          <w:sz w:val="28"/>
          <w:szCs w:val="28"/>
        </w:rPr>
        <w:t>инавыков</w:t>
      </w:r>
      <w:proofErr w:type="spellEnd"/>
      <w:r w:rsidRPr="00D20214">
        <w:rPr>
          <w:rStyle w:val="m7150122652187022303bumpedfont15"/>
          <w:sz w:val="28"/>
          <w:szCs w:val="28"/>
        </w:rPr>
        <w:t>.</w:t>
      </w:r>
    </w:p>
    <w:p w:rsidR="00D20214" w:rsidRPr="00D20214" w:rsidRDefault="00D20214" w:rsidP="00D20214">
      <w:pPr>
        <w:pStyle w:val="m7150122652187022303s7"/>
        <w:spacing w:before="0" w:beforeAutospacing="0" w:after="167" w:afterAutospacing="0"/>
        <w:ind w:firstLine="603"/>
        <w:rPr>
          <w:rFonts w:ascii="-webkit-standard" w:hAnsi="-webkit-standard"/>
          <w:sz w:val="28"/>
          <w:szCs w:val="28"/>
        </w:rPr>
      </w:pPr>
      <w:r w:rsidRPr="00D20214">
        <w:rPr>
          <w:rStyle w:val="m7150122652187022303bumpedfont15"/>
          <w:sz w:val="28"/>
          <w:szCs w:val="28"/>
        </w:rPr>
        <w:t xml:space="preserve">Таким образом,  данный подход допустимо реализовать  только </w:t>
      </w:r>
      <w:proofErr w:type="gramStart"/>
      <w:r w:rsidRPr="00D20214">
        <w:rPr>
          <w:rStyle w:val="m7150122652187022303bumpedfont15"/>
          <w:sz w:val="28"/>
          <w:szCs w:val="28"/>
        </w:rPr>
        <w:t>при том</w:t>
      </w:r>
      <w:proofErr w:type="gramEnd"/>
      <w:r w:rsidRPr="00D20214">
        <w:rPr>
          <w:rStyle w:val="m7150122652187022303bumpedfont15"/>
          <w:sz w:val="28"/>
          <w:szCs w:val="28"/>
        </w:rPr>
        <w:t xml:space="preserve"> условии, что педагог  знает учащегося,  его характерные черты  </w:t>
      </w:r>
      <w:proofErr w:type="spellStart"/>
      <w:r w:rsidRPr="00D20214">
        <w:rPr>
          <w:rStyle w:val="m7150122652187022303bumpedfont15"/>
          <w:sz w:val="28"/>
          <w:szCs w:val="28"/>
        </w:rPr>
        <w:t>испособности</w:t>
      </w:r>
      <w:proofErr w:type="spellEnd"/>
      <w:r w:rsidRPr="00D20214">
        <w:rPr>
          <w:rStyle w:val="m7150122652187022303bumpedfont15"/>
          <w:sz w:val="28"/>
          <w:szCs w:val="28"/>
        </w:rPr>
        <w:t>.</w:t>
      </w:r>
      <w:r w:rsidRPr="00D20214">
        <w:rPr>
          <w:rStyle w:val="m7150122652187022303bumpedfont15"/>
          <w:b/>
          <w:bCs/>
          <w:sz w:val="28"/>
          <w:szCs w:val="28"/>
        </w:rPr>
        <w:t> </w:t>
      </w:r>
      <w:r w:rsidRPr="00D20214">
        <w:rPr>
          <w:rStyle w:val="m7150122652187022303bumpedfont15"/>
          <w:sz w:val="28"/>
          <w:szCs w:val="28"/>
        </w:rPr>
        <w:t xml:space="preserve">При составлении домашних работ необходимо  воплотить в жизнь дифференцированный подход, составлять план задания разного уровня  степени сложности и разного объема с учетом возможностей и заинтересованностей </w:t>
      </w:r>
      <w:proofErr w:type="spellStart"/>
      <w:r w:rsidRPr="00D20214">
        <w:rPr>
          <w:rStyle w:val="m7150122652187022303bumpedfont15"/>
          <w:sz w:val="28"/>
          <w:szCs w:val="28"/>
        </w:rPr>
        <w:t>обучащихся</w:t>
      </w:r>
      <w:proofErr w:type="spellEnd"/>
      <w:r w:rsidRPr="00D20214">
        <w:rPr>
          <w:rStyle w:val="m7150122652187022303bumpedfont15"/>
          <w:sz w:val="28"/>
          <w:szCs w:val="28"/>
        </w:rPr>
        <w:t>.</w:t>
      </w:r>
    </w:p>
    <w:p w:rsidR="00D20214" w:rsidRPr="00D20214" w:rsidRDefault="00D20214" w:rsidP="00D20214">
      <w:pPr>
        <w:pStyle w:val="m7150122652187022303s7"/>
        <w:spacing w:before="0" w:beforeAutospacing="0" w:after="167" w:afterAutospacing="0"/>
        <w:ind w:firstLine="603"/>
        <w:rPr>
          <w:rFonts w:ascii="-webkit-standard" w:hAnsi="-webkit-standard"/>
          <w:sz w:val="28"/>
          <w:szCs w:val="28"/>
        </w:rPr>
      </w:pPr>
      <w:r w:rsidRPr="00D20214">
        <w:rPr>
          <w:rFonts w:ascii="-webkit-standard" w:hAnsi="-webkit-standard"/>
          <w:sz w:val="28"/>
          <w:szCs w:val="28"/>
        </w:rPr>
        <w:t> </w:t>
      </w:r>
    </w:p>
    <w:p w:rsidR="00D20214" w:rsidRPr="00D20214" w:rsidRDefault="00D20214" w:rsidP="00D20214">
      <w:pPr>
        <w:pStyle w:val="m7150122652187022303s7"/>
        <w:spacing w:before="0" w:beforeAutospacing="0" w:after="167" w:afterAutospacing="0"/>
        <w:ind w:firstLine="603"/>
        <w:rPr>
          <w:rFonts w:ascii="-webkit-standard" w:hAnsi="-webkit-standard"/>
          <w:sz w:val="28"/>
          <w:szCs w:val="28"/>
        </w:rPr>
      </w:pPr>
      <w:r w:rsidRPr="00D20214">
        <w:rPr>
          <w:rStyle w:val="m7150122652187022303bumpedfont15"/>
          <w:sz w:val="28"/>
          <w:szCs w:val="28"/>
          <w:shd w:val="clear" w:color="auto" w:fill="FFFFFF"/>
        </w:rPr>
        <w:t>Список литературы:</w:t>
      </w:r>
    </w:p>
    <w:p w:rsidR="00D20214" w:rsidRPr="00D20214" w:rsidRDefault="00D20214" w:rsidP="00D20214">
      <w:pPr>
        <w:pStyle w:val="m7150122652187022303s3"/>
        <w:spacing w:before="0" w:beforeAutospacing="0" w:after="167" w:afterAutospacing="0"/>
        <w:rPr>
          <w:rFonts w:ascii="-webkit-standard" w:hAnsi="-webkit-standard"/>
          <w:sz w:val="28"/>
          <w:szCs w:val="28"/>
        </w:rPr>
      </w:pPr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1. </w:t>
      </w:r>
      <w:proofErr w:type="spellStart"/>
      <w:r w:rsidRPr="00D20214">
        <w:rPr>
          <w:rStyle w:val="m7150122652187022303bumpedfont15"/>
          <w:sz w:val="28"/>
          <w:szCs w:val="28"/>
          <w:shd w:val="clear" w:color="auto" w:fill="FFFFFF"/>
        </w:rPr>
        <w:t>Бабанский</w:t>
      </w:r>
      <w:proofErr w:type="spellEnd"/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, Ю.К. Избранные педагогические труды / Ю.К. </w:t>
      </w:r>
      <w:proofErr w:type="spellStart"/>
      <w:r w:rsidRPr="00D20214">
        <w:rPr>
          <w:rStyle w:val="m7150122652187022303bumpedfont15"/>
          <w:sz w:val="28"/>
          <w:szCs w:val="28"/>
          <w:shd w:val="clear" w:color="auto" w:fill="FFFFFF"/>
        </w:rPr>
        <w:t>Бабанский</w:t>
      </w:r>
      <w:proofErr w:type="spellEnd"/>
      <w:r w:rsidRPr="00D20214">
        <w:rPr>
          <w:rStyle w:val="m7150122652187022303bumpedfont15"/>
          <w:sz w:val="28"/>
          <w:szCs w:val="28"/>
          <w:shd w:val="clear" w:color="auto" w:fill="FFFFFF"/>
        </w:rPr>
        <w:t>. - М.: Педагогика. - </w:t>
      </w:r>
      <w:r w:rsidRPr="00D20214">
        <w:rPr>
          <w:sz w:val="28"/>
          <w:szCs w:val="28"/>
        </w:rPr>
        <w:br/>
      </w:r>
      <w:r w:rsidRPr="00D20214">
        <w:rPr>
          <w:rStyle w:val="m7150122652187022303bumpedfont15"/>
          <w:sz w:val="28"/>
          <w:szCs w:val="28"/>
          <w:shd w:val="clear" w:color="auto" w:fill="FFFFFF"/>
        </w:rPr>
        <w:t>1999. - 560 с. </w:t>
      </w:r>
      <w:r w:rsidRPr="00D20214">
        <w:rPr>
          <w:sz w:val="28"/>
          <w:szCs w:val="28"/>
        </w:rPr>
        <w:br/>
      </w:r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2. </w:t>
      </w:r>
      <w:proofErr w:type="spellStart"/>
      <w:r w:rsidRPr="00D20214">
        <w:rPr>
          <w:rStyle w:val="m7150122652187022303bumpedfont15"/>
          <w:sz w:val="28"/>
          <w:szCs w:val="28"/>
          <w:shd w:val="clear" w:color="auto" w:fill="FFFFFF"/>
        </w:rPr>
        <w:t>Бондаревская</w:t>
      </w:r>
      <w:proofErr w:type="spellEnd"/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, Е.В. Смысл и стратегии </w:t>
      </w:r>
      <w:proofErr w:type="spellStart"/>
      <w:proofErr w:type="gramStart"/>
      <w:r w:rsidRPr="00D20214">
        <w:rPr>
          <w:rStyle w:val="m7150122652187022303bumpedfont15"/>
          <w:sz w:val="28"/>
          <w:szCs w:val="28"/>
          <w:shd w:val="clear" w:color="auto" w:fill="FFFFFF"/>
        </w:rPr>
        <w:t>личност-но</w:t>
      </w:r>
      <w:proofErr w:type="gramEnd"/>
      <w:r w:rsidRPr="00D20214">
        <w:rPr>
          <w:rStyle w:val="m7150122652187022303bumpedfont15"/>
          <w:sz w:val="28"/>
          <w:szCs w:val="28"/>
          <w:shd w:val="clear" w:color="auto" w:fill="FFFFFF"/>
        </w:rPr>
        <w:t>^риентированного</w:t>
      </w:r>
      <w:proofErr w:type="spellEnd"/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 воспитания / Е.В. </w:t>
      </w:r>
      <w:proofErr w:type="spellStart"/>
      <w:r w:rsidRPr="00D20214">
        <w:rPr>
          <w:rStyle w:val="m7150122652187022303bumpedfont15"/>
          <w:sz w:val="28"/>
          <w:szCs w:val="28"/>
          <w:shd w:val="clear" w:color="auto" w:fill="FFFFFF"/>
        </w:rPr>
        <w:t>Бондаревская</w:t>
      </w:r>
      <w:proofErr w:type="spellEnd"/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 // Педагогика. - 2007. - №1. - С.17-24. </w:t>
      </w:r>
      <w:r w:rsidRPr="00D20214">
        <w:rPr>
          <w:sz w:val="28"/>
          <w:szCs w:val="28"/>
        </w:rPr>
        <w:br/>
      </w:r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3. </w:t>
      </w:r>
      <w:proofErr w:type="spellStart"/>
      <w:r w:rsidRPr="00D20214">
        <w:rPr>
          <w:rStyle w:val="m7150122652187022303bumpedfont15"/>
          <w:sz w:val="28"/>
          <w:szCs w:val="28"/>
          <w:shd w:val="clear" w:color="auto" w:fill="FFFFFF"/>
        </w:rPr>
        <w:t>Бондаревская</w:t>
      </w:r>
      <w:proofErr w:type="spellEnd"/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, Е.В. Ценностные основания </w:t>
      </w:r>
      <w:proofErr w:type="spellStart"/>
      <w:proofErr w:type="gramStart"/>
      <w:r w:rsidRPr="00D20214">
        <w:rPr>
          <w:rStyle w:val="m7150122652187022303bumpedfont15"/>
          <w:sz w:val="28"/>
          <w:szCs w:val="28"/>
          <w:shd w:val="clear" w:color="auto" w:fill="FFFFFF"/>
        </w:rPr>
        <w:t>лич-ностно</w:t>
      </w:r>
      <w:proofErr w:type="gramEnd"/>
      <w:r w:rsidRPr="00D20214">
        <w:rPr>
          <w:rStyle w:val="m7150122652187022303bumpedfont15"/>
          <w:sz w:val="28"/>
          <w:szCs w:val="28"/>
          <w:shd w:val="clear" w:color="auto" w:fill="FFFFFF"/>
        </w:rPr>
        <w:t>^риентированного</w:t>
      </w:r>
      <w:proofErr w:type="spellEnd"/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 воспитания / </w:t>
      </w:r>
      <w:r w:rsidRPr="00D20214">
        <w:rPr>
          <w:sz w:val="28"/>
          <w:szCs w:val="28"/>
        </w:rPr>
        <w:br/>
      </w:r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Е.В. </w:t>
      </w:r>
      <w:proofErr w:type="spellStart"/>
      <w:r w:rsidRPr="00D20214">
        <w:rPr>
          <w:rStyle w:val="m7150122652187022303bumpedfont15"/>
          <w:sz w:val="28"/>
          <w:szCs w:val="28"/>
          <w:shd w:val="clear" w:color="auto" w:fill="FFFFFF"/>
        </w:rPr>
        <w:t>Бондаревская</w:t>
      </w:r>
      <w:proofErr w:type="spellEnd"/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 // Педагогика. -1999. - №4. - </w:t>
      </w:r>
      <w:r w:rsidRPr="00D20214">
        <w:rPr>
          <w:sz w:val="28"/>
          <w:szCs w:val="28"/>
        </w:rPr>
        <w:br/>
      </w:r>
      <w:r w:rsidRPr="00D20214">
        <w:rPr>
          <w:rStyle w:val="m7150122652187022303bumpedfont15"/>
          <w:sz w:val="28"/>
          <w:szCs w:val="28"/>
          <w:shd w:val="clear" w:color="auto" w:fill="FFFFFF"/>
        </w:rPr>
        <w:t>С.29-36. </w:t>
      </w:r>
      <w:r w:rsidRPr="00D20214">
        <w:rPr>
          <w:sz w:val="28"/>
          <w:szCs w:val="28"/>
        </w:rPr>
        <w:br/>
      </w:r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4. </w:t>
      </w:r>
      <w:proofErr w:type="spellStart"/>
      <w:r w:rsidRPr="00D20214">
        <w:rPr>
          <w:rStyle w:val="m7150122652187022303bumpedfont15"/>
          <w:sz w:val="28"/>
          <w:szCs w:val="28"/>
          <w:shd w:val="clear" w:color="auto" w:fill="FFFFFF"/>
        </w:rPr>
        <w:t>Бударный</w:t>
      </w:r>
      <w:proofErr w:type="spellEnd"/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, А.А. Пути и методы предупреждения и преодоления неуспеваемости и второгодничества: </w:t>
      </w:r>
      <w:proofErr w:type="spellStart"/>
      <w:r w:rsidRPr="00D20214">
        <w:rPr>
          <w:rStyle w:val="m7150122652187022303bumpedfont15"/>
          <w:sz w:val="28"/>
          <w:szCs w:val="28"/>
          <w:shd w:val="clear" w:color="auto" w:fill="FFFFFF"/>
        </w:rPr>
        <w:t>Автореф</w:t>
      </w:r>
      <w:proofErr w:type="spellEnd"/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. </w:t>
      </w:r>
      <w:proofErr w:type="spellStart"/>
      <w:r w:rsidRPr="00D20214">
        <w:rPr>
          <w:rStyle w:val="m7150122652187022303bumpedfont15"/>
          <w:sz w:val="28"/>
          <w:szCs w:val="28"/>
          <w:shd w:val="clear" w:color="auto" w:fill="FFFFFF"/>
        </w:rPr>
        <w:t>дис</w:t>
      </w:r>
      <w:proofErr w:type="spellEnd"/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... </w:t>
      </w:r>
      <w:proofErr w:type="spellStart"/>
      <w:r w:rsidRPr="00D20214">
        <w:rPr>
          <w:rStyle w:val="m7150122652187022303bumpedfont15"/>
          <w:sz w:val="28"/>
          <w:szCs w:val="28"/>
          <w:shd w:val="clear" w:color="auto" w:fill="FFFFFF"/>
        </w:rPr>
        <w:t>канд.пед.наук</w:t>
      </w:r>
      <w:proofErr w:type="spellEnd"/>
      <w:proofErr w:type="gramStart"/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 / А</w:t>
      </w:r>
      <w:proofErr w:type="gramEnd"/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 </w:t>
      </w:r>
      <w:proofErr w:type="spellStart"/>
      <w:r w:rsidRPr="00D20214">
        <w:rPr>
          <w:rStyle w:val="m7150122652187022303bumpedfont15"/>
          <w:sz w:val="28"/>
          <w:szCs w:val="28"/>
          <w:shd w:val="clear" w:color="auto" w:fill="FFFFFF"/>
        </w:rPr>
        <w:t>А</w:t>
      </w:r>
      <w:proofErr w:type="spellEnd"/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. </w:t>
      </w:r>
      <w:proofErr w:type="spellStart"/>
      <w:r w:rsidRPr="00D20214">
        <w:rPr>
          <w:rStyle w:val="m7150122652187022303bumpedfont15"/>
          <w:sz w:val="28"/>
          <w:szCs w:val="28"/>
          <w:shd w:val="clear" w:color="auto" w:fill="FFFFFF"/>
        </w:rPr>
        <w:t>Бударный</w:t>
      </w:r>
      <w:proofErr w:type="spellEnd"/>
      <w:r w:rsidRPr="00D20214">
        <w:rPr>
          <w:rStyle w:val="m7150122652187022303bumpedfont15"/>
          <w:sz w:val="28"/>
          <w:szCs w:val="28"/>
          <w:shd w:val="clear" w:color="auto" w:fill="FFFFFF"/>
        </w:rPr>
        <w:t>. - М. - 1995. </w:t>
      </w:r>
      <w:r w:rsidRPr="00D20214">
        <w:rPr>
          <w:sz w:val="28"/>
          <w:szCs w:val="28"/>
        </w:rPr>
        <w:br/>
      </w:r>
      <w:r w:rsidRPr="00D20214">
        <w:rPr>
          <w:rStyle w:val="m7150122652187022303bumpedfont15"/>
          <w:sz w:val="28"/>
          <w:szCs w:val="28"/>
          <w:shd w:val="clear" w:color="auto" w:fill="FFFFFF"/>
        </w:rPr>
        <w:t>5. Гл. ред. В.В.Давыдов. - М.: Большая Российская энциклопедия, 1999. - С.276-277. </w:t>
      </w:r>
      <w:r w:rsidRPr="00D20214">
        <w:rPr>
          <w:sz w:val="28"/>
          <w:szCs w:val="28"/>
        </w:rPr>
        <w:br/>
      </w:r>
      <w:r w:rsidRPr="00D20214">
        <w:rPr>
          <w:rStyle w:val="m7150122652187022303bumpedfont15"/>
          <w:sz w:val="28"/>
          <w:szCs w:val="28"/>
          <w:shd w:val="clear" w:color="auto" w:fill="FFFFFF"/>
        </w:rPr>
        <w:t>6. Глейзер Г.Д индивидуализации и дифференциации обучения в вечерней школе / Г Д. Глейзер; под ред. Г Д.Глейзер. - М.: НИИ , 1991. - 91 . </w:t>
      </w:r>
      <w:r w:rsidRPr="00D20214">
        <w:rPr>
          <w:sz w:val="28"/>
          <w:szCs w:val="28"/>
        </w:rPr>
        <w:br/>
      </w:r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7. </w:t>
      </w:r>
      <w:proofErr w:type="spellStart"/>
      <w:r w:rsidRPr="00D20214">
        <w:rPr>
          <w:rStyle w:val="m7150122652187022303bumpedfont15"/>
          <w:sz w:val="28"/>
          <w:szCs w:val="28"/>
          <w:shd w:val="clear" w:color="auto" w:fill="FFFFFF"/>
        </w:rPr>
        <w:t>Загвязинский</w:t>
      </w:r>
      <w:proofErr w:type="spellEnd"/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 В.И. О дифференцированном подходе/ Народное образование, 1998. - №10. - С.16-23. </w:t>
      </w:r>
      <w:r w:rsidRPr="00D20214">
        <w:rPr>
          <w:sz w:val="28"/>
          <w:szCs w:val="28"/>
        </w:rPr>
        <w:br/>
      </w:r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8. Кирсанов А.А Индивидуализация учебной деятельности как </w:t>
      </w:r>
      <w:r w:rsidRPr="00D20214">
        <w:rPr>
          <w:rStyle w:val="m7150122652187022303bumpedfont15"/>
          <w:sz w:val="28"/>
          <w:szCs w:val="28"/>
          <w:shd w:val="clear" w:color="auto" w:fill="FFFFFF"/>
        </w:rPr>
        <w:lastRenderedPageBreak/>
        <w:t>педагогическая проблема / А.А. Кирсанов. - Казань: Изд-во Казанского университета. -2001. - 112с. </w:t>
      </w:r>
      <w:r w:rsidRPr="00D20214">
        <w:rPr>
          <w:sz w:val="28"/>
          <w:szCs w:val="28"/>
        </w:rPr>
        <w:br/>
      </w:r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9. </w:t>
      </w:r>
      <w:proofErr w:type="spellStart"/>
      <w:r w:rsidRPr="00D20214">
        <w:rPr>
          <w:rStyle w:val="m7150122652187022303bumpedfont15"/>
          <w:sz w:val="28"/>
          <w:szCs w:val="28"/>
          <w:shd w:val="clear" w:color="auto" w:fill="FFFFFF"/>
        </w:rPr>
        <w:t>Лернер</w:t>
      </w:r>
      <w:proofErr w:type="spellEnd"/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 И.Я Дидактические основы методов обучения / И.Я. </w:t>
      </w:r>
      <w:proofErr w:type="spellStart"/>
      <w:r w:rsidRPr="00D20214">
        <w:rPr>
          <w:rStyle w:val="m7150122652187022303bumpedfont15"/>
          <w:sz w:val="28"/>
          <w:szCs w:val="28"/>
          <w:shd w:val="clear" w:color="auto" w:fill="FFFFFF"/>
        </w:rPr>
        <w:t>Лернер</w:t>
      </w:r>
      <w:proofErr w:type="spellEnd"/>
      <w:r w:rsidRPr="00D20214">
        <w:rPr>
          <w:rStyle w:val="m7150122652187022303bumpedfont15"/>
          <w:sz w:val="28"/>
          <w:szCs w:val="28"/>
          <w:shd w:val="clear" w:color="auto" w:fill="FFFFFF"/>
        </w:rPr>
        <w:t>. - М.: Изд-во МГУ. -1996. - 584 с. </w:t>
      </w:r>
      <w:r w:rsidRPr="00D20214">
        <w:rPr>
          <w:sz w:val="28"/>
          <w:szCs w:val="28"/>
        </w:rPr>
        <w:br/>
      </w:r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10. Лысенко Е.М Дифференцированное обучение в условиях личностно-ориентированного образования: </w:t>
      </w:r>
      <w:proofErr w:type="spellStart"/>
      <w:r w:rsidRPr="00D20214">
        <w:rPr>
          <w:rStyle w:val="m7150122652187022303bumpedfont15"/>
          <w:sz w:val="28"/>
          <w:szCs w:val="28"/>
          <w:shd w:val="clear" w:color="auto" w:fill="FFFFFF"/>
        </w:rPr>
        <w:t>Автореф</w:t>
      </w:r>
      <w:proofErr w:type="spellEnd"/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. </w:t>
      </w:r>
      <w:proofErr w:type="spellStart"/>
      <w:r w:rsidRPr="00D20214">
        <w:rPr>
          <w:rStyle w:val="m7150122652187022303bumpedfont15"/>
          <w:sz w:val="28"/>
          <w:szCs w:val="28"/>
          <w:shd w:val="clear" w:color="auto" w:fill="FFFFFF"/>
        </w:rPr>
        <w:t>дисс</w:t>
      </w:r>
      <w:proofErr w:type="spellEnd"/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... канд. </w:t>
      </w:r>
      <w:proofErr w:type="spellStart"/>
      <w:r w:rsidRPr="00D20214">
        <w:rPr>
          <w:rStyle w:val="m7150122652187022303bumpedfont15"/>
          <w:sz w:val="28"/>
          <w:szCs w:val="28"/>
          <w:shd w:val="clear" w:color="auto" w:fill="FFFFFF"/>
        </w:rPr>
        <w:t>пед</w:t>
      </w:r>
      <w:proofErr w:type="spellEnd"/>
      <w:r w:rsidRPr="00D20214">
        <w:rPr>
          <w:rStyle w:val="m7150122652187022303bumpedfont15"/>
          <w:sz w:val="28"/>
          <w:szCs w:val="28"/>
          <w:shd w:val="clear" w:color="auto" w:fill="FFFFFF"/>
        </w:rPr>
        <w:t>. наук / Е</w:t>
      </w:r>
      <w:proofErr w:type="gramStart"/>
      <w:r w:rsidRPr="00D20214">
        <w:rPr>
          <w:rStyle w:val="m7150122652187022303bumpedfont15"/>
          <w:sz w:val="28"/>
          <w:szCs w:val="28"/>
          <w:shd w:val="clear" w:color="auto" w:fill="FFFFFF"/>
        </w:rPr>
        <w:t>,М</w:t>
      </w:r>
      <w:proofErr w:type="gramEnd"/>
      <w:r w:rsidRPr="00D20214">
        <w:rPr>
          <w:rStyle w:val="m7150122652187022303bumpedfont15"/>
          <w:sz w:val="28"/>
          <w:szCs w:val="28"/>
          <w:shd w:val="clear" w:color="auto" w:fill="FFFFFF"/>
        </w:rPr>
        <w:t>. Лысенко. - Саратов, 2003. - 22 с. </w:t>
      </w:r>
      <w:r w:rsidRPr="00D20214">
        <w:rPr>
          <w:sz w:val="28"/>
          <w:szCs w:val="28"/>
        </w:rPr>
        <w:br/>
      </w:r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11. </w:t>
      </w:r>
      <w:proofErr w:type="spellStart"/>
      <w:r w:rsidRPr="00D20214">
        <w:rPr>
          <w:rStyle w:val="m7150122652187022303bumpedfont15"/>
          <w:sz w:val="28"/>
          <w:szCs w:val="28"/>
          <w:shd w:val="clear" w:color="auto" w:fill="FFFFFF"/>
        </w:rPr>
        <w:t>Мыльников</w:t>
      </w:r>
      <w:proofErr w:type="spellEnd"/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 М.А Опыт дифференцированного обучения в средней общеобразовательной школе// 1998. - №8. - С.34-50. </w:t>
      </w:r>
      <w:r w:rsidRPr="00D20214">
        <w:rPr>
          <w:sz w:val="28"/>
          <w:szCs w:val="28"/>
        </w:rPr>
        <w:br/>
      </w:r>
      <w:r w:rsidRPr="00D20214">
        <w:rPr>
          <w:rStyle w:val="m7150122652187022303bumpedfont15"/>
          <w:sz w:val="28"/>
          <w:szCs w:val="28"/>
          <w:shd w:val="clear" w:color="auto" w:fill="FFFFFF"/>
        </w:rPr>
        <w:t>12. Мудрик А.В. Общение как фактор воспитания школьников /1994. - 111 . </w:t>
      </w:r>
      <w:r w:rsidRPr="00D20214">
        <w:rPr>
          <w:sz w:val="28"/>
          <w:szCs w:val="28"/>
        </w:rPr>
        <w:br/>
      </w:r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13. </w:t>
      </w:r>
      <w:proofErr w:type="spellStart"/>
      <w:r w:rsidRPr="00D20214">
        <w:rPr>
          <w:rStyle w:val="m7150122652187022303bumpedfont15"/>
          <w:sz w:val="28"/>
          <w:szCs w:val="28"/>
          <w:shd w:val="clear" w:color="auto" w:fill="FFFFFF"/>
        </w:rPr>
        <w:t>Рабунский</w:t>
      </w:r>
      <w:proofErr w:type="spellEnd"/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 Е.С Индивидуальный подход в процессе обучения школьников (на основе анализа их самостоятельной деятельности) / </w:t>
      </w:r>
      <w:r w:rsidRPr="00D20214">
        <w:rPr>
          <w:sz w:val="28"/>
          <w:szCs w:val="28"/>
        </w:rPr>
        <w:br/>
      </w:r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Е.С. </w:t>
      </w:r>
      <w:proofErr w:type="spellStart"/>
      <w:r w:rsidRPr="00D20214">
        <w:rPr>
          <w:rStyle w:val="m7150122652187022303bumpedfont15"/>
          <w:sz w:val="28"/>
          <w:szCs w:val="28"/>
          <w:shd w:val="clear" w:color="auto" w:fill="FFFFFF"/>
        </w:rPr>
        <w:t>Рабунский</w:t>
      </w:r>
      <w:proofErr w:type="spellEnd"/>
      <w:r w:rsidRPr="00D20214">
        <w:rPr>
          <w:rStyle w:val="m7150122652187022303bumpedfont15"/>
          <w:sz w:val="28"/>
          <w:szCs w:val="28"/>
          <w:shd w:val="clear" w:color="auto" w:fill="FFFFFF"/>
        </w:rPr>
        <w:t>. - М.: Педагогика, 1995. - 184 с. </w:t>
      </w:r>
      <w:r w:rsidRPr="00D20214">
        <w:rPr>
          <w:sz w:val="28"/>
          <w:szCs w:val="28"/>
        </w:rPr>
        <w:br/>
      </w:r>
      <w:r w:rsidRPr="00D20214">
        <w:rPr>
          <w:rStyle w:val="m7150122652187022303bumpedfont15"/>
          <w:sz w:val="28"/>
          <w:szCs w:val="28"/>
          <w:shd w:val="clear" w:color="auto" w:fill="FFFFFF"/>
        </w:rPr>
        <w:t>14. Талызина Н.Ф. Управление процессом управления знаний / Н.Ф. Талызина. - М.: Изд-во МГУ. 1996. - 343 с. </w:t>
      </w:r>
      <w:r w:rsidRPr="00D20214">
        <w:rPr>
          <w:sz w:val="28"/>
          <w:szCs w:val="28"/>
        </w:rPr>
        <w:br/>
      </w:r>
      <w:r w:rsidRPr="00D20214">
        <w:rPr>
          <w:rStyle w:val="m7150122652187022303bumpedfont15"/>
          <w:sz w:val="28"/>
          <w:szCs w:val="28"/>
          <w:shd w:val="clear" w:color="auto" w:fill="FFFFFF"/>
        </w:rPr>
        <w:t>15. Унт И.Э Индивидуализация и дифференциация обучения/2000. - 192с. </w:t>
      </w:r>
      <w:r w:rsidRPr="00D20214">
        <w:rPr>
          <w:sz w:val="28"/>
          <w:szCs w:val="28"/>
        </w:rPr>
        <w:br/>
      </w:r>
      <w:r w:rsidRPr="00D20214">
        <w:rPr>
          <w:rStyle w:val="m7150122652187022303bumpedfont15"/>
          <w:sz w:val="28"/>
          <w:szCs w:val="28"/>
          <w:shd w:val="clear" w:color="auto" w:fill="FFFFFF"/>
        </w:rPr>
        <w:t>16. Щедровицкий Г. Педагогика и логика/-2002. - 415 с. </w:t>
      </w:r>
      <w:r w:rsidRPr="00D20214">
        <w:rPr>
          <w:sz w:val="28"/>
          <w:szCs w:val="28"/>
        </w:rPr>
        <w:br/>
      </w:r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17. </w:t>
      </w:r>
      <w:proofErr w:type="spellStart"/>
      <w:r w:rsidRPr="00D20214">
        <w:rPr>
          <w:rStyle w:val="m7150122652187022303bumpedfont15"/>
          <w:sz w:val="28"/>
          <w:szCs w:val="28"/>
          <w:shd w:val="clear" w:color="auto" w:fill="FFFFFF"/>
        </w:rPr>
        <w:t>Якиманская</w:t>
      </w:r>
      <w:proofErr w:type="spellEnd"/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 И.С. Дифференцированное обучение: «Внешние» и «внутренние» формы / И.С. </w:t>
      </w:r>
      <w:proofErr w:type="spellStart"/>
      <w:r w:rsidRPr="00D20214">
        <w:rPr>
          <w:rStyle w:val="m7150122652187022303bumpedfont15"/>
          <w:sz w:val="28"/>
          <w:szCs w:val="28"/>
          <w:shd w:val="clear" w:color="auto" w:fill="FFFFFF"/>
        </w:rPr>
        <w:t>Якиманская</w:t>
      </w:r>
      <w:proofErr w:type="spellEnd"/>
      <w:r w:rsidRPr="00D20214">
        <w:rPr>
          <w:rStyle w:val="m7150122652187022303bumpedfont15"/>
          <w:sz w:val="28"/>
          <w:szCs w:val="28"/>
          <w:shd w:val="clear" w:color="auto" w:fill="FFFFFF"/>
        </w:rPr>
        <w:t xml:space="preserve"> // Директор школы. - 2001.- .39-45.</w:t>
      </w:r>
    </w:p>
    <w:p w:rsidR="002B047E" w:rsidRDefault="002B047E"/>
    <w:sectPr w:rsidR="002B047E" w:rsidSect="002B04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-webkit-standar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20214"/>
    <w:rsid w:val="002B047E"/>
    <w:rsid w:val="00D20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4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7150122652187022303s3">
    <w:name w:val="m_7150122652187022303s3"/>
    <w:basedOn w:val="a"/>
    <w:rsid w:val="00D202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7150122652187022303bumpedfont15">
    <w:name w:val="m_7150122652187022303bumpedfont15"/>
    <w:basedOn w:val="a0"/>
    <w:rsid w:val="00D20214"/>
  </w:style>
  <w:style w:type="paragraph" w:customStyle="1" w:styleId="m7150122652187022303s6">
    <w:name w:val="m_7150122652187022303s6"/>
    <w:basedOn w:val="a"/>
    <w:rsid w:val="00D202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7150122652187022303s7">
    <w:name w:val="m_7150122652187022303s7"/>
    <w:basedOn w:val="a"/>
    <w:rsid w:val="00D202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3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1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1673</Words>
  <Characters>9542</Characters>
  <Application>Microsoft Office Word</Application>
  <DocSecurity>0</DocSecurity>
  <Lines>79</Lines>
  <Paragraphs>22</Paragraphs>
  <ScaleCrop>false</ScaleCrop>
  <Company>school25</Company>
  <LinksUpToDate>false</LinksUpToDate>
  <CharactersWithSpaces>11193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library</dc:creator>
  <cp:keywords/>
  <dc:description/>
  <cp:lastModifiedBy>library</cp:lastModifiedBy>
  <cp:revision>2</cp:revision>
  <dcterms:created xsi:type="dcterms:W3CDTF">2018-11-06T07:37:00Z</dcterms:created>
  <dcterms:modified xsi:type="dcterms:W3CDTF">2018-11-06T07:39:00Z</dcterms:modified>
</cp:coreProperties>
</file>