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0BD" w:rsidRPr="007D50BD" w:rsidRDefault="007D50BD" w:rsidP="007D50BD">
      <w:pPr>
        <w:spacing w:after="16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D50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Технологическая карта как форма перспективного планирования учебной деятельности, направленной на индивидуализацию обучения</w:t>
      </w:r>
    </w:p>
    <w:p w:rsidR="007D50BD" w:rsidRPr="007D50BD" w:rsidRDefault="007D50BD" w:rsidP="007D50BD">
      <w:pPr>
        <w:spacing w:after="160" w:line="240" w:lineRule="auto"/>
        <w:jc w:val="right"/>
        <w:rPr>
          <w:rFonts w:ascii="Times New Roman" w:eastAsia="Times New Roman" w:hAnsi="Times New Roman" w:cs="Times New Roman"/>
          <w:bCs/>
          <w:i/>
          <w:sz w:val="20"/>
          <w:szCs w:val="20"/>
          <w:lang w:eastAsia="ru-RU"/>
        </w:rPr>
      </w:pPr>
      <w:r w:rsidRPr="007D50BD">
        <w:rPr>
          <w:rFonts w:ascii="Times New Roman" w:eastAsia="Times New Roman" w:hAnsi="Times New Roman" w:cs="Times New Roman"/>
          <w:bCs/>
          <w:i/>
          <w:sz w:val="20"/>
          <w:szCs w:val="20"/>
          <w:lang w:eastAsia="ru-RU"/>
        </w:rPr>
        <w:t>Авт. Песоцкая Н.В.</w:t>
      </w:r>
    </w:p>
    <w:p w:rsidR="007D50BD" w:rsidRPr="007D50BD" w:rsidRDefault="007D50BD" w:rsidP="007D50BD">
      <w:pPr>
        <w:spacing w:after="160" w:line="240" w:lineRule="auto"/>
        <w:jc w:val="center"/>
        <w:rPr>
          <w:rFonts w:ascii="Times New Roman" w:eastAsia="Times New Roman" w:hAnsi="Times New Roman" w:cs="Times New Roman"/>
          <w:b/>
          <w:bCs/>
          <w:color w:val="C00000"/>
          <w:sz w:val="20"/>
          <w:szCs w:val="20"/>
          <w:lang w:eastAsia="ru-RU"/>
        </w:rPr>
      </w:pPr>
    </w:p>
    <w:p w:rsidR="007D50BD" w:rsidRPr="007D50BD" w:rsidRDefault="007D50BD" w:rsidP="007D50BD">
      <w:pPr>
        <w:spacing w:after="160" w:line="240" w:lineRule="auto"/>
        <w:ind w:firstLine="77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D50BD">
        <w:rPr>
          <w:rFonts w:ascii="Times New Roman" w:eastAsia="Times New Roman" w:hAnsi="Times New Roman" w:cs="Times New Roman"/>
          <w:b/>
          <w:i/>
          <w:iCs/>
          <w:sz w:val="20"/>
          <w:szCs w:val="20"/>
          <w:u w:val="single"/>
          <w:lang w:eastAsia="ru-RU"/>
        </w:rPr>
        <w:t>Технологическая карта урока</w:t>
      </w:r>
      <w:r w:rsidRPr="007D50BD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– это способ графического проектирования урока, таблица, позволяющая структурировать урок по выбранным учителем параметрам. Такими параметрами могут быть этапы урока, его цели, содержание учебного материала, методы и приемы организации учебной деятельности </w:t>
      </w:r>
      <w:proofErr w:type="gramStart"/>
      <w:r w:rsidRPr="007D50BD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обучающихся</w:t>
      </w:r>
      <w:proofErr w:type="gramEnd"/>
      <w:r w:rsidRPr="007D50BD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, деятельность учителя и деятельность обучающихся.</w:t>
      </w:r>
      <w:r w:rsidRPr="007D50B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7D50BD" w:rsidRPr="007D50BD" w:rsidRDefault="007D50BD" w:rsidP="007D50BD">
      <w:pPr>
        <w:spacing w:after="160" w:line="240" w:lineRule="auto"/>
        <w:ind w:firstLine="77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D50BD">
        <w:rPr>
          <w:rFonts w:ascii="Times New Roman" w:eastAsia="Times New Roman" w:hAnsi="Times New Roman" w:cs="Times New Roman"/>
          <w:sz w:val="20"/>
          <w:szCs w:val="20"/>
          <w:lang w:eastAsia="ru-RU"/>
        </w:rPr>
        <w:t>В профессиональном  стандарте «Педагога» отмечается, что учитель должен владеть трудовыми действиями:</w:t>
      </w:r>
    </w:p>
    <w:p w:rsidR="007D50BD" w:rsidRPr="007D50BD" w:rsidRDefault="007D50BD" w:rsidP="007D50B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D50BD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ru-RU"/>
        </w:rPr>
        <w:t>методикой проектирования</w:t>
      </w:r>
      <w:r w:rsidRPr="007D50B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рабочей программы по учебному предмету, </w:t>
      </w:r>
      <w:r w:rsidRPr="007D50BD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ru-RU"/>
        </w:rPr>
        <w:t>технологической картой изучения учебной темы, урока</w:t>
      </w:r>
      <w:r w:rsidRPr="007D50B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</w:p>
    <w:p w:rsidR="007D50BD" w:rsidRPr="007D50BD" w:rsidRDefault="007D50BD" w:rsidP="007D50BD">
      <w:pPr>
        <w:spacing w:after="160" w:line="240" w:lineRule="auto"/>
        <w:ind w:firstLine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D50BD">
        <w:rPr>
          <w:rFonts w:ascii="Times New Roman" w:eastAsia="Times New Roman" w:hAnsi="Times New Roman" w:cs="Times New Roman"/>
          <w:sz w:val="20"/>
          <w:szCs w:val="20"/>
          <w:lang w:eastAsia="ru-RU"/>
        </w:rPr>
        <w:t>Нормативных документов, обязывающих учителя вместо конспекта урока составлять технологическую карту, нет. Проектирование современного урока – это главная составляющая педагогической деятельности учителя, но здесь нормативов нет, есть только рекомендации. Образовательная организация  разрабатывает локальный акт, содержащий требования к составлению технологической карты</w:t>
      </w:r>
    </w:p>
    <w:p w:rsidR="007D50BD" w:rsidRPr="007D50BD" w:rsidRDefault="007D50BD" w:rsidP="007D50BD">
      <w:pPr>
        <w:spacing w:after="160" w:line="240" w:lineRule="auto"/>
        <w:ind w:firstLine="77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D50B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Технологическая карта</w:t>
      </w:r>
      <w:r w:rsidRPr="007D50B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 — это новый </w:t>
      </w:r>
      <w:r w:rsidRPr="007D50B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вид методической продукции</w:t>
      </w:r>
      <w:r w:rsidRPr="007D50B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обеспечивающей эффективное и качественное преподавание учебных курсов в школе и возможность достижения планируемых результатов освоения основных образовательных программ на ступени начального образования в соответствии с ФГОС. </w:t>
      </w:r>
    </w:p>
    <w:p w:rsidR="007D50BD" w:rsidRPr="007D50BD" w:rsidRDefault="007D50BD" w:rsidP="007D50BD">
      <w:pPr>
        <w:spacing w:after="160" w:line="240" w:lineRule="auto"/>
        <w:ind w:firstLine="770"/>
        <w:rPr>
          <w:rFonts w:ascii="Times New Roman" w:eastAsia="Calibri" w:hAnsi="Times New Roman" w:cs="Times New Roman"/>
          <w:sz w:val="20"/>
          <w:szCs w:val="20"/>
          <w:lang w:eastAsia="ru-RU"/>
        </w:rPr>
      </w:pPr>
      <w:proofErr w:type="gramStart"/>
      <w:r w:rsidRPr="007D50B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Технологическая карта </w:t>
      </w:r>
      <w:r w:rsidRPr="007D50B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позволит учителю:</w:t>
      </w:r>
      <w:r w:rsidRPr="007D50B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Pr="007D50B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br/>
      </w:r>
      <w:r w:rsidRPr="007D50BD">
        <w:rPr>
          <w:rFonts w:ascii="Times New Roman" w:eastAsia="Times New Roman" w:hAnsi="Times New Roman" w:cs="Times New Roman"/>
          <w:sz w:val="20"/>
          <w:szCs w:val="20"/>
          <w:lang w:eastAsia="ru-RU"/>
        </w:rPr>
        <w:t>- освободить время для творчества - использование готовых разработок по темам освобождает учителя от непродуктивной рутинной работы,</w:t>
      </w:r>
      <w:r w:rsidRPr="007D50BD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- определить возможности реализации </w:t>
      </w:r>
      <w:proofErr w:type="spellStart"/>
      <w:r w:rsidRPr="007D50BD">
        <w:rPr>
          <w:rFonts w:ascii="Times New Roman" w:eastAsia="Times New Roman" w:hAnsi="Times New Roman" w:cs="Times New Roman"/>
          <w:sz w:val="20"/>
          <w:szCs w:val="20"/>
          <w:lang w:eastAsia="ru-RU"/>
        </w:rPr>
        <w:t>межпредметных</w:t>
      </w:r>
      <w:proofErr w:type="spellEnd"/>
      <w:r w:rsidRPr="007D50B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знаний (установить связи и зависимости между предметами и результатами обучения);</w:t>
      </w:r>
      <w:r w:rsidRPr="007D50BD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- на практике реализовать </w:t>
      </w:r>
      <w:proofErr w:type="spellStart"/>
      <w:r w:rsidRPr="007D50BD">
        <w:rPr>
          <w:rFonts w:ascii="Times New Roman" w:eastAsia="Times New Roman" w:hAnsi="Times New Roman" w:cs="Times New Roman"/>
          <w:sz w:val="20"/>
          <w:szCs w:val="20"/>
          <w:lang w:eastAsia="ru-RU"/>
        </w:rPr>
        <w:t>метапредметные</w:t>
      </w:r>
      <w:proofErr w:type="spellEnd"/>
      <w:r w:rsidRPr="007D50B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связи и обеспечить согласованные </w:t>
      </w:r>
      <w:r w:rsidRPr="007D50BD">
        <w:rPr>
          <w:rFonts w:ascii="Times New Roman" w:eastAsia="Calibri" w:hAnsi="Times New Roman" w:cs="Times New Roman"/>
          <w:sz w:val="20"/>
          <w:szCs w:val="20"/>
          <w:lang w:eastAsia="ru-RU"/>
        </w:rPr>
        <w:t>действия всех участников педагогического процесса;</w:t>
      </w:r>
      <w:r w:rsidRPr="007D50BD">
        <w:rPr>
          <w:rFonts w:ascii="Times New Roman" w:eastAsia="Calibri" w:hAnsi="Times New Roman" w:cs="Times New Roman"/>
          <w:sz w:val="20"/>
          <w:szCs w:val="20"/>
          <w:lang w:eastAsia="ru-RU"/>
        </w:rPr>
        <w:br/>
        <w:t>- выполнять диагностику достижения планируемых результатов учащимися на каждом этапе освоения темы;</w:t>
      </w:r>
      <w:proofErr w:type="gramEnd"/>
      <w:r w:rsidRPr="007D50BD">
        <w:rPr>
          <w:rFonts w:ascii="Times New Roman" w:eastAsia="Calibri" w:hAnsi="Times New Roman" w:cs="Times New Roman"/>
          <w:sz w:val="20"/>
          <w:szCs w:val="20"/>
          <w:lang w:eastAsia="ru-RU"/>
        </w:rPr>
        <w:br/>
        <w:t>- решить организационно-методические проблемы (замещение уроков, выполнение учебного плана и т. д.);</w:t>
      </w:r>
      <w:r w:rsidRPr="007D50BD">
        <w:rPr>
          <w:rFonts w:ascii="Times New Roman" w:eastAsia="Calibri" w:hAnsi="Times New Roman" w:cs="Times New Roman"/>
          <w:sz w:val="20"/>
          <w:szCs w:val="20"/>
          <w:lang w:eastAsia="ru-RU"/>
        </w:rPr>
        <w:br/>
        <w:t>- соотнести результат с целью обучения после создания продукта — набора технологических карт;</w:t>
      </w:r>
      <w:r w:rsidRPr="007D50BD">
        <w:rPr>
          <w:rFonts w:ascii="Times New Roman" w:eastAsia="Calibri" w:hAnsi="Times New Roman" w:cs="Times New Roman"/>
          <w:sz w:val="20"/>
          <w:szCs w:val="20"/>
          <w:lang w:eastAsia="ru-RU"/>
        </w:rPr>
        <w:br/>
        <w:t>- обеспечить повышение качества образования.</w:t>
      </w:r>
      <w:r w:rsidRPr="007D50BD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Обучение с использованием технологической карты позволяет организовать эффективный учебный процесс, обеспечить реализацию предметных, метапредметных и личностных умений (универсальных учебных действий - УУД), в соответствии с требованиями ФГОС, существенно сократить время на подготовку учителя к уроку.</w:t>
      </w:r>
    </w:p>
    <w:p w:rsidR="007D50BD" w:rsidRPr="007D50BD" w:rsidRDefault="007D50BD" w:rsidP="007D50BD">
      <w:pPr>
        <w:spacing w:after="16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D50B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УУД:</w:t>
      </w:r>
      <w:r w:rsidRPr="007D50B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7D50B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«Универсальные учебные действия –</w:t>
      </w:r>
      <w:r w:rsidRPr="007D50B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7D50B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способность субъекта к саморазвитию и самосовершенствованию путем сознательного и активного присвоения нового социального опыта; совокупность действий учащегося, обеспечивающих его культурную идентичность, социальную компетентность, толерантность, способность к самостоятельному усвоению новых знаний и умений, включая организацию этого процесса» (Глоссарий сайта </w:t>
      </w:r>
      <w:r w:rsidRPr="007D50BD">
        <w:rPr>
          <w:rFonts w:ascii="Times New Roman" w:eastAsia="Times New Roman" w:hAnsi="Times New Roman" w:cs="Times New Roman"/>
          <w:bCs/>
          <w:sz w:val="20"/>
          <w:szCs w:val="20"/>
          <w:lang w:val="en-US" w:eastAsia="ru-RU"/>
        </w:rPr>
        <w:t>standart</w:t>
      </w:r>
      <w:r w:rsidRPr="007D50B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.</w:t>
      </w:r>
      <w:r w:rsidRPr="007D50BD">
        <w:rPr>
          <w:rFonts w:ascii="Times New Roman" w:eastAsia="Times New Roman" w:hAnsi="Times New Roman" w:cs="Times New Roman"/>
          <w:bCs/>
          <w:sz w:val="20"/>
          <w:szCs w:val="20"/>
          <w:lang w:val="en-US" w:eastAsia="ru-RU"/>
        </w:rPr>
        <w:t>edu</w:t>
      </w:r>
      <w:r w:rsidRPr="007D50B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.</w:t>
      </w:r>
      <w:r w:rsidRPr="007D50BD">
        <w:rPr>
          <w:rFonts w:ascii="Times New Roman" w:eastAsia="Times New Roman" w:hAnsi="Times New Roman" w:cs="Times New Roman"/>
          <w:bCs/>
          <w:sz w:val="20"/>
          <w:szCs w:val="20"/>
          <w:lang w:val="en-US" w:eastAsia="ru-RU"/>
        </w:rPr>
        <w:t>ru</w:t>
      </w:r>
      <w:r w:rsidRPr="007D50B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).«В широком значении термин «универсальные учебные действия» означает умение учиться, т.е. способность субъекта к саморазвитию и самосовершенствованию путем сознательного и активного присвоения нового социального опыта. В более узком (собственно психологическом значении) термин «универсальные учебные действия» можно определить как совокупность способов действия учащегося (а также связанных с ними навыков учебной работы), обеспечивающих его способность к самостоятельному усвоению новых знаний и умений, включая организацию этого процесса» (сайт </w:t>
      </w:r>
      <w:r w:rsidRPr="007D50BD">
        <w:rPr>
          <w:rFonts w:ascii="Times New Roman" w:eastAsia="Times New Roman" w:hAnsi="Times New Roman" w:cs="Times New Roman"/>
          <w:bCs/>
          <w:sz w:val="20"/>
          <w:szCs w:val="20"/>
          <w:lang w:val="en-US" w:eastAsia="ru-RU"/>
        </w:rPr>
        <w:t>www</w:t>
      </w:r>
      <w:r w:rsidRPr="007D50B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.</w:t>
      </w:r>
      <w:r w:rsidRPr="007D50BD">
        <w:rPr>
          <w:rFonts w:ascii="Times New Roman" w:eastAsia="Times New Roman" w:hAnsi="Times New Roman" w:cs="Times New Roman"/>
          <w:bCs/>
          <w:sz w:val="20"/>
          <w:szCs w:val="20"/>
          <w:lang w:val="en-US" w:eastAsia="ru-RU"/>
        </w:rPr>
        <w:t>gcro</w:t>
      </w:r>
      <w:r w:rsidRPr="007D50B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.</w:t>
      </w:r>
      <w:r w:rsidRPr="007D50BD">
        <w:rPr>
          <w:rFonts w:ascii="Times New Roman" w:eastAsia="Times New Roman" w:hAnsi="Times New Roman" w:cs="Times New Roman"/>
          <w:bCs/>
          <w:sz w:val="20"/>
          <w:szCs w:val="20"/>
          <w:lang w:val="en-US" w:eastAsia="ru-RU"/>
        </w:rPr>
        <w:t>ru</w:t>
      </w:r>
      <w:r w:rsidRPr="007D50B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).</w:t>
      </w:r>
      <w:r w:rsidRPr="007D50B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7D50BD" w:rsidRPr="007D50BD" w:rsidRDefault="007D50BD" w:rsidP="007D50BD">
      <w:pPr>
        <w:spacing w:after="160" w:line="240" w:lineRule="auto"/>
        <w:ind w:firstLine="77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D50B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УУД обеспечивают способность учащегося к </w:t>
      </w:r>
      <w:proofErr w:type="spellStart"/>
      <w:r w:rsidRPr="007D50BD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ru-RU"/>
        </w:rPr>
        <w:t>САМОразвитию</w:t>
      </w:r>
      <w:proofErr w:type="spellEnd"/>
      <w:r w:rsidRPr="007D50BD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ru-RU"/>
        </w:rPr>
        <w:t xml:space="preserve"> и </w:t>
      </w:r>
      <w:proofErr w:type="spellStart"/>
      <w:r w:rsidRPr="007D50BD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ru-RU"/>
        </w:rPr>
        <w:t>САМОсовершенствованию</w:t>
      </w:r>
      <w:proofErr w:type="spellEnd"/>
      <w:r w:rsidRPr="007D50B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посредством сознательного и активного присвоения нового социального опыта, формируют умение учиться и развиваться,  способствуют переходу от самостоятельной постановки </w:t>
      </w:r>
      <w:proofErr w:type="gramStart"/>
      <w:r w:rsidRPr="007D50B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обучающимися</w:t>
      </w:r>
      <w:proofErr w:type="gramEnd"/>
      <w:r w:rsidRPr="007D50B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новых учебных задач к развитию способности </w:t>
      </w:r>
      <w:r w:rsidRPr="007D50BD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ru-RU"/>
        </w:rPr>
        <w:t>проектирования собственной учебной деятельности</w:t>
      </w:r>
      <w:r w:rsidRPr="007D50B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и построению жизненных планов во временной перспективе. Поэтому, акцентируя внимание на индивидуализации образования, целесообразно проектировать технологические карты,   которые бы позволяли проектировать урок, направленный на формирование УУД.</w:t>
      </w:r>
    </w:p>
    <w:p w:rsidR="007D50BD" w:rsidRPr="007D50BD" w:rsidRDefault="007D50BD" w:rsidP="007D50BD">
      <w:pPr>
        <w:spacing w:after="160" w:line="240" w:lineRule="auto"/>
        <w:ind w:firstLine="77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7D50BD" w:rsidRPr="007D50BD" w:rsidRDefault="007D50BD" w:rsidP="007D50BD">
      <w:pPr>
        <w:spacing w:after="160" w:line="240" w:lineRule="auto"/>
        <w:ind w:firstLine="77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D50BD">
        <w:rPr>
          <w:rFonts w:ascii="Times New Roman" w:eastAsia="Times New Roman" w:hAnsi="Times New Roman" w:cs="Times New Roman"/>
          <w:bCs/>
          <w:lang w:eastAsia="ru-RU"/>
        </w:rPr>
        <w:lastRenderedPageBreak/>
        <w:t xml:space="preserve">                         Например, вид карты  может быть таким:</w:t>
      </w:r>
    </w:p>
    <w:p w:rsidR="007D50BD" w:rsidRPr="007D50BD" w:rsidRDefault="007D50BD" w:rsidP="007D50BD">
      <w:pPr>
        <w:spacing w:after="16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D50BD">
        <w:rPr>
          <w:rFonts w:ascii="Times New Roman" w:eastAsia="Times New Roman" w:hAnsi="Times New Roman" w:cs="Times New Roman"/>
          <w:b/>
          <w:bCs/>
          <w:lang w:eastAsia="ru-RU"/>
        </w:rPr>
        <w:t xml:space="preserve">Общий вид технологической  карты урока, </w:t>
      </w:r>
      <w:r w:rsidRPr="007D50BD">
        <w:rPr>
          <w:rFonts w:ascii="Times New Roman" w:eastAsia="Times New Roman" w:hAnsi="Times New Roman" w:cs="Times New Roman"/>
          <w:b/>
          <w:bCs/>
          <w:lang w:eastAsia="ru-RU"/>
        </w:rPr>
        <w:br/>
        <w:t>реализующего системно-деятельностный подход и формирование УУД</w:t>
      </w:r>
      <w:r w:rsidRPr="007D50BD">
        <w:rPr>
          <w:rFonts w:ascii="Times New Roman" w:eastAsia="Times New Roman" w:hAnsi="Times New Roman" w:cs="Times New Roman"/>
          <w:b/>
          <w:bCs/>
          <w:lang w:eastAsia="ru-RU"/>
        </w:rPr>
        <w:br/>
        <w:t>Предмет____________________________________________________________</w:t>
      </w:r>
      <w:r w:rsidRPr="007D50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Класс_______________________________________________________________</w:t>
      </w:r>
      <w:r w:rsidRPr="007D50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Автор УМК__________________________________________________________</w:t>
      </w:r>
      <w:r w:rsidRPr="007D50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Тема урока___________________________________________________________</w:t>
      </w:r>
      <w:r w:rsidRPr="007D50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Тип урока____________________________________________________________</w:t>
      </w:r>
    </w:p>
    <w:p w:rsidR="007D50BD" w:rsidRPr="007D50BD" w:rsidRDefault="007D50BD" w:rsidP="007D50BD">
      <w:pPr>
        <w:spacing w:after="160" w:line="240" w:lineRule="auto"/>
        <w:ind w:firstLine="77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D50BD" w:rsidRPr="007D50BD" w:rsidRDefault="007D50BD" w:rsidP="007D50BD">
      <w:pPr>
        <w:spacing w:after="160" w:line="240" w:lineRule="auto"/>
        <w:ind w:firstLine="77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D50BD" w:rsidRPr="007D50BD" w:rsidRDefault="007D50BD" w:rsidP="007D50BD">
      <w:pPr>
        <w:spacing w:after="160" w:line="240" w:lineRule="auto"/>
        <w:ind w:firstLine="77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1026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0"/>
        <w:gridCol w:w="1483"/>
        <w:gridCol w:w="1037"/>
        <w:gridCol w:w="1078"/>
        <w:gridCol w:w="900"/>
        <w:gridCol w:w="1080"/>
        <w:gridCol w:w="1080"/>
        <w:gridCol w:w="1080"/>
        <w:gridCol w:w="1262"/>
      </w:tblGrid>
      <w:tr w:rsidR="007D50BD" w:rsidRPr="007D50BD" w:rsidTr="002A1405">
        <w:trPr>
          <w:trHeight w:val="735"/>
        </w:trPr>
        <w:tc>
          <w:tcPr>
            <w:tcW w:w="2743" w:type="dxa"/>
            <w:gridSpan w:val="2"/>
          </w:tcPr>
          <w:p w:rsidR="007D50BD" w:rsidRPr="007D50BD" w:rsidRDefault="007D50BD" w:rsidP="007D50BD">
            <w:pPr>
              <w:spacing w:after="160" w:line="259" w:lineRule="auto"/>
              <w:ind w:left="540" w:firstLine="77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7D50BD" w:rsidRPr="007D50BD" w:rsidRDefault="007D50BD" w:rsidP="007D50BD">
            <w:pPr>
              <w:spacing w:after="160" w:line="259" w:lineRule="auto"/>
              <w:ind w:left="540" w:firstLine="77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50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Ход урока</w:t>
            </w:r>
          </w:p>
        </w:tc>
        <w:tc>
          <w:tcPr>
            <w:tcW w:w="1037" w:type="dxa"/>
          </w:tcPr>
          <w:p w:rsidR="007D50BD" w:rsidRPr="007D50BD" w:rsidRDefault="007D50BD" w:rsidP="007D50BD">
            <w:pPr>
              <w:spacing w:after="16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D50BD" w:rsidRPr="007D50BD" w:rsidRDefault="007D50BD" w:rsidP="007D50BD">
            <w:pPr>
              <w:spacing w:after="16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50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Деятельность учителя</w:t>
            </w:r>
          </w:p>
          <w:p w:rsidR="007D50BD" w:rsidRPr="007D50BD" w:rsidRDefault="007D50BD" w:rsidP="007D50BD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480" w:type="dxa"/>
            <w:gridSpan w:val="6"/>
          </w:tcPr>
          <w:p w:rsidR="007D50BD" w:rsidRPr="007D50BD" w:rsidRDefault="007D50BD" w:rsidP="007D50BD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D50BD" w:rsidRPr="007D50BD" w:rsidRDefault="007D50BD" w:rsidP="007D50BD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D50BD" w:rsidRPr="007D50BD" w:rsidRDefault="007D50BD" w:rsidP="007D50BD">
            <w:pPr>
              <w:spacing w:after="16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50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Деятельность учащихся</w:t>
            </w:r>
          </w:p>
          <w:p w:rsidR="007D50BD" w:rsidRPr="007D50BD" w:rsidRDefault="007D50BD" w:rsidP="007D50BD">
            <w:pPr>
              <w:spacing w:after="16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D50BD" w:rsidRPr="007D50BD" w:rsidRDefault="007D50BD" w:rsidP="007D50BD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D50BD" w:rsidRPr="007D50BD" w:rsidTr="002A1405">
        <w:trPr>
          <w:trHeight w:val="630"/>
        </w:trPr>
        <w:tc>
          <w:tcPr>
            <w:tcW w:w="1260" w:type="dxa"/>
            <w:vMerge w:val="restart"/>
          </w:tcPr>
          <w:p w:rsidR="007D50BD" w:rsidRPr="007D50BD" w:rsidRDefault="007D50BD" w:rsidP="007D50BD">
            <w:pPr>
              <w:spacing w:after="160" w:line="259" w:lineRule="auto"/>
              <w:ind w:left="540" w:firstLine="77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D50BD" w:rsidRPr="007D50BD" w:rsidRDefault="007D50BD" w:rsidP="007D50BD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D50BD">
              <w:rPr>
                <w:rFonts w:ascii="Times New Roman" w:eastAsia="Times New Roman" w:hAnsi="Times New Roman" w:cs="Times New Roman"/>
                <w:bCs/>
                <w:lang w:eastAsia="ru-RU"/>
              </w:rPr>
              <w:t>Задание базового уровня</w:t>
            </w:r>
          </w:p>
        </w:tc>
        <w:tc>
          <w:tcPr>
            <w:tcW w:w="1483" w:type="dxa"/>
            <w:vMerge w:val="restart"/>
          </w:tcPr>
          <w:p w:rsidR="007D50BD" w:rsidRPr="007D50BD" w:rsidRDefault="007D50BD" w:rsidP="007D50BD">
            <w:pPr>
              <w:spacing w:after="160" w:line="259" w:lineRule="auto"/>
              <w:ind w:left="23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7D50BD" w:rsidRPr="007D50BD" w:rsidRDefault="007D50BD" w:rsidP="007D50BD">
            <w:pPr>
              <w:spacing w:after="160" w:line="259" w:lineRule="auto"/>
              <w:ind w:left="23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50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Задание повышенного уровня</w:t>
            </w:r>
          </w:p>
          <w:p w:rsidR="007D50BD" w:rsidRPr="007D50BD" w:rsidRDefault="007D50BD" w:rsidP="007D50BD">
            <w:pPr>
              <w:spacing w:after="160" w:line="259" w:lineRule="auto"/>
              <w:ind w:left="23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D50BD" w:rsidRPr="007D50BD" w:rsidRDefault="007D50BD" w:rsidP="007D50BD">
            <w:pPr>
              <w:spacing w:after="160" w:line="259" w:lineRule="auto"/>
              <w:ind w:left="23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37" w:type="dxa"/>
            <w:vMerge w:val="restart"/>
          </w:tcPr>
          <w:p w:rsidR="007D50BD" w:rsidRPr="007D50BD" w:rsidRDefault="007D50BD" w:rsidP="007D50BD">
            <w:pPr>
              <w:spacing w:after="16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7D50BD" w:rsidRPr="007D50BD" w:rsidRDefault="007D50BD" w:rsidP="007D50BD">
            <w:pPr>
              <w:spacing w:after="16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7D50BD" w:rsidRPr="007D50BD" w:rsidRDefault="007D50BD" w:rsidP="007D50BD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78" w:type="dxa"/>
            <w:gridSpan w:val="2"/>
          </w:tcPr>
          <w:p w:rsidR="007D50BD" w:rsidRPr="007D50BD" w:rsidRDefault="007D50BD" w:rsidP="007D50BD">
            <w:pPr>
              <w:spacing w:after="16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50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Познавательная</w:t>
            </w:r>
          </w:p>
          <w:p w:rsidR="007D50BD" w:rsidRPr="007D50BD" w:rsidRDefault="007D50BD" w:rsidP="007D50BD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gridSpan w:val="2"/>
          </w:tcPr>
          <w:p w:rsidR="007D50BD" w:rsidRPr="007D50BD" w:rsidRDefault="007D50BD" w:rsidP="007D50BD">
            <w:pPr>
              <w:spacing w:after="16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50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Коммуникативная</w:t>
            </w:r>
          </w:p>
          <w:p w:rsidR="007D50BD" w:rsidRPr="007D50BD" w:rsidRDefault="007D50BD" w:rsidP="007D50BD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42" w:type="dxa"/>
            <w:gridSpan w:val="2"/>
          </w:tcPr>
          <w:p w:rsidR="007D50BD" w:rsidRPr="007D50BD" w:rsidRDefault="007D50BD" w:rsidP="007D50BD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D50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Регулятивная</w:t>
            </w:r>
          </w:p>
          <w:p w:rsidR="007D50BD" w:rsidRPr="007D50BD" w:rsidRDefault="007D50BD" w:rsidP="007D50BD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D50BD" w:rsidRPr="007D50BD" w:rsidTr="002A1405">
        <w:trPr>
          <w:trHeight w:val="840"/>
        </w:trPr>
        <w:tc>
          <w:tcPr>
            <w:tcW w:w="1260" w:type="dxa"/>
            <w:vMerge/>
          </w:tcPr>
          <w:p w:rsidR="007D50BD" w:rsidRPr="007D50BD" w:rsidRDefault="007D50BD" w:rsidP="007D50BD">
            <w:pPr>
              <w:spacing w:after="160" w:line="259" w:lineRule="auto"/>
              <w:ind w:left="540" w:firstLine="77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83" w:type="dxa"/>
            <w:vMerge/>
          </w:tcPr>
          <w:p w:rsidR="007D50BD" w:rsidRPr="007D50BD" w:rsidRDefault="007D50BD" w:rsidP="007D50BD">
            <w:pPr>
              <w:spacing w:after="160" w:line="259" w:lineRule="auto"/>
              <w:ind w:left="23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37" w:type="dxa"/>
            <w:vMerge/>
          </w:tcPr>
          <w:p w:rsidR="007D50BD" w:rsidRPr="007D50BD" w:rsidRDefault="007D50BD" w:rsidP="007D50BD">
            <w:pPr>
              <w:spacing w:after="16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78" w:type="dxa"/>
          </w:tcPr>
          <w:p w:rsidR="007D50BD" w:rsidRPr="007D50BD" w:rsidRDefault="007D50BD" w:rsidP="007D50BD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D50B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Осуществляемые действия</w:t>
            </w:r>
          </w:p>
        </w:tc>
        <w:tc>
          <w:tcPr>
            <w:tcW w:w="900" w:type="dxa"/>
          </w:tcPr>
          <w:p w:rsidR="007D50BD" w:rsidRPr="007D50BD" w:rsidRDefault="007D50BD" w:rsidP="007D50BD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D50B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Формируемые способы деятельности</w:t>
            </w:r>
          </w:p>
        </w:tc>
        <w:tc>
          <w:tcPr>
            <w:tcW w:w="1080" w:type="dxa"/>
          </w:tcPr>
          <w:p w:rsidR="007D50BD" w:rsidRPr="007D50BD" w:rsidRDefault="007D50BD" w:rsidP="007D50BD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D50B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Осуществляемые действия</w:t>
            </w:r>
          </w:p>
        </w:tc>
        <w:tc>
          <w:tcPr>
            <w:tcW w:w="1080" w:type="dxa"/>
          </w:tcPr>
          <w:p w:rsidR="007D50BD" w:rsidRPr="007D50BD" w:rsidRDefault="007D50BD" w:rsidP="007D50BD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D50B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Формируемые способы деятельности</w:t>
            </w:r>
          </w:p>
        </w:tc>
        <w:tc>
          <w:tcPr>
            <w:tcW w:w="1080" w:type="dxa"/>
          </w:tcPr>
          <w:p w:rsidR="007D50BD" w:rsidRPr="007D50BD" w:rsidRDefault="007D50BD" w:rsidP="007D50BD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D50B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Осуществляемые действия</w:t>
            </w:r>
          </w:p>
        </w:tc>
        <w:tc>
          <w:tcPr>
            <w:tcW w:w="1262" w:type="dxa"/>
          </w:tcPr>
          <w:p w:rsidR="007D50BD" w:rsidRPr="007D50BD" w:rsidRDefault="007D50BD" w:rsidP="007D50BD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D50B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Формируемые способы деятельности</w:t>
            </w:r>
          </w:p>
        </w:tc>
      </w:tr>
    </w:tbl>
    <w:p w:rsidR="007D50BD" w:rsidRPr="007D50BD" w:rsidRDefault="007D50BD" w:rsidP="007D50BD">
      <w:pPr>
        <w:spacing w:after="160" w:line="240" w:lineRule="auto"/>
        <w:ind w:firstLine="770"/>
        <w:jc w:val="both"/>
        <w:rPr>
          <w:rFonts w:ascii="Times New Roman" w:eastAsia="Times New Roman" w:hAnsi="Times New Roman" w:cs="Times New Roman"/>
          <w:lang w:eastAsia="ru-RU"/>
        </w:rPr>
      </w:pPr>
    </w:p>
    <w:p w:rsidR="007D50BD" w:rsidRPr="007D50BD" w:rsidRDefault="007D50BD" w:rsidP="007D50BD">
      <w:pPr>
        <w:spacing w:after="160" w:line="240" w:lineRule="auto"/>
        <w:ind w:firstLine="77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D50BD">
        <w:rPr>
          <w:rFonts w:ascii="Times New Roman" w:eastAsia="Times New Roman" w:hAnsi="Times New Roman" w:cs="Times New Roman"/>
          <w:sz w:val="20"/>
          <w:szCs w:val="20"/>
          <w:lang w:eastAsia="ru-RU"/>
        </w:rPr>
        <w:t>Кроме представленных в карте трех групп УУД (</w:t>
      </w:r>
      <w:proofErr w:type="gramStart"/>
      <w:r w:rsidRPr="007D50BD">
        <w:rPr>
          <w:rFonts w:ascii="Times New Roman" w:eastAsia="Times New Roman" w:hAnsi="Times New Roman" w:cs="Times New Roman"/>
          <w:sz w:val="20"/>
          <w:szCs w:val="20"/>
          <w:lang w:eastAsia="ru-RU"/>
        </w:rPr>
        <w:t>познавательные</w:t>
      </w:r>
      <w:proofErr w:type="gramEnd"/>
      <w:r w:rsidRPr="007D50BD">
        <w:rPr>
          <w:rFonts w:ascii="Times New Roman" w:eastAsia="Times New Roman" w:hAnsi="Times New Roman" w:cs="Times New Roman"/>
          <w:sz w:val="20"/>
          <w:szCs w:val="20"/>
          <w:lang w:eastAsia="ru-RU"/>
        </w:rPr>
        <w:t>, коммуникативные и регулятивные), целесообразно включать графу «личностные УУД»:</w:t>
      </w:r>
    </w:p>
    <w:p w:rsidR="007D50BD" w:rsidRPr="007D50BD" w:rsidRDefault="007D50BD" w:rsidP="007D50BD">
      <w:pPr>
        <w:spacing w:after="160" w:line="240" w:lineRule="auto"/>
        <w:ind w:firstLine="770"/>
        <w:jc w:val="both"/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u w:val="single"/>
          <w:lang w:eastAsia="ru-RU"/>
        </w:rPr>
      </w:pPr>
      <w:r w:rsidRPr="007D50BD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u w:val="single"/>
          <w:lang w:eastAsia="ru-RU"/>
        </w:rPr>
        <w:t>Самоопределение</w:t>
      </w:r>
    </w:p>
    <w:p w:rsidR="007D50BD" w:rsidRPr="007D50BD" w:rsidRDefault="007D50BD" w:rsidP="007D50BD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D50B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r w:rsidRPr="007D50B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Формирование  основ гражданской идентичности личности (чувство сопричастности к своей Родине, осознание своей этнической принадлежности и культурной идентичности на основе осознания «Я» как гражданина России)</w:t>
      </w:r>
    </w:p>
    <w:p w:rsidR="007D50BD" w:rsidRPr="007D50BD" w:rsidRDefault="007D50BD" w:rsidP="007D50BD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D50B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Формирование картины мира культуры как порождения трудовой предметно-преобразующей деятельности человека (ознакомление с миром профессий, их социальной значимостью и содержанием)</w:t>
      </w:r>
    </w:p>
    <w:p w:rsidR="007D50BD" w:rsidRPr="007D50BD" w:rsidRDefault="007D50BD" w:rsidP="007D50BD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D50B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Развитие «</w:t>
      </w:r>
      <w:proofErr w:type="gramStart"/>
      <w:r w:rsidRPr="007D50B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Я-концепции</w:t>
      </w:r>
      <w:proofErr w:type="gramEnd"/>
      <w:r w:rsidRPr="007D50B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» и самооценки личности (формирование самоидентификации, адекватной позитивной самооценки, самоуважения и самопринятия)</w:t>
      </w:r>
    </w:p>
    <w:p w:rsidR="007D50BD" w:rsidRPr="007D50BD" w:rsidRDefault="007D50BD" w:rsidP="007D50BD">
      <w:pPr>
        <w:spacing w:after="16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D50B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ab/>
        <w:t xml:space="preserve">  </w:t>
      </w:r>
      <w:r w:rsidRPr="007D50BD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u w:val="single"/>
          <w:lang w:eastAsia="ru-RU"/>
        </w:rPr>
        <w:t xml:space="preserve">Смыслообразование: </w:t>
      </w:r>
    </w:p>
    <w:p w:rsidR="007D50BD" w:rsidRPr="007D50BD" w:rsidRDefault="007D50BD" w:rsidP="007D50BD">
      <w:pPr>
        <w:spacing w:after="16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D50B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      Формирование ценностных ориентиров и смыслов учебной деятельности на основе:</w:t>
      </w:r>
    </w:p>
    <w:p w:rsidR="007D50BD" w:rsidRPr="007D50BD" w:rsidRDefault="007D50BD" w:rsidP="007D50BD">
      <w:pPr>
        <w:spacing w:after="160" w:line="240" w:lineRule="auto"/>
        <w:ind w:firstLine="77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7D50BD" w:rsidRPr="007D50BD" w:rsidRDefault="007D50BD" w:rsidP="007D50BD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D50B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развития познавательных интересов, учебных мотивов;</w:t>
      </w:r>
    </w:p>
    <w:p w:rsidR="007D50BD" w:rsidRPr="007D50BD" w:rsidRDefault="007D50BD" w:rsidP="007D50BD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D50B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формирования мотивов достижения и социального признания.</w:t>
      </w:r>
    </w:p>
    <w:p w:rsidR="007D50BD" w:rsidRPr="007D50BD" w:rsidRDefault="007D50BD" w:rsidP="007D50BD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D50B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формирования границ собственного знания и «незнания»</w:t>
      </w:r>
    </w:p>
    <w:p w:rsidR="007D50BD" w:rsidRPr="007D50BD" w:rsidRDefault="007D50BD" w:rsidP="007D50BD">
      <w:pPr>
        <w:spacing w:after="160" w:line="240" w:lineRule="auto"/>
        <w:ind w:firstLine="77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D50BD" w:rsidRPr="007D50BD" w:rsidRDefault="007D50BD" w:rsidP="007D50BD">
      <w:pPr>
        <w:spacing w:after="160" w:line="240" w:lineRule="auto"/>
        <w:ind w:firstLine="770"/>
        <w:jc w:val="both"/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u w:val="single"/>
          <w:lang w:eastAsia="ru-RU"/>
        </w:rPr>
      </w:pPr>
      <w:r w:rsidRPr="007D50BD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u w:val="single"/>
          <w:lang w:eastAsia="ru-RU"/>
        </w:rPr>
        <w:t xml:space="preserve">Морально-этическая ориентация: </w:t>
      </w:r>
    </w:p>
    <w:p w:rsidR="007D50BD" w:rsidRPr="007D50BD" w:rsidRDefault="007D50BD" w:rsidP="007D50BD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D50B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знание основных    моральных норм (справедливое распределение, взаимопомощь, естественность);</w:t>
      </w:r>
    </w:p>
    <w:p w:rsidR="007D50BD" w:rsidRPr="007D50BD" w:rsidRDefault="007D50BD" w:rsidP="007D50BD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D50B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ориентация на выполнение моральных норм, </w:t>
      </w:r>
    </w:p>
    <w:p w:rsidR="007D50BD" w:rsidRPr="007D50BD" w:rsidRDefault="007D50BD" w:rsidP="007D50BD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D50B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способность к решению моральных проблем на основе децентрации, </w:t>
      </w:r>
    </w:p>
    <w:p w:rsidR="007D50BD" w:rsidRPr="007D50BD" w:rsidRDefault="007D50BD" w:rsidP="007D50BD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D50B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оценка своих поступков.</w:t>
      </w:r>
    </w:p>
    <w:p w:rsidR="007D50BD" w:rsidRPr="007D50BD" w:rsidRDefault="007D50BD" w:rsidP="007D50BD">
      <w:pPr>
        <w:spacing w:after="16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D50B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</w:t>
      </w:r>
      <w:r w:rsidRPr="007D50B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Поскольку планируемые образовательные результаты представляют собой систему личностно-ориентированных целей образования, постольку в структуре технологической карты урока отпадает необходимость выделения в карте  отдельной графы (компонента матрицы), посвященной целевому назначению проектируемого урока.</w:t>
      </w:r>
    </w:p>
    <w:p w:rsidR="007D50BD" w:rsidRPr="007D50BD" w:rsidRDefault="007D50BD" w:rsidP="007D50BD">
      <w:pPr>
        <w:spacing w:after="16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D50B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            Технологическая карта представляет собой</w:t>
      </w:r>
      <w:r w:rsidRPr="007D50B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конструктор, </w:t>
      </w:r>
      <w:r w:rsidRPr="007D50B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число проектируемых элементов которого (модулей) можно увеличить или уменьшить. </w:t>
      </w:r>
    </w:p>
    <w:p w:rsidR="007D50BD" w:rsidRPr="007D50BD" w:rsidRDefault="007D50BD" w:rsidP="007D50BD">
      <w:pPr>
        <w:spacing w:after="160" w:line="240" w:lineRule="auto"/>
        <w:ind w:firstLine="77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D50B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Технологическая карта может быть, например, такой:</w:t>
      </w:r>
    </w:p>
    <w:p w:rsidR="007D50BD" w:rsidRPr="007D50BD" w:rsidRDefault="007D50BD" w:rsidP="007D50BD">
      <w:pPr>
        <w:spacing w:after="160" w:line="240" w:lineRule="auto"/>
        <w:ind w:firstLine="77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D50BD" w:rsidRPr="007D50BD" w:rsidRDefault="007D50BD" w:rsidP="007D50BD">
      <w:pPr>
        <w:spacing w:after="160" w:line="240" w:lineRule="auto"/>
        <w:ind w:firstLine="77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>
            <wp:extent cx="5568315" cy="26543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8315" cy="265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50BD" w:rsidRPr="007D50BD" w:rsidRDefault="007D50BD" w:rsidP="007D50BD">
      <w:pPr>
        <w:spacing w:after="16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D50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7D50B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Основания для проектирования технологической  карты урока могут быть разными, например, для педагога важным является фиксация  методической  структуры урока, тогда карта может выглядеть следующим образом: </w:t>
      </w:r>
    </w:p>
    <w:p w:rsidR="007D50BD" w:rsidRPr="007D50BD" w:rsidRDefault="007D50BD" w:rsidP="007D50BD">
      <w:pPr>
        <w:spacing w:after="160" w:line="240" w:lineRule="auto"/>
        <w:ind w:firstLine="7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>
            <wp:extent cx="5367655" cy="3427095"/>
            <wp:effectExtent l="0" t="0" r="444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7655" cy="342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50BD" w:rsidRPr="007D50BD" w:rsidRDefault="007D50BD" w:rsidP="007D50BD">
      <w:pPr>
        <w:spacing w:after="16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7D50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Pr="007D50BD">
        <w:rPr>
          <w:rFonts w:ascii="Times New Roman" w:eastAsia="Times New Roman" w:hAnsi="Times New Roman" w:cs="Times New Roman"/>
          <w:sz w:val="20"/>
          <w:szCs w:val="20"/>
          <w:lang w:eastAsia="ru-RU"/>
        </w:rPr>
        <w:t>Такая форма записи урока в виде технологической карты дает возможность максимально детализировать его еще на стадии подготовки, оценить рациональность и потенциальную эффективность выбранных содержания, методов, средств и видов учебной деятельности на каждом этапе урока,</w:t>
      </w:r>
      <w:r w:rsidRPr="007D50BD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провести его системный педагогический анализ. </w:t>
      </w:r>
    </w:p>
    <w:p w:rsidR="007D50BD" w:rsidRPr="007D50BD" w:rsidRDefault="007D50BD" w:rsidP="007D50BD">
      <w:pPr>
        <w:spacing w:after="160" w:line="240" w:lineRule="auto"/>
        <w:ind w:firstLine="77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D50B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Следующий шаг – оценка каждого этапа, правильности отбора содержания, адекватности применяемых методов и форм работы в их совокупности. </w:t>
      </w:r>
    </w:p>
    <w:p w:rsidR="007D50BD" w:rsidRPr="007D50BD" w:rsidRDefault="007D50BD" w:rsidP="007D50BD">
      <w:pPr>
        <w:spacing w:after="160" w:line="240" w:lineRule="auto"/>
        <w:ind w:firstLine="77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D50B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 помощью технологической карты можно провести не только системный, но и аспектный анализ урока (прослеживая карту по вертикали). </w:t>
      </w:r>
    </w:p>
    <w:p w:rsidR="007D50BD" w:rsidRPr="007D50BD" w:rsidRDefault="007D50BD" w:rsidP="007D50BD">
      <w:pPr>
        <w:spacing w:after="160" w:line="240" w:lineRule="auto"/>
        <w:ind w:firstLine="77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D50BD">
        <w:rPr>
          <w:rFonts w:ascii="Times New Roman" w:eastAsia="Times New Roman" w:hAnsi="Times New Roman" w:cs="Times New Roman"/>
          <w:sz w:val="20"/>
          <w:szCs w:val="20"/>
          <w:lang w:eastAsia="ru-RU"/>
        </w:rPr>
        <w:t>Например:</w:t>
      </w:r>
    </w:p>
    <w:p w:rsidR="007D50BD" w:rsidRPr="007D50BD" w:rsidRDefault="007D50BD" w:rsidP="007D50BD">
      <w:pPr>
        <w:numPr>
          <w:ilvl w:val="0"/>
          <w:numId w:val="1"/>
        </w:numPr>
        <w:spacing w:after="0" w:line="240" w:lineRule="auto"/>
        <w:ind w:left="858" w:firstLine="77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D50B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реализацию учителем целей урока; </w:t>
      </w:r>
    </w:p>
    <w:p w:rsidR="007D50BD" w:rsidRPr="007D50BD" w:rsidRDefault="007D50BD" w:rsidP="007D50BD">
      <w:pPr>
        <w:numPr>
          <w:ilvl w:val="0"/>
          <w:numId w:val="1"/>
        </w:numPr>
        <w:spacing w:after="0" w:line="240" w:lineRule="auto"/>
        <w:ind w:left="858" w:firstLine="77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D50B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использование развивающих методов, способов активизации познавательной деятельности обучающихся; </w:t>
      </w:r>
    </w:p>
    <w:p w:rsidR="007D50BD" w:rsidRPr="007D50BD" w:rsidRDefault="007D50BD" w:rsidP="007D50BD">
      <w:pPr>
        <w:numPr>
          <w:ilvl w:val="0"/>
          <w:numId w:val="1"/>
        </w:numPr>
        <w:spacing w:after="0" w:line="240" w:lineRule="auto"/>
        <w:ind w:left="858" w:firstLine="77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D50B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осуществление оценивания и контроля. </w:t>
      </w:r>
    </w:p>
    <w:p w:rsidR="00960838" w:rsidRDefault="00960838">
      <w:bookmarkStart w:id="0" w:name="_GoBack"/>
      <w:bookmarkEnd w:id="0"/>
    </w:p>
    <w:sectPr w:rsidR="009608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8C3CBC"/>
    <w:multiLevelType w:val="multilevel"/>
    <w:tmpl w:val="E07EE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C6F4D7C"/>
    <w:multiLevelType w:val="hybridMultilevel"/>
    <w:tmpl w:val="C7D60ECC"/>
    <w:lvl w:ilvl="0" w:tplc="EAA2DA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5B879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4980E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AEC51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BC2AA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E1814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880C3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68CC7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592E6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5D816CBC"/>
    <w:multiLevelType w:val="hybridMultilevel"/>
    <w:tmpl w:val="89723FE6"/>
    <w:lvl w:ilvl="0" w:tplc="D6D66F22">
      <w:start w:val="1"/>
      <w:numFmt w:val="bullet"/>
      <w:lvlText w:val="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B3E7536" w:tentative="1">
      <w:start w:val="1"/>
      <w:numFmt w:val="bullet"/>
      <w:lvlText w:val="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304D034" w:tentative="1">
      <w:start w:val="1"/>
      <w:numFmt w:val="bullet"/>
      <w:lvlText w:val="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4DCB9B0" w:tentative="1">
      <w:start w:val="1"/>
      <w:numFmt w:val="bullet"/>
      <w:lvlText w:val="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EA2988C" w:tentative="1">
      <w:start w:val="1"/>
      <w:numFmt w:val="bullet"/>
      <w:lvlText w:val="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9685664" w:tentative="1">
      <w:start w:val="1"/>
      <w:numFmt w:val="bullet"/>
      <w:lvlText w:val="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91A8F60" w:tentative="1">
      <w:start w:val="1"/>
      <w:numFmt w:val="bullet"/>
      <w:lvlText w:val="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E5A7C04" w:tentative="1">
      <w:start w:val="1"/>
      <w:numFmt w:val="bullet"/>
      <w:lvlText w:val="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2529568" w:tentative="1">
      <w:start w:val="1"/>
      <w:numFmt w:val="bullet"/>
      <w:lvlText w:val="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F560443"/>
    <w:multiLevelType w:val="hybridMultilevel"/>
    <w:tmpl w:val="3D50AFBA"/>
    <w:lvl w:ilvl="0" w:tplc="FC6413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9E2D8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35CCE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04A82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E6AAA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23875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198DC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D00C5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66407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73107FA5"/>
    <w:multiLevelType w:val="hybridMultilevel"/>
    <w:tmpl w:val="CA942614"/>
    <w:lvl w:ilvl="0" w:tplc="3E9E94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552BE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08415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CBE7D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3E65B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3C410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24C3C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63A5A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ABC9A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0BD"/>
    <w:rsid w:val="007D50BD"/>
    <w:rsid w:val="00960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0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50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0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50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1138</Words>
  <Characters>6493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Преподаватель</dc:creator>
  <cp:lastModifiedBy>Преподаватель</cp:lastModifiedBy>
  <cp:revision>1</cp:revision>
  <dcterms:created xsi:type="dcterms:W3CDTF">2018-11-20T07:07:00Z</dcterms:created>
  <dcterms:modified xsi:type="dcterms:W3CDTF">2018-11-20T07:09:00Z</dcterms:modified>
</cp:coreProperties>
</file>