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ADD" w:rsidRDefault="00157AA0" w:rsidP="00AE5E7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157AA0">
        <w:rPr>
          <w:b/>
          <w:sz w:val="28"/>
          <w:szCs w:val="28"/>
        </w:rPr>
        <w:t>Культурно-досуговая деятельность</w:t>
      </w:r>
      <w:r w:rsidRPr="00157AA0">
        <w:rPr>
          <w:b/>
          <w:sz w:val="28"/>
          <w:szCs w:val="28"/>
        </w:rPr>
        <w:t xml:space="preserve"> – основа воспитательной работы</w:t>
      </w:r>
      <w:r>
        <w:rPr>
          <w:sz w:val="28"/>
          <w:szCs w:val="28"/>
        </w:rPr>
        <w:t>.</w:t>
      </w:r>
    </w:p>
    <w:p w:rsidR="00330ADD" w:rsidRDefault="00330ADD" w:rsidP="007F17C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3B48" w:rsidRDefault="00C73B48" w:rsidP="007F17C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Современное информационное общество требует новых молодых людей, которые были бы способны быстро и грамотно работать с информацией, самостоятельно осуществлять инновационную и исследовательскую деятельность, оперативно принимать решения в различных жизненных и рабочих ситуациях. Соответственно, перед </w:t>
      </w:r>
      <w:r w:rsidR="00B2581A">
        <w:rPr>
          <w:rFonts w:ascii="Times New Roman" w:hAnsi="Times New Roman" w:cs="Times New Roman"/>
          <w:sz w:val="28"/>
          <w:szCs w:val="28"/>
        </w:rPr>
        <w:t>школой возникают новые задачи,</w:t>
      </w:r>
      <w:r>
        <w:rPr>
          <w:rFonts w:ascii="Times New Roman" w:hAnsi="Times New Roman" w:cs="Times New Roman"/>
          <w:sz w:val="28"/>
          <w:szCs w:val="28"/>
        </w:rPr>
        <w:t xml:space="preserve"> одной из основных является развитие творческих способностей детей и стремление их к самореализации.</w:t>
      </w:r>
    </w:p>
    <w:p w:rsidR="00C73B48" w:rsidRDefault="00C73B48" w:rsidP="007F17C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современной системой образования ставятся задачи и по формированию у школьников устойчивых нравственных ориентиров, ценностно-нормативных представлений, которые бы способствовали сохранению целостности социума. Данные задачи ставятся школе, так как она является открытой педагогической системой и активно взаимодействует с ближним и дальним социумом</w:t>
      </w:r>
      <w:r w:rsidR="00B2581A">
        <w:rPr>
          <w:rFonts w:ascii="Times New Roman" w:hAnsi="Times New Roman" w:cs="Times New Roman"/>
          <w:sz w:val="28"/>
          <w:szCs w:val="28"/>
        </w:rPr>
        <w:t>, а</w:t>
      </w:r>
      <w:r w:rsidR="00E47940">
        <w:rPr>
          <w:rFonts w:ascii="Times New Roman" w:hAnsi="Times New Roman" w:cs="Times New Roman"/>
          <w:sz w:val="28"/>
          <w:szCs w:val="28"/>
        </w:rPr>
        <w:t xml:space="preserve"> в процессе его освоения сама становится средством социализации представителей определенного социума</w:t>
      </w:r>
      <w:bookmarkEnd w:id="0"/>
      <w:r w:rsidR="00E47940">
        <w:rPr>
          <w:rFonts w:ascii="Times New Roman" w:hAnsi="Times New Roman" w:cs="Times New Roman"/>
          <w:sz w:val="28"/>
          <w:szCs w:val="28"/>
        </w:rPr>
        <w:t xml:space="preserve">. В результате современную школу можно рассматривать в качестве культурно-воспитательного центра в конкретном микрорайоне, который может расширить свое влияние за счет активизации контактов с культурно-досуговыми учреждениями и </w:t>
      </w:r>
      <w:r w:rsidR="00AE5E75">
        <w:rPr>
          <w:rFonts w:ascii="Times New Roman" w:hAnsi="Times New Roman" w:cs="Times New Roman"/>
          <w:sz w:val="28"/>
          <w:szCs w:val="28"/>
        </w:rPr>
        <w:t xml:space="preserve">другими </w:t>
      </w:r>
      <w:r w:rsidR="00E47940">
        <w:rPr>
          <w:rFonts w:ascii="Times New Roman" w:hAnsi="Times New Roman" w:cs="Times New Roman"/>
          <w:sz w:val="28"/>
          <w:szCs w:val="28"/>
        </w:rPr>
        <w:t xml:space="preserve">службами. </w:t>
      </w:r>
    </w:p>
    <w:p w:rsidR="00C73B48" w:rsidRDefault="00E47940" w:rsidP="007F17C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17CE">
        <w:rPr>
          <w:rFonts w:ascii="Times New Roman" w:hAnsi="Times New Roman" w:cs="Times New Roman"/>
          <w:sz w:val="28"/>
          <w:szCs w:val="28"/>
        </w:rPr>
        <w:t>Культурно-досуговая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имеет непосредственное отн</w:t>
      </w:r>
      <w:r w:rsidR="00F62678">
        <w:rPr>
          <w:rFonts w:ascii="Times New Roman" w:hAnsi="Times New Roman" w:cs="Times New Roman"/>
          <w:sz w:val="28"/>
          <w:szCs w:val="28"/>
        </w:rPr>
        <w:t xml:space="preserve">ошение к воспитательной работе и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F62678">
        <w:rPr>
          <w:rFonts w:ascii="Times New Roman" w:hAnsi="Times New Roman" w:cs="Times New Roman"/>
          <w:sz w:val="28"/>
          <w:szCs w:val="28"/>
        </w:rPr>
        <w:t xml:space="preserve">ее </w:t>
      </w:r>
      <w:r>
        <w:rPr>
          <w:rFonts w:ascii="Times New Roman" w:hAnsi="Times New Roman" w:cs="Times New Roman"/>
          <w:sz w:val="28"/>
          <w:szCs w:val="28"/>
        </w:rPr>
        <w:t>основой. Именно от уровня ее организации зависит образ школьной жизни и все воспитательное пространство, в котором функционирует конкретная воспитательная система. Благодаря внеклассной воспитательной работе школа может существенно расширить свое влияние на детей, так как после уроков они уходят не на улицу, а возвращаются обратно в школу, где им предлагают интересный и познавательный досуг, а также возможности по самореализации.</w:t>
      </w:r>
    </w:p>
    <w:p w:rsidR="00E47940" w:rsidRDefault="00E47940" w:rsidP="007F17C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Культурно-образовательный ресурс школы должен активно использоваться для решения проблем социального развития </w:t>
      </w:r>
      <w:r w:rsidR="00F62678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и гуманизации социокультурной сферы. На уровне школы социокультурная деятельность выступает в качестве средства системной организации воспитательного процесса, поэтому она выполняет ряд системообразующих и управленческих функций, включая:</w:t>
      </w:r>
    </w:p>
    <w:p w:rsidR="00E47940" w:rsidRPr="00F62678" w:rsidRDefault="00E47940" w:rsidP="00F62678">
      <w:pPr>
        <w:pStyle w:val="a4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информирование, что предполагает передачу подрастающему поколению социальных норм, духовно-нравственных традиций и ценностей общества. В результате этого удается решать различные задачи, включая правовое, экологическое, нравственно-эстетическое воспитание и т.д.;</w:t>
      </w:r>
    </w:p>
    <w:p w:rsidR="00E47940" w:rsidRPr="00F62678" w:rsidRDefault="00E47940" w:rsidP="00F62678">
      <w:pPr>
        <w:pStyle w:val="a4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lastRenderedPageBreak/>
        <w:t xml:space="preserve">интеграция. </w:t>
      </w:r>
      <w:r w:rsidR="00CE7195" w:rsidRPr="00F62678">
        <w:rPr>
          <w:rFonts w:ascii="Times New Roman" w:hAnsi="Times New Roman" w:cs="Times New Roman"/>
          <w:sz w:val="28"/>
          <w:szCs w:val="28"/>
        </w:rPr>
        <w:t>Общественная направленность деятельности школы и комплексный характер содержания обуславливает формирование обобщенных (интегративных) качеств ученика, в том числе гражданскую позицию, политическое самосознание, общественную активность, стремление к самосовершенствованию;</w:t>
      </w:r>
    </w:p>
    <w:p w:rsidR="00CE7195" w:rsidRPr="00F62678" w:rsidRDefault="00CE7195" w:rsidP="00F62678">
      <w:pPr>
        <w:pStyle w:val="a4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координация деятельности различных институтов, заинтересованных в воспитании подрастающего поколения и повышения уровня культуры взрослого населения;</w:t>
      </w:r>
    </w:p>
    <w:p w:rsidR="00C73B48" w:rsidRPr="00F62678" w:rsidRDefault="00CE7195" w:rsidP="00F62678">
      <w:pPr>
        <w:pStyle w:val="a4"/>
        <w:numPr>
          <w:ilvl w:val="0"/>
          <w:numId w:val="9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структурирование и объединение подвидов социокультурной деятельности (политико-просветительской, культурно-досуговой, культмассовой и др.), в результате чего можно выстраивать полноценную систему воспитательной работы различных школьных центров.</w:t>
      </w:r>
    </w:p>
    <w:p w:rsidR="00CE7195" w:rsidRDefault="00CE7195" w:rsidP="007F17C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Социокультурная деятельность проявляется и в структуре единого воспитательного процесса, который организуется образовательным учреждением посредством комплексного решения ряда задач:</w:t>
      </w:r>
    </w:p>
    <w:p w:rsidR="00CE7195" w:rsidRPr="00F62678" w:rsidRDefault="00CE7195" w:rsidP="00F62678">
      <w:pPr>
        <w:pStyle w:val="a4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воспитание настоящих патриотов своей страны, которые бы обладали высоким уровнем политической культуры и гражданского самосознания;</w:t>
      </w:r>
    </w:p>
    <w:p w:rsidR="00CE7195" w:rsidRPr="00F62678" w:rsidRDefault="00CE7195" w:rsidP="00F62678">
      <w:pPr>
        <w:pStyle w:val="a4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обеспечение высокой культуры организации собственного свободного времени;</w:t>
      </w:r>
    </w:p>
    <w:p w:rsidR="00CE7195" w:rsidRPr="00F62678" w:rsidRDefault="00CE7195" w:rsidP="00F62678">
      <w:pPr>
        <w:pStyle w:val="a4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постоянное расширение кругозора, познавательных интересов учеников, стимулирование их творческого потенциала и развитие интеллектуальных способностей;</w:t>
      </w:r>
    </w:p>
    <w:p w:rsidR="00CE7195" w:rsidRPr="00F62678" w:rsidRDefault="00CE7195" w:rsidP="00F62678">
      <w:pPr>
        <w:pStyle w:val="a4"/>
        <w:numPr>
          <w:ilvl w:val="0"/>
          <w:numId w:val="10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педагогизация окружающей микросреды, что предполагает нейтрализацию негативных факторов формирования личности при одновременной оптимизации позитивных факторов.</w:t>
      </w:r>
    </w:p>
    <w:p w:rsidR="00CE7195" w:rsidRDefault="00CE7195" w:rsidP="007F17C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Социокультурный подход направлен и на сохранение, развитие культуры общества, воспитание мультикультурности, гражданственности, развитие творческих способностей, формирование разносторонне развитого человека.</w:t>
      </w:r>
    </w:p>
    <w:p w:rsidR="00AB7C67" w:rsidRDefault="00CE7195" w:rsidP="007F17C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данных задач целесообразно привлекать школьников к исследовательской деятельности, которая позволяет</w:t>
      </w:r>
      <w:r w:rsidR="00AB7C67">
        <w:rPr>
          <w:rFonts w:ascii="Times New Roman" w:hAnsi="Times New Roman" w:cs="Times New Roman"/>
          <w:sz w:val="28"/>
          <w:szCs w:val="28"/>
        </w:rPr>
        <w:t>:</w:t>
      </w:r>
    </w:p>
    <w:p w:rsidR="00AB7C67" w:rsidRPr="00F62678" w:rsidRDefault="00CE7195" w:rsidP="00F62678">
      <w:pPr>
        <w:pStyle w:val="a4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на ранних этапах выявить профессиональные склонности учеников</w:t>
      </w:r>
      <w:r w:rsidR="00AB7C67" w:rsidRPr="00F62678">
        <w:rPr>
          <w:rFonts w:ascii="Times New Roman" w:hAnsi="Times New Roman" w:cs="Times New Roman"/>
          <w:sz w:val="28"/>
          <w:szCs w:val="28"/>
        </w:rPr>
        <w:t>;</w:t>
      </w:r>
    </w:p>
    <w:p w:rsidR="00AB7C67" w:rsidRPr="00F62678" w:rsidRDefault="00CE7195" w:rsidP="00F62678">
      <w:pPr>
        <w:pStyle w:val="a4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сформировать у</w:t>
      </w:r>
      <w:r w:rsidR="00AB7C67" w:rsidRPr="00F62678">
        <w:rPr>
          <w:rFonts w:ascii="Times New Roman" w:hAnsi="Times New Roman" w:cs="Times New Roman"/>
          <w:sz w:val="28"/>
          <w:szCs w:val="28"/>
        </w:rPr>
        <w:t xml:space="preserve"> школьников лидерские качества;</w:t>
      </w:r>
    </w:p>
    <w:p w:rsidR="00AB7C67" w:rsidRPr="00F62678" w:rsidRDefault="00AB7C67" w:rsidP="00F62678">
      <w:pPr>
        <w:pStyle w:val="a4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научить работать в команде;</w:t>
      </w:r>
    </w:p>
    <w:p w:rsidR="00AB7C67" w:rsidRPr="00F62678" w:rsidRDefault="00AB7C67" w:rsidP="00F62678">
      <w:pPr>
        <w:pStyle w:val="a4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самостоятельно принимать решения в различных ситуациях;</w:t>
      </w:r>
    </w:p>
    <w:p w:rsidR="00AB7C67" w:rsidRPr="00F62678" w:rsidRDefault="00AB7C67" w:rsidP="00F62678">
      <w:pPr>
        <w:pStyle w:val="a4"/>
        <w:numPr>
          <w:ilvl w:val="0"/>
          <w:numId w:val="1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2678">
        <w:rPr>
          <w:rFonts w:ascii="Times New Roman" w:hAnsi="Times New Roman" w:cs="Times New Roman"/>
          <w:sz w:val="28"/>
          <w:szCs w:val="28"/>
        </w:rPr>
        <w:t>научить детей аргументированно доказывать свою точку зрения.</w:t>
      </w:r>
    </w:p>
    <w:p w:rsidR="00CE7195" w:rsidRDefault="00AB7C67" w:rsidP="007F17C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Именно данные навыки в последние годы считаются ключевыми компетенциями личности.</w:t>
      </w:r>
      <w:r w:rsidR="00CE7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195" w:rsidRDefault="00A22679" w:rsidP="007F17C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7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проектно-исследовательской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предполагает выполнение следующих этапов:</w:t>
      </w:r>
    </w:p>
    <w:p w:rsidR="00A22679" w:rsidRPr="00F62678" w:rsidRDefault="00A22679" w:rsidP="00F62678">
      <w:pPr>
        <w:pStyle w:val="a4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Лекционно-практический курс, направленный на ознакомление с понятием «проектно-исследовательская деятельность».</w:t>
      </w:r>
    </w:p>
    <w:p w:rsidR="00A22679" w:rsidRPr="00F62678" w:rsidRDefault="00A22679" w:rsidP="00F62678">
      <w:pPr>
        <w:pStyle w:val="a4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Ценностно-ориентационный этап, который предполагает выбор темы проектной и научно-исследовательской деятельности. Здесь перед школьниками ставится задача осознать мотивы</w:t>
      </w:r>
      <w:r w:rsidR="00B2581A"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цели будущего исследования. У</w:t>
      </w:r>
      <w:r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формируются представления о собственной значимости и практической важности. </w:t>
      </w:r>
      <w:r w:rsidR="00781EB0"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 выделяются приоритетные компоненты исследования, определяется его содержание и характер.</w:t>
      </w:r>
    </w:p>
    <w:p w:rsidR="00A22679" w:rsidRPr="00F62678" w:rsidRDefault="00A22679" w:rsidP="00F62678">
      <w:pPr>
        <w:pStyle w:val="a4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Конструктивный этап, в ходе которого выполняется и оформляется работа.</w:t>
      </w:r>
      <w:r w:rsidR="00781EB0"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производится планирование проектно-исследовательской деятельности, распределяются обязанности и виды работ между всеми участниками проекта.</w:t>
      </w:r>
    </w:p>
    <w:p w:rsidR="00A22679" w:rsidRPr="00F62678" w:rsidRDefault="00A22679" w:rsidP="00F62678">
      <w:pPr>
        <w:pStyle w:val="a4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Оценочно-рефлексивный этап, в рамках которого производится оценка и коррекция проектно-исследовательской деятельности.</w:t>
      </w:r>
      <w:r w:rsidR="00781EB0"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 напрямую связан с его самооценкой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обучающимися </w:t>
      </w:r>
      <w:r w:rsidR="00781EB0"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 же взаимооценкой промежуточных и конечных результатов всей работы, также осуществляется коррекция деятельности.</w:t>
      </w:r>
    </w:p>
    <w:p w:rsidR="00781EB0" w:rsidRPr="00F62678" w:rsidRDefault="00A22679" w:rsidP="00F62678">
      <w:pPr>
        <w:pStyle w:val="a4"/>
        <w:numPr>
          <w:ilvl w:val="0"/>
          <w:numId w:val="1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и защиты исследовательской работы. Данный этап обычно осуществляется в рамках научно-практической конференции.</w:t>
      </w:r>
    </w:p>
    <w:p w:rsidR="00781EB0" w:rsidRPr="00F62678" w:rsidRDefault="00781EB0" w:rsidP="00F626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1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выполнения проектно-исследовательской деятельности</w:t>
      </w:r>
    </w:p>
    <w:p w:rsidR="00781EB0" w:rsidRDefault="00781EB0" w:rsidP="00781EB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Первоначально школьниками определяется актуальная проблема, над которой они будут работать индивидуально или в группах. Для повышения интереса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проекту им самостоятельно предлагается выбрать тему, что одновременно способствует развитию навыков выявления проблемы в различных областях знаний.</w:t>
      </w:r>
    </w:p>
    <w:p w:rsidR="00781EB0" w:rsidRDefault="00781EB0" w:rsidP="00781EB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происходит постановка задачи и разработка плана работы, благодаря чему развивается умение подбирать оптимальные пути решения проблемы и определять объекты исследования.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данном этапе собирают и изучают имеющийся материал по их проблеме, готовят материальные средства и определяют фронт экспериментальных работ. В задачи учителя-предметника входит консультирование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различным аспектам проекта, рекомендация источников информации, оказание помощи при выборе средств, нужных для реализации исследования.</w:t>
      </w:r>
    </w:p>
    <w:p w:rsidR="00781EB0" w:rsidRDefault="00781EB0" w:rsidP="00781EB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После этого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приступает к проведению исследования. В ходе этой части мероприятия школьники учатся выдвигать гипотезы, систематизировать материал, анализировать имеющуюся информацию.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разнообразные экспериментальные работы, лабораторные исследования, разрабатывают различные схемы, алгоритмы, модели и конструкции.</w:t>
      </w:r>
    </w:p>
    <w:p w:rsidR="00A34EE7" w:rsidRDefault="00781EB0" w:rsidP="00A34EE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</w:t>
      </w:r>
      <w:r w:rsidR="00A34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подведения итогов школьники учатся аргументированно отстаивать свои выводы, оформлять полученные задачи, а также грамотно и профессионально презентовать свою работу. </w:t>
      </w:r>
      <w:r w:rsidR="00A34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подведения итогов определяется научная новизна проблемы и практическая значимость полученных результатов, также проводится разработка рекомендаций по дальнейшему изучению проблемы. </w:t>
      </w:r>
    </w:p>
    <w:p w:rsidR="00A34EE7" w:rsidRDefault="00A34EE7" w:rsidP="00A34EE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всех этапах исследовательской работы учитель оказывает всестороннюю помощь. При этом педагогу необходимо отказаться от доминирующей роли и предоставить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максимум свободы, в том числе при выборе темы. В то же время задачей учителя является координация всех действий </w:t>
      </w:r>
      <w:r w:rsidR="00F62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грамотного решения поставленной перед ним задачи. </w:t>
      </w:r>
    </w:p>
    <w:p w:rsidR="00A34EE7" w:rsidRDefault="00A34EE7" w:rsidP="007F17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этапе защиты </w:t>
      </w:r>
      <w:r w:rsidR="005D1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учитель должны быть равноправными партнерами, а не выступать в качестве антагонистов. </w:t>
      </w:r>
    </w:p>
    <w:p w:rsidR="00A34EE7" w:rsidRDefault="006912F7" w:rsidP="007F17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социокультурного подхода предполагает и формирование личности на основе ответственного и ценностного подхода к культуре, традициям своего народа и окружающей среде. В то же время полноценное воспитание </w:t>
      </w:r>
      <w:r w:rsidR="005D1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человека и гражданина своей страны невозможно без установления духовной связи с той культурной средой, в которой он начал осознавать себя как личность. </w:t>
      </w:r>
    </w:p>
    <w:p w:rsidR="006912F7" w:rsidRDefault="006912F7" w:rsidP="005D1F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социокультурного подхода как раз и позволяет дать школьникам знания, которые были получены и комплекса социально-гуманитарных наук, включая историю, культурологию, литературу, а также вооружить обучающихся ценностно-практическим опытом и погрузить их в практику творческой деятельности. </w:t>
      </w:r>
    </w:p>
    <w:p w:rsidR="006912F7" w:rsidRPr="005D1FA6" w:rsidRDefault="006912F7" w:rsidP="005D1FA6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12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Региональный компонент</w:t>
      </w:r>
    </w:p>
    <w:p w:rsidR="006912F7" w:rsidRDefault="006912F7" w:rsidP="007F17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«региональный или национально-региональный компонент» стало использоваться в профессиональном языке педагогов после введения федеральных государственных образовательных стандартов. В ФГОС региональный компонент понимается как «часть с</w:t>
      </w:r>
      <w:r w:rsidR="003D33AC" w:rsidRPr="007F17C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одержания образования, в которой отражено национальное и региональное своеобразие культуры»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если целостно рассматривать национально-региональный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федеральный компоненты, то вместе они образуют государственный образовательный стандарт.</w:t>
      </w:r>
    </w:p>
    <w:p w:rsidR="006912F7" w:rsidRDefault="006912F7" w:rsidP="007F17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ключевых принципов стандарта является принцип комплексности и интегративности, что предполагает объединение различных аспектов содержания образования и краеведческого материала по различным предметам в единой целое. При этом в обязательном порядке осуществляется учет задач и потребностей конкретного региона. </w:t>
      </w:r>
      <w:r w:rsidR="005818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</w:t>
      </w:r>
      <w:r w:rsidR="00127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этим</w:t>
      </w:r>
      <w:r w:rsidR="0058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реализации данных принципов требуется проведение дополнительных региональных курсов в разных предметных областях.</w:t>
      </w:r>
    </w:p>
    <w:p w:rsidR="005818F4" w:rsidRDefault="005818F4" w:rsidP="007F17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принцип предполагает, что выпускник основной школы получит базовые знания по экономике, истории, географии, литературе и экологии своего региона. В старших же классах планируется активно привлекать </w:t>
      </w:r>
      <w:r w:rsidR="005D1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исследовательской деятельности, под которой в данном случае понимается </w:t>
      </w:r>
      <w:r w:rsidR="003D33AC" w:rsidRPr="007F17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«форма построения межличностного взаимодействия исследователя и научного руководителя, в ходе которого происходит трансляция культурных ценностей». </w:t>
      </w:r>
    </w:p>
    <w:p w:rsidR="005818F4" w:rsidRDefault="005818F4" w:rsidP="007F17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в исследовательской деятельности осуществляется и культурация личности, то есть происходит приобщение ребенка к культуре. Это в свою очередь способствует тому, что социальное содержание становится индивидуальным, происходит формирование индивидуальной культуры личности, человек начинает взаимодействовать с различными пластами культуры.</w:t>
      </w:r>
    </w:p>
    <w:p w:rsidR="005818F4" w:rsidRDefault="005818F4" w:rsidP="007F17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означает, что при исследовательской деятельности, основанной на региональном материале, осуществляется не только воспитание чувств любви к родной земле, ее истории, культуре, экономике, но и происходит воспитание социально активной личности.</w:t>
      </w:r>
    </w:p>
    <w:p w:rsidR="005818F4" w:rsidRDefault="005818F4" w:rsidP="005818F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выборе источников для темы исследований предпочтения могут отдаваться как предметным источникам (литературоведческим и лингвистическим), так интегрированным с другими предметами. В старших классах социально-гуманитарного профиля при организации исследовательской деятельности направления работы могут касаться различных предметных областей, включая лингвистическую направленность. Так, </w:t>
      </w:r>
      <w:r w:rsidR="005D1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посвятить свои исследовани</w:t>
      </w:r>
      <w:r w:rsidR="005D1FA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изучению ошибок в устной речи жителей своего родного города, диалектных слов области. При исследовании биографии поэтов и писателей предпочтение стоит отдавать тем, которые имеют отношение к региону проживания </w:t>
      </w:r>
      <w:r w:rsidR="005D1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="00C22F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2F1A" w:rsidRDefault="00C22F1A" w:rsidP="005818F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подход позволяет школьникам расширить представления о культуре родного края и одновременно вписать региональную литературу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общероссийскую литературу, увидеть связь авторов и их произведений с культурными и историческими событиями страны. Одновременно с изучением местного материала, судеб своих земляков способствует воспитанию любви к малой родине и приобщению к истокам.</w:t>
      </w:r>
    </w:p>
    <w:p w:rsidR="005818F4" w:rsidRDefault="00C22F1A" w:rsidP="005818F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учитывать, что при изучении литературных явлений часто приходится опираться на исторические факты, поэтому проведение исследований предполагает применение историко-культурного подхода. </w:t>
      </w:r>
    </w:p>
    <w:p w:rsidR="00C22F1A" w:rsidRDefault="00C22F1A" w:rsidP="007F17C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«Малая родина» для </w:t>
      </w:r>
      <w:r w:rsidR="005D1FA6">
        <w:rPr>
          <w:rFonts w:ascii="Times New Roman" w:hAnsi="Times New Roman" w:cs="Times New Roman"/>
          <w:sz w:val="28"/>
          <w:szCs w:val="28"/>
        </w:rPr>
        <w:t>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 выступает в роли уникальной, поликультурной среды его проживания и одновременно личностного роста. Однако она несет в себе и общечеловеческий опыт бытия, что объясняется ее органичной связью с другими микрорегионами (горизонтальные связи). Кроме того, «малая родина» выступает в качестве основы регионального пространства на макроуровне (вертикальные связи).</w:t>
      </w:r>
    </w:p>
    <w:p w:rsidR="00C22F1A" w:rsidRDefault="00C22F1A" w:rsidP="007F17C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использовании данного подхода в культурологических исследованиях обеспечивается формирование у </w:t>
      </w:r>
      <w:r w:rsidR="005D1FA6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чувства принадлежности к богатому общему культурно-историческому наследию и пространству, школьники учатся уважительно относит</w:t>
      </w:r>
      <w:r w:rsidR="00F4257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к культурным достижени</w:t>
      </w:r>
      <w:r w:rsidR="005D1FA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м и традициям своего народа.</w:t>
      </w:r>
      <w:r w:rsidR="00F42570">
        <w:rPr>
          <w:rFonts w:ascii="Times New Roman" w:hAnsi="Times New Roman" w:cs="Times New Roman"/>
          <w:sz w:val="28"/>
          <w:szCs w:val="28"/>
        </w:rPr>
        <w:t xml:space="preserve"> Одновременно происходит и «диалог культур», так как местные исторические реалии невозможно рассматривать в отдельности от процессов, проходящих в масштабе всей страны.</w:t>
      </w:r>
    </w:p>
    <w:p w:rsidR="00F42570" w:rsidRDefault="00F42570" w:rsidP="007F17C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направления исследовательской деятельности </w:t>
      </w:r>
      <w:r w:rsidR="005D1FA6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старших классов также способствуют выполнению одного из основных требований ФГОС – сформировать у школьников един</w:t>
      </w:r>
      <w:r w:rsidR="005D1FA6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картин</w:t>
      </w:r>
      <w:r w:rsidR="005D1FA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мира, в том числе способность </w:t>
      </w:r>
      <w:r w:rsidR="005D1FA6">
        <w:rPr>
          <w:rFonts w:ascii="Times New Roman" w:hAnsi="Times New Roman" w:cs="Times New Roman"/>
          <w:sz w:val="28"/>
          <w:szCs w:val="28"/>
        </w:rPr>
        <w:t>обуч</w:t>
      </w:r>
      <w:r w:rsidR="006819A3">
        <w:rPr>
          <w:rFonts w:ascii="Times New Roman" w:hAnsi="Times New Roman" w:cs="Times New Roman"/>
          <w:sz w:val="28"/>
          <w:szCs w:val="28"/>
        </w:rPr>
        <w:t>а</w:t>
      </w:r>
      <w:r w:rsidR="005D1FA6">
        <w:rPr>
          <w:rFonts w:ascii="Times New Roman" w:hAnsi="Times New Roman" w:cs="Times New Roman"/>
          <w:sz w:val="28"/>
          <w:szCs w:val="28"/>
        </w:rPr>
        <w:t>ющегося</w:t>
      </w:r>
      <w:r>
        <w:rPr>
          <w:rFonts w:ascii="Times New Roman" w:hAnsi="Times New Roman" w:cs="Times New Roman"/>
          <w:sz w:val="28"/>
          <w:szCs w:val="28"/>
        </w:rPr>
        <w:t xml:space="preserve"> идентифицировать себя как жителя конкретного региона, носителя культуры определенной нации и гражданина России. Достижение данной цели возможно только при целенаправленной и систематической работе всех педагогов в единстве со всем педагогическим коллективом.</w:t>
      </w:r>
    </w:p>
    <w:p w:rsidR="006819A3" w:rsidRDefault="006819A3" w:rsidP="007F17C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19A3" w:rsidRPr="006819A3" w:rsidRDefault="006819A3" w:rsidP="006819A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9A3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t>Иванов Г.А. Интегративные основы организации научно-исследовательской деятельности учащихся / Г. А. Иванов // Педагогические технологии. - 2006. - № 1. - С. 22-28.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t>Поздняк С.Н. Исследовательская деятельность школьников и метод проектов / С. Н. Поздняк // Стандарты и мониторинг в образовании. - 2006. - № 3. - С. 52-56.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lastRenderedPageBreak/>
        <w:t>47. Сахарова Г. Исследовательская деятельность учащихся по краеведению / Г. Сахарова // Учитель. – 2003. №5. С. 38.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t>Слободчиков В.И. Антропологический смысл исследовательской работы школьников / В. И. Слободчиков // Школьные технологии. - 2006. - № 3. - С. 14-18.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t>Степанов В.Г. Основы исследовательской деятельности школьника / В. Г. Степанов. - Псков: ПОИПКРО, 2004. - 96 с. - ПОИПКРО. - ISBN 5-75-22-0221-3.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t>Чудов В. Проектно-исследовательская деятельность школьников / В. Чудов, Н. Кашкарова, О. Лаврушко // Народное образование. – 2005. - №1. - С. 133.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t>Шаталова Н.В. Опыт краеведческой исследовательской работы школьников / Н. В. Шаталова // Исследовательская работа школьников. - 2005. - № 1-2. - С. 46-54.</w:t>
      </w:r>
    </w:p>
    <w:p w:rsidR="006819A3" w:rsidRPr="006819A3" w:rsidRDefault="006819A3" w:rsidP="006819A3">
      <w:pPr>
        <w:pStyle w:val="a4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19A3">
        <w:rPr>
          <w:rFonts w:ascii="Times New Roman" w:hAnsi="Times New Roman" w:cs="Times New Roman"/>
          <w:sz w:val="28"/>
          <w:szCs w:val="28"/>
        </w:rPr>
        <w:t>Шеленкова Н.Ю. Организация исследовательской деятельности учащихся в школьном научном обществе / Н. Ю. Шеленкова // Завуч. – 2005. - №5. - С. 82-87.</w:t>
      </w:r>
    </w:p>
    <w:sectPr w:rsidR="006819A3" w:rsidRPr="006819A3" w:rsidSect="00330A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CC9" w:rsidRDefault="007F3CC9" w:rsidP="007F17CE">
      <w:pPr>
        <w:spacing w:after="0" w:line="240" w:lineRule="auto"/>
      </w:pPr>
      <w:r>
        <w:separator/>
      </w:r>
    </w:p>
  </w:endnote>
  <w:endnote w:type="continuationSeparator" w:id="0">
    <w:p w:rsidR="007F3CC9" w:rsidRDefault="007F3CC9" w:rsidP="007F1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163" w:rsidRDefault="0008316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4990674"/>
      <w:docPartObj>
        <w:docPartGallery w:val="Page Numbers (Bottom of Page)"/>
        <w:docPartUnique/>
      </w:docPartObj>
    </w:sdtPr>
    <w:sdtEndPr/>
    <w:sdtContent>
      <w:p w:rsidR="007F17CE" w:rsidRDefault="007F17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AA0">
          <w:rPr>
            <w:noProof/>
          </w:rPr>
          <w:t>1</w:t>
        </w:r>
        <w:r>
          <w:fldChar w:fldCharType="end"/>
        </w:r>
      </w:p>
    </w:sdtContent>
  </w:sdt>
  <w:p w:rsidR="007F17CE" w:rsidRDefault="007F17C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163" w:rsidRDefault="0008316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CC9" w:rsidRDefault="007F3CC9" w:rsidP="007F17CE">
      <w:pPr>
        <w:spacing w:after="0" w:line="240" w:lineRule="auto"/>
      </w:pPr>
      <w:r>
        <w:separator/>
      </w:r>
    </w:p>
  </w:footnote>
  <w:footnote w:type="continuationSeparator" w:id="0">
    <w:p w:rsidR="007F3CC9" w:rsidRDefault="007F3CC9" w:rsidP="007F1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163" w:rsidRDefault="0008316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9A3" w:rsidRDefault="006819A3" w:rsidP="006819A3">
    <w:pPr>
      <w:pStyle w:val="a5"/>
      <w:jc w:val="right"/>
    </w:pPr>
  </w:p>
  <w:p w:rsidR="006819A3" w:rsidRDefault="006819A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163" w:rsidRDefault="0008316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C415F"/>
    <w:multiLevelType w:val="multilevel"/>
    <w:tmpl w:val="30A82AF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C3CE6"/>
    <w:multiLevelType w:val="hybridMultilevel"/>
    <w:tmpl w:val="EE42DF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C081443"/>
    <w:multiLevelType w:val="hybridMultilevel"/>
    <w:tmpl w:val="E0EA28F2"/>
    <w:lvl w:ilvl="0" w:tplc="BB5894A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1A02946"/>
    <w:multiLevelType w:val="hybridMultilevel"/>
    <w:tmpl w:val="4F92EFF0"/>
    <w:lvl w:ilvl="0" w:tplc="624420B6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6A67919"/>
    <w:multiLevelType w:val="hybridMultilevel"/>
    <w:tmpl w:val="3190B8C0"/>
    <w:lvl w:ilvl="0" w:tplc="BB5894A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B40700B"/>
    <w:multiLevelType w:val="hybridMultilevel"/>
    <w:tmpl w:val="57DAACA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5703773"/>
    <w:multiLevelType w:val="hybridMultilevel"/>
    <w:tmpl w:val="FE92E73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6CE43FA"/>
    <w:multiLevelType w:val="hybridMultilevel"/>
    <w:tmpl w:val="100038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91F9B"/>
    <w:multiLevelType w:val="hybridMultilevel"/>
    <w:tmpl w:val="6F00DDCA"/>
    <w:lvl w:ilvl="0" w:tplc="BB5894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07129F"/>
    <w:multiLevelType w:val="hybridMultilevel"/>
    <w:tmpl w:val="43A69C16"/>
    <w:lvl w:ilvl="0" w:tplc="13CCF3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25A5392"/>
    <w:multiLevelType w:val="hybridMultilevel"/>
    <w:tmpl w:val="1B422C5E"/>
    <w:lvl w:ilvl="0" w:tplc="F70AF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87F0A"/>
    <w:multiLevelType w:val="hybridMultilevel"/>
    <w:tmpl w:val="13C03486"/>
    <w:lvl w:ilvl="0" w:tplc="BB5894A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4BA60EF"/>
    <w:multiLevelType w:val="hybridMultilevel"/>
    <w:tmpl w:val="0C1A8AAA"/>
    <w:lvl w:ilvl="0" w:tplc="BB5894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6D465D"/>
    <w:multiLevelType w:val="multilevel"/>
    <w:tmpl w:val="62A84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0"/>
  </w:num>
  <w:num w:numId="5">
    <w:abstractNumId w:val="1"/>
  </w:num>
  <w:num w:numId="6">
    <w:abstractNumId w:val="9"/>
  </w:num>
  <w:num w:numId="7">
    <w:abstractNumId w:val="12"/>
  </w:num>
  <w:num w:numId="8">
    <w:abstractNumId w:val="8"/>
  </w:num>
  <w:num w:numId="9">
    <w:abstractNumId w:val="2"/>
  </w:num>
  <w:num w:numId="10">
    <w:abstractNumId w:val="11"/>
  </w:num>
  <w:num w:numId="11">
    <w:abstractNumId w:val="4"/>
  </w:num>
  <w:num w:numId="12">
    <w:abstractNumId w:val="6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2E4"/>
    <w:rsid w:val="00083163"/>
    <w:rsid w:val="00127D32"/>
    <w:rsid w:val="00157AA0"/>
    <w:rsid w:val="002F748F"/>
    <w:rsid w:val="00330ADD"/>
    <w:rsid w:val="003D33AC"/>
    <w:rsid w:val="00424630"/>
    <w:rsid w:val="00437B15"/>
    <w:rsid w:val="00491D31"/>
    <w:rsid w:val="005818F4"/>
    <w:rsid w:val="005D1FA6"/>
    <w:rsid w:val="0062402A"/>
    <w:rsid w:val="006819A3"/>
    <w:rsid w:val="006912F7"/>
    <w:rsid w:val="00726F8E"/>
    <w:rsid w:val="00781EB0"/>
    <w:rsid w:val="007F17CE"/>
    <w:rsid w:val="007F3CC9"/>
    <w:rsid w:val="00883442"/>
    <w:rsid w:val="008B43A7"/>
    <w:rsid w:val="009D486B"/>
    <w:rsid w:val="00A022E4"/>
    <w:rsid w:val="00A22679"/>
    <w:rsid w:val="00A34EE7"/>
    <w:rsid w:val="00AB7C67"/>
    <w:rsid w:val="00AE5E75"/>
    <w:rsid w:val="00AF13F3"/>
    <w:rsid w:val="00B10B9C"/>
    <w:rsid w:val="00B2581A"/>
    <w:rsid w:val="00C22F1A"/>
    <w:rsid w:val="00C73B48"/>
    <w:rsid w:val="00CE7195"/>
    <w:rsid w:val="00CF4140"/>
    <w:rsid w:val="00DE2E2F"/>
    <w:rsid w:val="00E37634"/>
    <w:rsid w:val="00E47940"/>
    <w:rsid w:val="00F42570"/>
    <w:rsid w:val="00F514F5"/>
    <w:rsid w:val="00F62678"/>
    <w:rsid w:val="00F8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3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D33A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F1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17CE"/>
  </w:style>
  <w:style w:type="paragraph" w:styleId="a7">
    <w:name w:val="footer"/>
    <w:basedOn w:val="a"/>
    <w:link w:val="a8"/>
    <w:uiPriority w:val="99"/>
    <w:unhideWhenUsed/>
    <w:rsid w:val="007F1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17CE"/>
  </w:style>
  <w:style w:type="paragraph" w:styleId="a9">
    <w:name w:val="Balloon Text"/>
    <w:basedOn w:val="a"/>
    <w:link w:val="aa"/>
    <w:uiPriority w:val="99"/>
    <w:semiHidden/>
    <w:unhideWhenUsed/>
    <w:rsid w:val="00083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3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3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D33A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F1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17CE"/>
  </w:style>
  <w:style w:type="paragraph" w:styleId="a7">
    <w:name w:val="footer"/>
    <w:basedOn w:val="a"/>
    <w:link w:val="a8"/>
    <w:uiPriority w:val="99"/>
    <w:unhideWhenUsed/>
    <w:rsid w:val="007F1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17CE"/>
  </w:style>
  <w:style w:type="paragraph" w:styleId="a9">
    <w:name w:val="Balloon Text"/>
    <w:basedOn w:val="a"/>
    <w:link w:val="aa"/>
    <w:uiPriority w:val="99"/>
    <w:semiHidden/>
    <w:unhideWhenUsed/>
    <w:rsid w:val="00083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3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5B835-88F4-4571-A565-93CF9E47D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Alenka</cp:lastModifiedBy>
  <cp:revision>10</cp:revision>
  <dcterms:created xsi:type="dcterms:W3CDTF">2018-11-19T12:55:00Z</dcterms:created>
  <dcterms:modified xsi:type="dcterms:W3CDTF">2018-12-28T09:21:00Z</dcterms:modified>
</cp:coreProperties>
</file>