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D38" w:rsidRPr="00C10D38" w:rsidRDefault="00C10D38" w:rsidP="00C10D38">
      <w:pPr>
        <w:shd w:val="clear" w:color="auto" w:fill="FFFFFF"/>
        <w:spacing w:line="266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5"/>
          <w:szCs w:val="45"/>
          <w:lang w:eastAsia="ru-RU"/>
        </w:rPr>
      </w:pPr>
      <w:r w:rsidRPr="00C10D38">
        <w:rPr>
          <w:rFonts w:ascii="Times New Roman" w:eastAsia="Times New Roman" w:hAnsi="Times New Roman" w:cs="Times New Roman"/>
          <w:b/>
          <w:bCs/>
          <w:color w:val="000000"/>
          <w:kern w:val="36"/>
          <w:sz w:val="45"/>
          <w:szCs w:val="45"/>
          <w:lang w:eastAsia="ru-RU"/>
        </w:rPr>
        <w:t>Проективная рисуночная методика «Кактус»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едагог-психолог часто анализирует личностные особенности и значимые отношения детей, в том числе детско-родительские. Дошкольники не способны к самоотчету и длительному диалогу с диагностом, если он не носит игрового характера. Они еще не могут принимать и соблюдать формализованные требования, что делает невозможной стандартизованную психодиагностику. Поэтому основное значение в диагностической работе с дошкольниками имеют направленные на качественный анализ личностной сферы методы наблюдения и расспроса, а также проективные методики с простой инструкцией, например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«Кактус» М.А. Панфиловой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C10D38" w:rsidRPr="00C10D38" w:rsidRDefault="00C10D38" w:rsidP="00C10D38">
      <w:pPr>
        <w:shd w:val="clear" w:color="auto" w:fill="FFFFFF"/>
        <w:spacing w:before="258" w:after="129" w:line="277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9"/>
          <w:szCs w:val="39"/>
          <w:lang w:eastAsia="ru-RU"/>
        </w:rPr>
      </w:pPr>
      <w:r w:rsidRPr="00C10D38">
        <w:rPr>
          <w:rFonts w:ascii="Arial" w:eastAsia="Times New Roman" w:hAnsi="Arial" w:cs="Arial"/>
          <w:b/>
          <w:bCs/>
          <w:color w:val="000000"/>
          <w:sz w:val="39"/>
          <w:szCs w:val="39"/>
          <w:lang w:eastAsia="ru-RU"/>
        </w:rPr>
        <w:t>Процедура диагностики</w:t>
      </w:r>
    </w:p>
    <w:p w:rsidR="00C10D38" w:rsidRPr="00C10D38" w:rsidRDefault="00C10D38" w:rsidP="00C10D38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Предложите ребенку лист А</w:t>
      </w:r>
      <w:proofErr w:type="gram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proofErr w:type="gram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стандартный 12-цветный набор карандашей и дайте инструкцию: «Нарисуй кактус». Если ребенок будет задавать уточняющие вопросы: «Какой?», «Где нарисовать?», «Можно ли раскрасить?», «Надо ли рисовать колючки?», «Можно ли нарисовать что-то еще?», ответьте: «Как хочешь». Во время рисования не делайте никаких критических замечаний и не подсказывайте.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того, как ребенок завершит рисунок, попросите его ответить на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вопросы: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• 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 сильно колется?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10D38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• 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 можно потрогать?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10D38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• 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Кактус растет один или с каким-то растением по соседству?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10D38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• 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Если растет с соседом, </w:t>
      </w:r>
      <w:proofErr w:type="gram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</w:t>
      </w:r>
      <w:proofErr w:type="gram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какое это растение?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10D38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• 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Когда кактус подрастет, </w:t>
      </w:r>
      <w:proofErr w:type="gram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</w:t>
      </w:r>
      <w:proofErr w:type="gram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как он изменится?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10D38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• 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Этот кактус домашний или дикий?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10D38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• 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Кактусу нравится, когда за ним ухаживают, поливают, удобряют?</w:t>
      </w:r>
    </w:p>
    <w:p w:rsidR="00C10D38" w:rsidRPr="00C10D38" w:rsidRDefault="00C10D38" w:rsidP="00C10D38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Можно задать и другие любые вопросы, относящиеся к рисунку. Ответы ребенка имеют такое же диагностическое значение, как и рисунок.</w:t>
      </w:r>
    </w:p>
    <w:p w:rsidR="00C10D38" w:rsidRPr="00C10D38" w:rsidRDefault="00C10D38" w:rsidP="00C10D38">
      <w:pPr>
        <w:shd w:val="clear" w:color="auto" w:fill="FFFFFF"/>
        <w:spacing w:before="258" w:after="129" w:line="277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9"/>
          <w:szCs w:val="39"/>
          <w:lang w:eastAsia="ru-RU"/>
        </w:rPr>
      </w:pPr>
      <w:r w:rsidRPr="00C10D38">
        <w:rPr>
          <w:rFonts w:ascii="Arial" w:eastAsia="Times New Roman" w:hAnsi="Arial" w:cs="Arial"/>
          <w:b/>
          <w:bCs/>
          <w:color w:val="000000"/>
          <w:sz w:val="39"/>
          <w:szCs w:val="39"/>
          <w:lang w:eastAsia="ru-RU"/>
        </w:rPr>
        <w:t>Критерии интерпретации рисунка</w:t>
      </w:r>
    </w:p>
    <w:bookmarkStart w:id="0" w:name="T_01"/>
    <w:bookmarkEnd w:id="0"/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begin"/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instrText xml:space="preserve"> HYPERLINK "https://e.psihologsad.ru/book-page.aspx?aid=592359" \l "F_01" </w:instrTex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separate"/>
      </w:r>
      <w:r w:rsidRPr="00C10D38">
        <w:rPr>
          <w:rFonts w:ascii="Arial" w:eastAsia="Times New Roman" w:hAnsi="Arial" w:cs="Arial"/>
          <w:color w:val="1252A1"/>
          <w:sz w:val="24"/>
          <w:szCs w:val="24"/>
          <w:u w:val="single"/>
          <w:bdr w:val="none" w:sz="0" w:space="0" w:color="auto" w:frame="1"/>
          <w:lang w:eastAsia="ru-RU"/>
        </w:rPr>
        <w:t>Примеры рисунков дошкольников и их интерпретация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end"/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C10D38" w:rsidRPr="00C10D38" w:rsidRDefault="00C10D38" w:rsidP="00C10D38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Интерпретации подлежат:</w:t>
      </w:r>
    </w:p>
    <w:p w:rsidR="00C10D38" w:rsidRPr="00C10D38" w:rsidRDefault="00C10D38" w:rsidP="00C10D38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ключевые объекты;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 пространственное расположение и цветовая гамма;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 словесное описание рисунка.</w:t>
      </w:r>
    </w:p>
    <w:p w:rsidR="00C10D38" w:rsidRPr="00C10D38" w:rsidRDefault="00C10D38" w:rsidP="00C10D38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Кактус символизирует автора рисунка: степень колючести и будущие изменения – агрессивность ребенка и его представления о своем будущем; горшок, местонахождение кактуса и уход за ним – характер опеки и отношений в семье.</w:t>
      </w:r>
    </w:p>
    <w:p w:rsidR="00C10D38" w:rsidRPr="00C10D38" w:rsidRDefault="00C10D38" w:rsidP="00C10D38">
      <w:pPr>
        <w:shd w:val="clear" w:color="auto" w:fill="FFFFFF"/>
        <w:spacing w:after="0" w:line="630" w:lineRule="atLeast"/>
        <w:textAlignment w:val="top"/>
        <w:rPr>
          <w:rFonts w:ascii="Arial" w:eastAsia="Times New Roman" w:hAnsi="Arial" w:cs="Arial"/>
          <w:b/>
          <w:bCs/>
          <w:color w:val="F7931D"/>
          <w:sz w:val="74"/>
          <w:szCs w:val="74"/>
          <w:lang w:eastAsia="ru-RU"/>
        </w:rPr>
      </w:pPr>
      <w:r w:rsidRPr="00C10D38">
        <w:rPr>
          <w:rFonts w:ascii="Arial" w:eastAsia="Times New Roman" w:hAnsi="Arial" w:cs="Arial"/>
          <w:b/>
          <w:bCs/>
          <w:noProof/>
          <w:color w:val="F7931D"/>
          <w:sz w:val="74"/>
          <w:szCs w:val="74"/>
          <w:lang w:eastAsia="ru-RU"/>
        </w:rPr>
        <mc:AlternateContent>
          <mc:Choice Requires="wps">
            <w:drawing>
              <wp:inline distT="0" distB="0" distL="0" distR="0" wp14:anchorId="3CFB913F" wp14:editId="19FFDFD4">
                <wp:extent cx="304800" cy="304800"/>
                <wp:effectExtent l="0" t="0" r="0" b="0"/>
                <wp:docPr id="1" name="AutoShape 1" descr="https://e.profkiosk.ru/service_tbn2/lga4p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https://e.profkiosk.ru/service_tbn2/lga4pe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7YCe1gIAAO4FAAAOAAAAAAAAAAAAAAAAAC4CAABkcnMvZTJvRG9j&#10;LnhtbFBLAQItABQABgAIAAAAIQBMoOks2AAAAAMBAAAPAAAAAAAAAAAAAAAAADAFAABkcnMvZG93&#10;bnJldi54bWxQSwUGAAAAAAQABADzAAAANQYAAAAA&#10;" filled="f" stroked="f">
                <o:lock v:ext="edit" aspectratio="t"/>
                <w10:anchorlock/>
              </v:rect>
            </w:pict>
          </mc:Fallback>
        </mc:AlternateContent>
      </w:r>
    </w:p>
    <w:p w:rsidR="00C10D38" w:rsidRPr="00C10D38" w:rsidRDefault="00C10D38" w:rsidP="00C10D38">
      <w:pPr>
        <w:shd w:val="clear" w:color="auto" w:fill="FFFFFF"/>
        <w:spacing w:line="315" w:lineRule="atLeast"/>
        <w:textAlignment w:val="top"/>
        <w:rPr>
          <w:rFonts w:ascii="inherit" w:eastAsia="Times New Roman" w:hAnsi="inherit" w:cs="Arial"/>
          <w:color w:val="F7931D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F7931D"/>
          <w:sz w:val="24"/>
          <w:szCs w:val="24"/>
          <w:bdr w:val="none" w:sz="0" w:space="0" w:color="auto" w:frame="1"/>
          <w:lang w:eastAsia="ru-RU"/>
        </w:rPr>
        <w:t>Если ребенок выполнил несколько рисунков, изображающих кактус, интерпретируйте все, но особенное внимание уделите первому. Повторное рисование, исправления, перерисовывания указывают на переживание ребенком интенсивной тревоги.</w:t>
      </w:r>
    </w:p>
    <w:p w:rsidR="00C10D38" w:rsidRPr="00C10D38" w:rsidRDefault="00C10D38" w:rsidP="00C10D38">
      <w:pPr>
        <w:shd w:val="clear" w:color="auto" w:fill="FFFFFF"/>
        <w:spacing w:after="129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C10D38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lastRenderedPageBreak/>
        <w:t>Ключевые объекты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анализе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кактуса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обратите внимание на его расположение, размер и отдельные детали.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Размер кактуса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указывает на представление ребенка о собственной значимости, его </w:t>
      </w:r>
      <w:proofErr w:type="spell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самоценность</w:t>
      </w:r>
      <w:proofErr w:type="spell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Изображение крупного кактуса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от 1/2 до 2/3 листа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свойственно уверенным детям </w:t>
      </w:r>
      <w:proofErr w:type="gram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благополучным </w:t>
      </w:r>
      <w:proofErr w:type="spell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самоотношением</w:t>
      </w:r>
      <w:proofErr w:type="spell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 является нормальным. Кактусы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более 2/3 листа</w:t>
      </w:r>
      <w:r w:rsidRPr="00C10D38">
        <w:rPr>
          <w:rFonts w:ascii="Arial" w:eastAsia="Times New Roman" w:hAnsi="Arial" w:cs="Arial"/>
          <w:color w:val="E11F27"/>
          <w:sz w:val="24"/>
          <w:szCs w:val="24"/>
          <w:bdr w:val="none" w:sz="0" w:space="0" w:color="auto" w:frame="1"/>
          <w:lang w:eastAsia="ru-RU"/>
        </w:rPr>
        <w:t>,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во весь лист 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 даже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не поместившиеся целиком на листе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указывают на стремление ребенка доминировать. Также они характерны для агрессивных детей и детей, которые находятся в отношениях острой </w:t>
      </w:r>
      <w:proofErr w:type="spell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сиблинговой</w:t>
      </w:r>
      <w:proofErr w:type="spell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конкуренции. Это общая закономерность анализа детского рисунка: чем крупнее рисунок, тем сильнее выражено у испытуемого стремление к лидерству и доминированию.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Рисунки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менее 1/2 листа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особенно в сочетании со смещением рисунка в нижнюю часть листа, слабым нажимом и тонкой линией рисунка, указывают на неуверенность, робость, переживаемую низкую самооценку. Скрытные, осторожные, робкие испытуемые используют в изображении кактуса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зигзаги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Многочисленные исправления, перерисовывания, паузы перед рисованием, обведения, штриховки указывают на тревожность.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Колючки кактуса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символ агрессивности. Чем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крупнее, чаще и острее изображенные иголки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тем выше уровень агрессивности испытуемого. Об этом свидетельствует описание кактуса как </w:t>
      </w:r>
      <w:proofErr w:type="gram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очень колючего</w:t>
      </w:r>
      <w:proofErr w:type="gram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который не допускает прикосновений. Если иголки на кактусе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неострые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слишком тоненькие, короткие, напоминающие скорее пух, чем защитные иголки, то можно предполагать наличие у испытуемого трудностей с прямым проявлением агрессии. То есть ребенок испытывает агрессию, но выражать ее не умеет.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Цветы и отростки на кактусе, декорированный узором горшок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указывают на </w:t>
      </w:r>
      <w:proofErr w:type="spell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демонстративность</w:t>
      </w:r>
      <w:proofErr w:type="spell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C10D38" w:rsidRPr="00C10D38" w:rsidRDefault="00C10D38" w:rsidP="00C10D38">
      <w:pPr>
        <w:shd w:val="clear" w:color="auto" w:fill="FFFFFF"/>
        <w:spacing w:after="0" w:line="630" w:lineRule="atLeast"/>
        <w:textAlignment w:val="top"/>
        <w:rPr>
          <w:rFonts w:ascii="Arial" w:eastAsia="Times New Roman" w:hAnsi="Arial" w:cs="Arial"/>
          <w:b/>
          <w:bCs/>
          <w:color w:val="F7931D"/>
          <w:sz w:val="74"/>
          <w:szCs w:val="74"/>
          <w:lang w:eastAsia="ru-RU"/>
        </w:rPr>
      </w:pPr>
      <w:r w:rsidRPr="00C10D38">
        <w:rPr>
          <w:rFonts w:ascii="Arial" w:eastAsia="Times New Roman" w:hAnsi="Arial" w:cs="Arial"/>
          <w:b/>
          <w:bCs/>
          <w:noProof/>
          <w:color w:val="F7931D"/>
          <w:sz w:val="74"/>
          <w:szCs w:val="74"/>
          <w:lang w:eastAsia="ru-RU"/>
        </w:rPr>
        <w:drawing>
          <wp:inline distT="0" distB="0" distL="0" distR="0" wp14:anchorId="06CAEED8" wp14:editId="32398B2B">
            <wp:extent cx="285750" cy="952500"/>
            <wp:effectExtent l="0" t="0" r="0" b="0"/>
            <wp:docPr id="2" name="Рисунок 2" descr="https://e.profkiosk.ru/service_tbn2/lga4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.profkiosk.ru/service_tbn2/lga4p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D38" w:rsidRPr="00C10D38" w:rsidRDefault="00C10D38" w:rsidP="00C10D38">
      <w:pPr>
        <w:shd w:val="clear" w:color="auto" w:fill="FFFFFF"/>
        <w:spacing w:line="315" w:lineRule="atLeast"/>
        <w:textAlignment w:val="top"/>
        <w:rPr>
          <w:rFonts w:ascii="inherit" w:eastAsia="Times New Roman" w:hAnsi="inherit" w:cs="Arial"/>
          <w:color w:val="F7931D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F7931D"/>
          <w:sz w:val="24"/>
          <w:szCs w:val="24"/>
          <w:bdr w:val="none" w:sz="0" w:space="0" w:color="auto" w:frame="1"/>
          <w:lang w:eastAsia="ru-RU"/>
        </w:rPr>
        <w:t>Интерпретируя рисунок, представьте изображенный кактус ожившим: какие эмоции он вызывает, приятен ли он, ухожен ли, какое общее впечатление создает.</w:t>
      </w:r>
    </w:p>
    <w:p w:rsidR="00C10D38" w:rsidRPr="00C10D38" w:rsidRDefault="00C10D38" w:rsidP="00C10D38">
      <w:pPr>
        <w:shd w:val="clear" w:color="auto" w:fill="FFFFFF"/>
        <w:spacing w:after="129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C10D38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Пространственное расположение и цветовая гамма</w:t>
      </w:r>
    </w:p>
    <w:p w:rsidR="00C10D38" w:rsidRPr="00C10D38" w:rsidRDefault="00C10D38" w:rsidP="00C10D38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Пространственное расположение рисунка и его цветовую гамму анализируйте традиционным образом.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Смещение рисунка от центра влево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указатель ориентации на прошлое;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вправо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на будущее. </w:t>
      </w:r>
      <w:proofErr w:type="spellStart"/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Верхняяи</w:t>
      </w:r>
      <w:proofErr w:type="spellEnd"/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нижняя</w:t>
      </w:r>
      <w:proofErr w:type="gramEnd"/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 xml:space="preserve"> части </w:t>
      </w:r>
      <w:proofErr w:type="spellStart"/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листа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символизируют</w:t>
      </w:r>
      <w:proofErr w:type="spell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соответственно осознанные и бессознательные переживания. Верхняя часть листа также показывает переживания испытуемого, связанные с широким социумом, нижняя – с семьей.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Интерпретируя рисунок, обратите внимание, есть ли различия в технике и деталях изображения правой и левой, нижней и верхней частей рисунка.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Более детализированные фрагменты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рисунка указывают на большую насыщенность переживаний (например, в прошлом). Проанализируйте, не концентрируются ли признаки переживаний негативных эмоций в какой-либо части рисунка – на это указывают штриховки, перерисовывания, определенные цвета.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lastRenderedPageBreak/>
        <w:t>Цвета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использованные ребенком, дают некоторые сведения о его эмоциональности:</w:t>
      </w:r>
    </w:p>
    <w:p w:rsidR="00C10D38" w:rsidRPr="00C10D38" w:rsidRDefault="00C10D38" w:rsidP="00C10D38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 красный – напор, страстность, </w:t>
      </w:r>
      <w:proofErr w:type="spell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демонстративность</w:t>
      </w:r>
      <w:proofErr w:type="spell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агрессия;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 оранжевый – чувство небезопасности;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 желтый – оптимизм, инфантильность (один из предпочитаемых цветов, что для дошкольного возраста естественно);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 зеленый – уравновешенность;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 синий – «мужские» черты характера: независимость, самоконтроль, рациональность;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 фиолетовый – тревога, тяга к мистике;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 черный – протест, пессимизм, усталость.</w:t>
      </w:r>
      <w:proofErr w:type="gramEnd"/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Одноцветные рисунки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– показатель «страха </w:t>
      </w:r>
      <w:proofErr w:type="spell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самопредъявления</w:t>
      </w:r>
      <w:proofErr w:type="spell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т. е. ребенок не хочет показывать истинные мысли и чувства.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Невозможное в реальности использование цвета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например черный кактус, кактус в клеточку, указывает на неадекватность эмоциональных реакций.</w:t>
      </w:r>
    </w:p>
    <w:p w:rsidR="00C10D38" w:rsidRPr="00C10D38" w:rsidRDefault="00C10D38" w:rsidP="00C10D38">
      <w:pPr>
        <w:shd w:val="clear" w:color="auto" w:fill="FFFFFF"/>
        <w:spacing w:after="0" w:line="630" w:lineRule="atLeast"/>
        <w:textAlignment w:val="top"/>
        <w:rPr>
          <w:rFonts w:ascii="Arial" w:eastAsia="Times New Roman" w:hAnsi="Arial" w:cs="Arial"/>
          <w:b/>
          <w:bCs/>
          <w:color w:val="F7931D"/>
          <w:sz w:val="74"/>
          <w:szCs w:val="74"/>
          <w:lang w:eastAsia="ru-RU"/>
        </w:rPr>
      </w:pPr>
      <w:r w:rsidRPr="00C10D38">
        <w:rPr>
          <w:rFonts w:ascii="Arial" w:eastAsia="Times New Roman" w:hAnsi="Arial" w:cs="Arial"/>
          <w:b/>
          <w:bCs/>
          <w:noProof/>
          <w:color w:val="F7931D"/>
          <w:sz w:val="74"/>
          <w:szCs w:val="74"/>
          <w:lang w:eastAsia="ru-RU"/>
        </w:rPr>
        <w:drawing>
          <wp:inline distT="0" distB="0" distL="0" distR="0" wp14:anchorId="44EE64E5" wp14:editId="08A16EDA">
            <wp:extent cx="285750" cy="952500"/>
            <wp:effectExtent l="0" t="0" r="0" b="0"/>
            <wp:docPr id="3" name="Рисунок 3" descr="https://e.profkiosk.ru/service_tbn2/lga4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.profkiosk.ru/service_tbn2/lga4p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D38" w:rsidRPr="00C10D38" w:rsidRDefault="00C10D38" w:rsidP="00C10D38">
      <w:pPr>
        <w:shd w:val="clear" w:color="auto" w:fill="FFFFFF"/>
        <w:spacing w:line="315" w:lineRule="atLeast"/>
        <w:textAlignment w:val="top"/>
        <w:rPr>
          <w:rFonts w:ascii="inherit" w:eastAsia="Times New Roman" w:hAnsi="inherit" w:cs="Arial"/>
          <w:color w:val="F7931D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F7931D"/>
          <w:sz w:val="24"/>
          <w:szCs w:val="24"/>
          <w:bdr w:val="none" w:sz="0" w:space="0" w:color="auto" w:frame="1"/>
          <w:lang w:eastAsia="ru-RU"/>
        </w:rPr>
        <w:t>Чтобы вынести окончательное суждение об эмоциональном состоянии ребенка, недостаточно опираться только на использованные в рисунке цвета. Обследование должно носить комплексный характер, сочетать несколько видов методик.</w:t>
      </w:r>
    </w:p>
    <w:p w:rsidR="00C10D38" w:rsidRPr="00C10D38" w:rsidRDefault="00C10D38" w:rsidP="00C10D38">
      <w:pPr>
        <w:shd w:val="clear" w:color="auto" w:fill="FFFFFF"/>
        <w:spacing w:after="129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C10D38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Словесное описание кактуса</w:t>
      </w:r>
    </w:p>
    <w:p w:rsidR="00C10D38" w:rsidRPr="00C10D38" w:rsidRDefault="00C10D38" w:rsidP="00C10D38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 диагностические сведения беседа с ребенком, в которой вы получите описание кактуса, задав следующие вопросы.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«Сильно ли колется кактус и можно ли его потрогать?»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Ответы на эти вопросы показывают, насколько ребенок доступен для контакта. Чем сложнее прикоснуться к кактусу, тем труднее доступ к взаимодействию с ребенком, тем более естественным и безопасным для себя он считает </w:t>
      </w:r>
      <w:proofErr w:type="spell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дистанцирование</w:t>
      </w:r>
      <w:proofErr w:type="spell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 окружающих.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Бывают такие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варианты ответов: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«потрогать кактус может только мама» – т. е. ребенок готов к доверительному контакту только с мамой; «кактус никто не трогает» – это может указывать на то, что ребенок переживает отсутствие интереса окружающих к его жизни, испытывает чувство заброшенности.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«Один ли растет кактус или у него есть соседи?»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Соседи кактуса – значимые близкие люди, чаще всего – </w:t>
      </w:r>
      <w:proofErr w:type="spell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сиблинги</w:t>
      </w:r>
      <w:proofErr w:type="spell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Описание соседей может дать информацию об отношении ребенка к членам семьи:</w:t>
      </w:r>
    </w:p>
    <w:p w:rsidR="00C10D38" w:rsidRPr="00C10D38" w:rsidRDefault="00C10D38" w:rsidP="00C10D38">
      <w:pPr>
        <w:numPr>
          <w:ilvl w:val="0"/>
          <w:numId w:val="1"/>
        </w:numPr>
        <w:shd w:val="clear" w:color="auto" w:fill="FFFFFF"/>
        <w:spacing w:after="60" w:line="420" w:lineRule="atLeast"/>
        <w:ind w:left="30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чувствует ли он сходство с ними – кактус и соседи похожи;</w:t>
      </w:r>
    </w:p>
    <w:p w:rsidR="00C10D38" w:rsidRPr="00C10D38" w:rsidRDefault="00C10D38" w:rsidP="00C10D38">
      <w:pPr>
        <w:numPr>
          <w:ilvl w:val="0"/>
          <w:numId w:val="1"/>
        </w:numPr>
        <w:shd w:val="clear" w:color="auto" w:fill="FFFFFF"/>
        <w:spacing w:after="60" w:line="420" w:lineRule="atLeast"/>
        <w:ind w:left="30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дают ли они ему что-то положительное – общаются, не дают скучать, защищают от чего-то;</w:t>
      </w:r>
    </w:p>
    <w:p w:rsidR="00C10D38" w:rsidRPr="00C10D38" w:rsidRDefault="00C10D38" w:rsidP="00C10D38">
      <w:pPr>
        <w:numPr>
          <w:ilvl w:val="0"/>
          <w:numId w:val="1"/>
        </w:numPr>
        <w:shd w:val="clear" w:color="auto" w:fill="FFFFFF"/>
        <w:spacing w:after="60" w:line="420" w:lineRule="atLeast"/>
        <w:ind w:left="30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наносят ли они ему вред – отвлекают от него внимание ухаживающего человека, загораживают от солнца, обижают.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«Как кактус изменится, когда вырастет?»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Ответ на этот вопрос отражает представления ребенка о своем будущем. Нормальным, благополучным 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вариантом считается представление о прогрессе: кактус станет больше, сильнее, расцветет; у него могут появиться друзья или детеныши, улучшится среда обитания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 т. п. Это естественные детские представления о развитии, сопровождающемся увеличением радости, компетентности, счастья.</w:t>
      </w:r>
    </w:p>
    <w:p w:rsidR="00C10D38" w:rsidRPr="00C10D38" w:rsidRDefault="00C10D38" w:rsidP="00C10D38">
      <w:pPr>
        <w:shd w:val="clear" w:color="auto" w:fill="FFFFFF"/>
        <w:spacing w:after="0" w:line="630" w:lineRule="atLeast"/>
        <w:textAlignment w:val="top"/>
        <w:rPr>
          <w:rFonts w:ascii="Arial" w:eastAsia="Times New Roman" w:hAnsi="Arial" w:cs="Arial"/>
          <w:b/>
          <w:bCs/>
          <w:color w:val="F7931D"/>
          <w:sz w:val="74"/>
          <w:szCs w:val="74"/>
          <w:lang w:eastAsia="ru-RU"/>
        </w:rPr>
      </w:pPr>
      <w:r w:rsidRPr="00C10D38">
        <w:rPr>
          <w:rFonts w:ascii="Arial" w:eastAsia="Times New Roman" w:hAnsi="Arial" w:cs="Arial"/>
          <w:b/>
          <w:bCs/>
          <w:noProof/>
          <w:color w:val="F7931D"/>
          <w:sz w:val="74"/>
          <w:szCs w:val="74"/>
          <w:lang w:eastAsia="ru-RU"/>
        </w:rPr>
        <w:drawing>
          <wp:inline distT="0" distB="0" distL="0" distR="0" wp14:anchorId="1C77C37B" wp14:editId="39930E24">
            <wp:extent cx="285750" cy="952500"/>
            <wp:effectExtent l="0" t="0" r="0" b="0"/>
            <wp:docPr id="4" name="Рисунок 4" descr="https://e.profkiosk.ru/service_tbn2/lga4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.profkiosk.ru/service_tbn2/lga4p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D38" w:rsidRPr="00C10D38" w:rsidRDefault="00C10D38" w:rsidP="00C10D38">
      <w:pPr>
        <w:shd w:val="clear" w:color="auto" w:fill="FFFFFF"/>
        <w:spacing w:line="315" w:lineRule="atLeast"/>
        <w:textAlignment w:val="top"/>
        <w:rPr>
          <w:rFonts w:ascii="inherit" w:eastAsia="Times New Roman" w:hAnsi="inherit" w:cs="Arial"/>
          <w:color w:val="F7931D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F7931D"/>
          <w:sz w:val="24"/>
          <w:szCs w:val="24"/>
          <w:bdr w:val="none" w:sz="0" w:space="0" w:color="auto" w:frame="1"/>
          <w:lang w:eastAsia="ru-RU"/>
        </w:rPr>
        <w:t>Ответ, который содержит частично или полностью негативный прогноз – кактус погибнет, заболеет, останется один и т. п., – говорит о более или менее выраженном катастрофическом видении собственных жизненных обстоятельств и предстоящих изменений. С таким ребенком необходимо провести дополнительную работу.</w:t>
      </w:r>
    </w:p>
    <w:p w:rsidR="00C10D38" w:rsidRPr="00C10D38" w:rsidRDefault="00C10D38" w:rsidP="00C10D38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Настораживающим является и ответ «не знаю» – он может указывать на переживание тревоги в отношении будущего, но может быть и формой отказа ребенка от задания.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«Дикий или домашний кактус? Есть ли кто-то ухаживающий за ним? Как кактус относится к уходу за собой?»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Ответы на эти вопросы дают информацию о том, как ребенок воспринимает детско-родительские отношения.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Домашний кактус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изображают дети, осознающие свою включенность в семью и заботу взрослых о себе.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Дикие кактусы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рисуют те, кто не чувствует достаточной адекватной возрасту опеки и заботы.</w:t>
      </w:r>
    </w:p>
    <w:p w:rsidR="00C10D38" w:rsidRPr="00C10D38" w:rsidRDefault="00C10D38" w:rsidP="00C10D38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Чем более реалистично и конкретно описано существо, которое заботится о кактусе, тем понятнее и очевиднее для ребенка семейные роли. В благополучном варианте ребенок описывает некоторого хозяина (любое существо), который оказывает необходимую кактусу заботу постоянно и внимательно, а кактус рад этой заботе и не испытывает никаких негативных ответных чувств. Это означает, что ребенок твердо убежден в наличии и естественности постоянного ухода родителя за собой. Если в рассказе о кактусе нет кого-то, кто дает такую заботу, или уход за кактусом происходит время от времени то одним, то другим существом, то он ее не чувствует или считает непостоянной и недостаточной. Отследите данный момент в изображении горшка.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Горшок, в котором растет кактус, символизирует опеку в детско-родительских отношениях. </w:t>
      </w:r>
      <w:proofErr w:type="gram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Кактус, изображенный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без горшка, растущим в дикой природе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свидетельствует о переживании одиночества в отношениях с близкими, нехватке опеки и домашнего тепла.</w:t>
      </w:r>
      <w:proofErr w:type="gram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Кактусы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в огромных горшках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– </w:t>
      </w:r>
      <w:proofErr w:type="spell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гиперопекаемые</w:t>
      </w:r>
      <w:proofErr w:type="spell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дети. Адекватное, приближенное к </w:t>
      </w:r>
      <w:proofErr w:type="gramStart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бытовому</w:t>
      </w:r>
      <w:proofErr w:type="gramEnd"/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соотношение размеров горшка и кактуса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указывает на соответствующий потребностям и особенностям ребенка уровень родительской опеки.</w:t>
      </w:r>
    </w:p>
    <w:p w:rsidR="00C10D38" w:rsidRPr="00C10D38" w:rsidRDefault="00C10D38" w:rsidP="00C10D3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Множество деталей на горшке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выдает тревожность, связанную со способами проявления заботы в семье. </w:t>
      </w:r>
      <w:r w:rsidRPr="00C10D38">
        <w:rPr>
          <w:rFonts w:ascii="inherit" w:eastAsia="Times New Roman" w:hAnsi="inherit" w:cs="Arial"/>
          <w:b/>
          <w:bCs/>
          <w:color w:val="E11F27"/>
          <w:sz w:val="24"/>
          <w:szCs w:val="24"/>
          <w:bdr w:val="none" w:sz="0" w:space="0" w:color="auto" w:frame="1"/>
          <w:lang w:eastAsia="ru-RU"/>
        </w:rPr>
        <w:t>Цвет горшка </w:t>
      </w:r>
      <w:r w:rsidRPr="00C10D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сигнализирует о детских чувствах, испытываемых в отношениях с родителями.</w:t>
      </w:r>
    </w:p>
    <w:p w:rsidR="00704D4A" w:rsidRDefault="00704D4A"/>
    <w:p w:rsidR="00C10D38" w:rsidRDefault="00C10D38"/>
    <w:p w:rsidR="00C10D38" w:rsidRPr="00C10D38" w:rsidRDefault="00C10D38" w:rsidP="00C10D38">
      <w:pPr>
        <w:shd w:val="clear" w:color="auto" w:fill="FFFFFF"/>
        <w:spacing w:before="258" w:after="129" w:line="277" w:lineRule="atLeas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9"/>
          <w:szCs w:val="39"/>
          <w:lang w:eastAsia="ru-RU"/>
        </w:rPr>
      </w:pPr>
      <w:r w:rsidRPr="00C10D38">
        <w:rPr>
          <w:rFonts w:ascii="Times New Roman" w:eastAsia="Times New Roman" w:hAnsi="Times New Roman" w:cs="Times New Roman"/>
          <w:b/>
          <w:bCs/>
          <w:color w:val="000000"/>
          <w:sz w:val="39"/>
          <w:szCs w:val="39"/>
          <w:lang w:eastAsia="ru-RU"/>
        </w:rPr>
        <w:t>Интерпретация рисунков</w:t>
      </w:r>
    </w:p>
    <w:p w:rsidR="00C10D38" w:rsidRDefault="00C10D38"/>
    <w:p w:rsidR="00C10D38" w:rsidRDefault="00C10D38"/>
    <w:p w:rsidR="00C10D38" w:rsidRDefault="00C10D38">
      <w:r>
        <w:rPr>
          <w:noProof/>
          <w:lang w:eastAsia="ru-RU"/>
        </w:rPr>
        <w:drawing>
          <wp:inline distT="0" distB="0" distL="0" distR="0" wp14:anchorId="781B3B9D" wp14:editId="78F220C1">
            <wp:extent cx="5940425" cy="4560406"/>
            <wp:effectExtent l="0" t="0" r="3175" b="0"/>
            <wp:docPr id="5" name="Рисунок 5" descr="https://e.profkiosk.ru/service_tbn2/mifo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e.profkiosk.ru/service_tbn2/mifo8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60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D38" w:rsidRDefault="00C10D38" w:rsidP="00C10D38">
      <w:pPr>
        <w:pStyle w:val="a5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Испытуемый – мальчик, 6 лет, старший из троих детей в семье.</w:t>
      </w:r>
    </w:p>
    <w:p w:rsidR="00C10D38" w:rsidRDefault="00C10D38" w:rsidP="00C10D3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Style w:val="red"/>
          <w:rFonts w:ascii="inherit" w:hAnsi="inherit" w:cs="Arial"/>
          <w:b/>
          <w:bCs/>
          <w:color w:val="E11F27"/>
          <w:bdr w:val="none" w:sz="0" w:space="0" w:color="auto" w:frame="1"/>
        </w:rPr>
        <w:t>Из беседы с ребенком.</w:t>
      </w:r>
      <w:r>
        <w:rPr>
          <w:rFonts w:ascii="Arial" w:hAnsi="Arial" w:cs="Arial"/>
          <w:color w:val="000000"/>
        </w:rPr>
        <w:t xml:space="preserve"> Три кактуса – три братика – живут в оранжерее со своими родителями, дядей и тетей – деревьями. Им нравится, как за ними ухаживают. У них есть колючки, но колют они только тех, кто их обижает. Они будут </w:t>
      </w:r>
      <w:proofErr w:type="gramStart"/>
      <w:r>
        <w:rPr>
          <w:rFonts w:ascii="Arial" w:hAnsi="Arial" w:cs="Arial"/>
          <w:color w:val="000000"/>
        </w:rPr>
        <w:t>расти</w:t>
      </w:r>
      <w:proofErr w:type="gramEnd"/>
      <w:r>
        <w:rPr>
          <w:rFonts w:ascii="Arial" w:hAnsi="Arial" w:cs="Arial"/>
          <w:color w:val="000000"/>
        </w:rPr>
        <w:t xml:space="preserve"> и становиться еще лучше.</w:t>
      </w:r>
    </w:p>
    <w:p w:rsidR="00C10D38" w:rsidRDefault="00C10D38" w:rsidP="00C10D3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Style w:val="red"/>
          <w:rFonts w:ascii="inherit" w:hAnsi="inherit" w:cs="Arial"/>
          <w:b/>
          <w:bCs/>
          <w:color w:val="E11F27"/>
          <w:bdr w:val="none" w:sz="0" w:space="0" w:color="auto" w:frame="1"/>
        </w:rPr>
        <w:t>Интерпретация.</w:t>
      </w:r>
      <w:r>
        <w:rPr>
          <w:rFonts w:ascii="Arial" w:hAnsi="Arial" w:cs="Arial"/>
          <w:color w:val="000000"/>
        </w:rPr>
        <w:t xml:space="preserve"> Уровень опеки воспринимается как достаточный (горшки у всех кактусов), условия благополучные (оранжерея). Агрессия невысокая, возникает ситуативно. Есть черты </w:t>
      </w:r>
      <w:proofErr w:type="spellStart"/>
      <w:r>
        <w:rPr>
          <w:rFonts w:ascii="Arial" w:hAnsi="Arial" w:cs="Arial"/>
          <w:color w:val="000000"/>
        </w:rPr>
        <w:t>демонстративности</w:t>
      </w:r>
      <w:proofErr w:type="spellEnd"/>
      <w:r>
        <w:rPr>
          <w:rFonts w:ascii="Arial" w:hAnsi="Arial" w:cs="Arial"/>
          <w:color w:val="000000"/>
        </w:rPr>
        <w:t xml:space="preserve"> (цветы). Несмотря на соответствие числа изображенных растений реальному количеству родственников, ежедневно участвующих в воспитании детей, можно предполагать тревожность (увеличение количества изображенных объектов в сравнении с заданием).</w:t>
      </w:r>
    </w:p>
    <w:p w:rsidR="00C10D38" w:rsidRDefault="00C10D38"/>
    <w:p w:rsidR="00C10D38" w:rsidRDefault="00C10D38">
      <w:r>
        <w:rPr>
          <w:noProof/>
          <w:lang w:eastAsia="ru-RU"/>
        </w:rPr>
        <w:lastRenderedPageBreak/>
        <w:drawing>
          <wp:inline distT="0" distB="0" distL="0" distR="0" wp14:anchorId="3D346B79" wp14:editId="67A1B17D">
            <wp:extent cx="5400675" cy="8096250"/>
            <wp:effectExtent l="0" t="0" r="9525" b="0"/>
            <wp:docPr id="6" name="Рисунок 6" descr="https://e.profkiosk.ru/service_tbn2/xslt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.profkiosk.ru/service_tbn2/xsltpp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D38" w:rsidRDefault="00C10D38" w:rsidP="00C10D38">
      <w:pPr>
        <w:pStyle w:val="a5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Испытуемый – девочка, 6 лет, младшая из двоих детей в семье.</w:t>
      </w:r>
    </w:p>
    <w:p w:rsidR="00C10D38" w:rsidRDefault="00C10D38" w:rsidP="00C10D3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Style w:val="red"/>
          <w:rFonts w:ascii="inherit" w:hAnsi="inherit" w:cs="Arial"/>
          <w:b/>
          <w:bCs/>
          <w:color w:val="E11F27"/>
          <w:bdr w:val="none" w:sz="0" w:space="0" w:color="auto" w:frame="1"/>
        </w:rPr>
        <w:t>Из беседы с ребенком.</w:t>
      </w:r>
      <w:r>
        <w:rPr>
          <w:rFonts w:ascii="Arial" w:hAnsi="Arial" w:cs="Arial"/>
          <w:color w:val="000000"/>
        </w:rPr>
        <w:t> Кактус колючий. Его никто не трогает. Он растет в горшке. За ним ухаживают. Другие цветы любят больше, чем его. Там есть и другие цветы, красивые. Я не знаю, что будет, когда он вырастет.</w:t>
      </w:r>
    </w:p>
    <w:p w:rsidR="00C10D38" w:rsidRDefault="00C10D38" w:rsidP="00C10D3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Style w:val="red"/>
          <w:rFonts w:ascii="inherit" w:hAnsi="inherit" w:cs="Arial"/>
          <w:b/>
          <w:bCs/>
          <w:color w:val="E11F27"/>
          <w:bdr w:val="none" w:sz="0" w:space="0" w:color="auto" w:frame="1"/>
        </w:rPr>
        <w:lastRenderedPageBreak/>
        <w:t>Интерпретация.</w:t>
      </w:r>
      <w:r>
        <w:rPr>
          <w:rFonts w:ascii="Arial" w:hAnsi="Arial" w:cs="Arial"/>
          <w:color w:val="000000"/>
        </w:rPr>
        <w:t xml:space="preserve"> Признаки тревожности (штриховка, рамочка вокруг рисунка), агрессивность (колючки, описание). </w:t>
      </w:r>
      <w:proofErr w:type="spellStart"/>
      <w:r>
        <w:rPr>
          <w:rFonts w:ascii="Arial" w:hAnsi="Arial" w:cs="Arial"/>
          <w:color w:val="000000"/>
        </w:rPr>
        <w:t>Сиблинговая</w:t>
      </w:r>
      <w:proofErr w:type="spellEnd"/>
      <w:r>
        <w:rPr>
          <w:rFonts w:ascii="Arial" w:hAnsi="Arial" w:cs="Arial"/>
          <w:color w:val="000000"/>
        </w:rPr>
        <w:t xml:space="preserve"> конкуренция, восприятие себя как менее любимого ребенка (сравнение с другими цветами). Уровень опеки достаточный.</w:t>
      </w:r>
    </w:p>
    <w:p w:rsidR="00C10D38" w:rsidRDefault="00C10D38"/>
    <w:p w:rsidR="00C10D38" w:rsidRDefault="00C10D38"/>
    <w:p w:rsidR="00C10D38" w:rsidRDefault="00C10D38">
      <w:r>
        <w:rPr>
          <w:noProof/>
          <w:lang w:eastAsia="ru-RU"/>
        </w:rPr>
        <w:drawing>
          <wp:inline distT="0" distB="0" distL="0" distR="0" wp14:anchorId="474499A4" wp14:editId="500DD76B">
            <wp:extent cx="5619750" cy="6781800"/>
            <wp:effectExtent l="0" t="0" r="0" b="0"/>
            <wp:docPr id="7" name="Рисунок 7" descr="https://e.profkiosk.ru/service_tbn2/dvpbp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e.profkiosk.ru/service_tbn2/dvpbp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D38" w:rsidRDefault="00C10D38"/>
    <w:p w:rsidR="00C10D38" w:rsidRDefault="00C10D38"/>
    <w:p w:rsidR="00C10D38" w:rsidRDefault="00C10D38"/>
    <w:p w:rsidR="00C10D38" w:rsidRDefault="00C10D38">
      <w:r>
        <w:rPr>
          <w:noProof/>
          <w:lang w:eastAsia="ru-RU"/>
        </w:rPr>
        <w:lastRenderedPageBreak/>
        <w:drawing>
          <wp:inline distT="0" distB="0" distL="0" distR="0" wp14:anchorId="183CADC9" wp14:editId="2DB9ED7D">
            <wp:extent cx="5543550" cy="7486650"/>
            <wp:effectExtent l="0" t="0" r="0" b="0"/>
            <wp:docPr id="8" name="Рисунок 8" descr="https://e.profkiosk.ru/service_tbn2/h06u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e.profkiosk.ru/service_tbn2/h06usi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D38" w:rsidRDefault="00C10D38" w:rsidP="00C10D38">
      <w:pPr>
        <w:pStyle w:val="a5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Оба рисунка принадлежат детям 6-летнего возраста, оба – единственные в семье.</w:t>
      </w:r>
    </w:p>
    <w:p w:rsidR="00C10D38" w:rsidRDefault="00C10D38" w:rsidP="00C10D38">
      <w:pPr>
        <w:pStyle w:val="a5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Описание рисунка сходное: колючий кактус, трогать его нельзя – он уколет. Растет в горшке, но кто за ним ухаживает, авторы рисунков сказать не могли. Соседей у кактуса нет.</w:t>
      </w:r>
    </w:p>
    <w:p w:rsidR="00C10D38" w:rsidRDefault="00C10D38" w:rsidP="00C10D3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Style w:val="red"/>
          <w:rFonts w:ascii="inherit" w:hAnsi="inherit" w:cs="Arial"/>
          <w:b/>
          <w:bCs/>
          <w:color w:val="E11F27"/>
          <w:bdr w:val="none" w:sz="0" w:space="0" w:color="auto" w:frame="1"/>
        </w:rPr>
        <w:t>Интерпретация.</w:t>
      </w:r>
      <w:r>
        <w:rPr>
          <w:rFonts w:ascii="Arial" w:hAnsi="Arial" w:cs="Arial"/>
          <w:color w:val="000000"/>
        </w:rPr>
        <w:t xml:space="preserve"> Дети с выраженной эмоциональной проблематикой: тревогой, связанной с детско-родительскими отношениями (характер штриховки горшка и кактуса, описание ухода) и агрессивностью, препятствующей благополучному </w:t>
      </w:r>
      <w:r>
        <w:rPr>
          <w:rFonts w:ascii="Arial" w:hAnsi="Arial" w:cs="Arial"/>
          <w:color w:val="000000"/>
        </w:rPr>
        <w:lastRenderedPageBreak/>
        <w:t xml:space="preserve">контакту с окружающими (колючки, невозможность прикосновения, отсутствие соседей и понятного ухода). Признаки </w:t>
      </w:r>
      <w:proofErr w:type="spellStart"/>
      <w:r>
        <w:rPr>
          <w:rFonts w:ascii="Arial" w:hAnsi="Arial" w:cs="Arial"/>
          <w:color w:val="000000"/>
        </w:rPr>
        <w:t>гиперопеки</w:t>
      </w:r>
      <w:proofErr w:type="spellEnd"/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(крупные горшки)</w:t>
      </w:r>
    </w:p>
    <w:p w:rsidR="00C10D38" w:rsidRDefault="00C10D38"/>
    <w:p w:rsidR="00C10D38" w:rsidRDefault="00C10D38">
      <w:r>
        <w:rPr>
          <w:noProof/>
          <w:lang w:eastAsia="ru-RU"/>
        </w:rPr>
        <w:drawing>
          <wp:inline distT="0" distB="0" distL="0" distR="0" wp14:anchorId="2E2AF25B" wp14:editId="6F0E52E2">
            <wp:extent cx="5940425" cy="7558897"/>
            <wp:effectExtent l="0" t="0" r="3175" b="4445"/>
            <wp:docPr id="9" name="Рисунок 9" descr="https://e.profkiosk.ru/service_tbn2/622oi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e.profkiosk.ru/service_tbn2/622oi-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58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D38" w:rsidRDefault="00C10D38" w:rsidP="00C10D38">
      <w:pPr>
        <w:pStyle w:val="a5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Испытуемый – мальчик, 6 лет.</w:t>
      </w:r>
    </w:p>
    <w:p w:rsidR="00C10D38" w:rsidRDefault="00C10D38" w:rsidP="00C10D3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Style w:val="red"/>
          <w:rFonts w:ascii="inherit" w:hAnsi="inherit" w:cs="Arial"/>
          <w:b/>
          <w:bCs/>
          <w:color w:val="E11F27"/>
          <w:bdr w:val="none" w:sz="0" w:space="0" w:color="auto" w:frame="1"/>
        </w:rPr>
        <w:t>Из беседы с ребенком.</w:t>
      </w:r>
      <w:r>
        <w:rPr>
          <w:rFonts w:ascii="Arial" w:hAnsi="Arial" w:cs="Arial"/>
          <w:color w:val="000000"/>
        </w:rPr>
        <w:t> Кактус колючий, но его можно трогать. Он никого не колет. За ним ухаживает мама, ему это нравится. Он растет у нее в комнате, и всегда будет там расти. Там есть другие цветы, они все дружат.</w:t>
      </w:r>
    </w:p>
    <w:p w:rsidR="00C10D38" w:rsidRDefault="00C10D38" w:rsidP="00C10D3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Style w:val="red"/>
          <w:rFonts w:ascii="inherit" w:hAnsi="inherit" w:cs="Arial"/>
          <w:b/>
          <w:bCs/>
          <w:color w:val="E11F27"/>
          <w:bdr w:val="none" w:sz="0" w:space="0" w:color="auto" w:frame="1"/>
        </w:rPr>
        <w:lastRenderedPageBreak/>
        <w:t>Интерпретация.</w:t>
      </w:r>
      <w:r>
        <w:rPr>
          <w:rFonts w:ascii="Arial" w:hAnsi="Arial" w:cs="Arial"/>
          <w:color w:val="000000"/>
        </w:rPr>
        <w:t xml:space="preserve"> Уровень опеки высокий (крупный горшок), но воспринимается ребенком как адекватный и достаточный. Контакту </w:t>
      </w:r>
      <w:proofErr w:type="gramStart"/>
      <w:r>
        <w:rPr>
          <w:rFonts w:ascii="Arial" w:hAnsi="Arial" w:cs="Arial"/>
          <w:color w:val="000000"/>
        </w:rPr>
        <w:t>со</w:t>
      </w:r>
      <w:proofErr w:type="gramEnd"/>
      <w:r>
        <w:rPr>
          <w:rFonts w:ascii="Arial" w:hAnsi="Arial" w:cs="Arial"/>
          <w:color w:val="000000"/>
        </w:rPr>
        <w:t xml:space="preserve"> взрослыми и ровесниками открыт (можно прикоснуться, есть дружелюбные соседи). Особенная привязанность к матери. </w:t>
      </w:r>
      <w:proofErr w:type="gramStart"/>
      <w:r>
        <w:rPr>
          <w:rFonts w:ascii="Arial" w:hAnsi="Arial" w:cs="Arial"/>
          <w:color w:val="000000"/>
        </w:rPr>
        <w:t>Агрессивен</w:t>
      </w:r>
      <w:proofErr w:type="gramEnd"/>
      <w:r>
        <w:rPr>
          <w:rFonts w:ascii="Arial" w:hAnsi="Arial" w:cs="Arial"/>
          <w:color w:val="000000"/>
        </w:rPr>
        <w:t xml:space="preserve"> (колючки).</w:t>
      </w:r>
    </w:p>
    <w:p w:rsidR="00C10D38" w:rsidRDefault="00C10D38"/>
    <w:p w:rsidR="00C10D38" w:rsidRDefault="00C10D38">
      <w:r>
        <w:rPr>
          <w:noProof/>
          <w:lang w:eastAsia="ru-RU"/>
        </w:rPr>
        <w:drawing>
          <wp:inline distT="0" distB="0" distL="0" distR="0" wp14:anchorId="74B9FA8E" wp14:editId="49A10395">
            <wp:extent cx="5629275" cy="6753225"/>
            <wp:effectExtent l="0" t="0" r="9525" b="9525"/>
            <wp:docPr id="10" name="Рисунок 10" descr="https://e.profkiosk.ru/service_tbn2/p9iro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e.profkiosk.ru/service_tbn2/p9iroi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675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D38" w:rsidRDefault="00C10D38" w:rsidP="00C10D38">
      <w:pPr>
        <w:pStyle w:val="a5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Испытуемый – девочка, 6 лет, единственный ребенок в семье.</w:t>
      </w:r>
    </w:p>
    <w:p w:rsidR="00C10D38" w:rsidRDefault="00C10D38" w:rsidP="00C10D3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Style w:val="red"/>
          <w:rFonts w:ascii="inherit" w:hAnsi="inherit" w:cs="Arial"/>
          <w:b/>
          <w:bCs/>
          <w:color w:val="E11F27"/>
          <w:bdr w:val="none" w:sz="0" w:space="0" w:color="auto" w:frame="1"/>
        </w:rPr>
        <w:t>Из беседы с ребенком.</w:t>
      </w:r>
      <w:r>
        <w:rPr>
          <w:rFonts w:ascii="Arial" w:hAnsi="Arial" w:cs="Arial"/>
          <w:color w:val="000000"/>
        </w:rPr>
        <w:t> Кактус колючий и красивый, растет в музее, потому что только там есть красные кактусы. Его можно трогать, но не всем. Некоторых он сильно колет. За ним хорошо ухаживают. Он всегда будет красным, а взрослым он зацветет.</w:t>
      </w:r>
    </w:p>
    <w:p w:rsidR="00C10D38" w:rsidRDefault="00C10D38" w:rsidP="00C10D3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Style w:val="red"/>
          <w:rFonts w:ascii="inherit" w:hAnsi="inherit" w:cs="Arial"/>
          <w:b/>
          <w:bCs/>
          <w:color w:val="E11F27"/>
          <w:bdr w:val="none" w:sz="0" w:space="0" w:color="auto" w:frame="1"/>
        </w:rPr>
        <w:lastRenderedPageBreak/>
        <w:t>Интерпретация.</w:t>
      </w:r>
      <w:r>
        <w:rPr>
          <w:rFonts w:ascii="Arial" w:hAnsi="Arial" w:cs="Arial"/>
          <w:color w:val="000000"/>
        </w:rPr>
        <w:t> Склонность к </w:t>
      </w:r>
      <w:proofErr w:type="spellStart"/>
      <w:r>
        <w:rPr>
          <w:rFonts w:ascii="Arial" w:hAnsi="Arial" w:cs="Arial"/>
          <w:color w:val="000000"/>
        </w:rPr>
        <w:t>гиперопеке</w:t>
      </w:r>
      <w:proofErr w:type="spellEnd"/>
      <w:r>
        <w:rPr>
          <w:rFonts w:ascii="Arial" w:hAnsi="Arial" w:cs="Arial"/>
          <w:color w:val="000000"/>
        </w:rPr>
        <w:t>, потребность в четких границах между родителем и ребенком (рамочка на горшке). Агрессивность (колючки, уколы некоторых людей). Избирательность контактов с людьми. Представление о собственной уникальности (единственный кактус, музейный экспонат). Склонность доминировать (размеры). Вероятны неадекватные эмоциональные реакции (цвет кактуса).</w:t>
      </w:r>
    </w:p>
    <w:p w:rsidR="00C10D38" w:rsidRDefault="00C10D38">
      <w:bookmarkStart w:id="1" w:name="_GoBack"/>
      <w:bookmarkEnd w:id="1"/>
    </w:p>
    <w:sectPr w:rsidR="00C10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3610F"/>
    <w:multiLevelType w:val="multilevel"/>
    <w:tmpl w:val="A37E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D38"/>
    <w:rsid w:val="0000194B"/>
    <w:rsid w:val="0000671A"/>
    <w:rsid w:val="000207C8"/>
    <w:rsid w:val="00021CDC"/>
    <w:rsid w:val="000314FF"/>
    <w:rsid w:val="00033A1B"/>
    <w:rsid w:val="000406AE"/>
    <w:rsid w:val="00040E0A"/>
    <w:rsid w:val="00042EE4"/>
    <w:rsid w:val="000442E8"/>
    <w:rsid w:val="000570BC"/>
    <w:rsid w:val="00064BC3"/>
    <w:rsid w:val="00064BE6"/>
    <w:rsid w:val="00072CFF"/>
    <w:rsid w:val="000767AA"/>
    <w:rsid w:val="00077B9E"/>
    <w:rsid w:val="00096F7B"/>
    <w:rsid w:val="000A1D60"/>
    <w:rsid w:val="000A7258"/>
    <w:rsid w:val="000C0608"/>
    <w:rsid w:val="000C48B4"/>
    <w:rsid w:val="000C7192"/>
    <w:rsid w:val="000D0090"/>
    <w:rsid w:val="000D336C"/>
    <w:rsid w:val="000D35B5"/>
    <w:rsid w:val="000D423A"/>
    <w:rsid w:val="000D4C3F"/>
    <w:rsid w:val="000D59D4"/>
    <w:rsid w:val="000E1204"/>
    <w:rsid w:val="000E3FF0"/>
    <w:rsid w:val="000F0601"/>
    <w:rsid w:val="000F2707"/>
    <w:rsid w:val="0010482C"/>
    <w:rsid w:val="00112A06"/>
    <w:rsid w:val="00112F43"/>
    <w:rsid w:val="00115A1E"/>
    <w:rsid w:val="00117548"/>
    <w:rsid w:val="001200E3"/>
    <w:rsid w:val="0012681E"/>
    <w:rsid w:val="001279ED"/>
    <w:rsid w:val="00136496"/>
    <w:rsid w:val="00146E37"/>
    <w:rsid w:val="00154167"/>
    <w:rsid w:val="001619F5"/>
    <w:rsid w:val="00161AEF"/>
    <w:rsid w:val="00164129"/>
    <w:rsid w:val="00167E43"/>
    <w:rsid w:val="00171E36"/>
    <w:rsid w:val="001808CD"/>
    <w:rsid w:val="00187177"/>
    <w:rsid w:val="00196EFF"/>
    <w:rsid w:val="001A524E"/>
    <w:rsid w:val="001A6B64"/>
    <w:rsid w:val="001A75B6"/>
    <w:rsid w:val="001B16F7"/>
    <w:rsid w:val="001B6864"/>
    <w:rsid w:val="001D0E02"/>
    <w:rsid w:val="001D4E64"/>
    <w:rsid w:val="001D6C25"/>
    <w:rsid w:val="001D756B"/>
    <w:rsid w:val="001E27F8"/>
    <w:rsid w:val="001F00D0"/>
    <w:rsid w:val="001F0B44"/>
    <w:rsid w:val="001F60EE"/>
    <w:rsid w:val="001F7D26"/>
    <w:rsid w:val="001F7F48"/>
    <w:rsid w:val="00203425"/>
    <w:rsid w:val="00204677"/>
    <w:rsid w:val="00215F60"/>
    <w:rsid w:val="002222C6"/>
    <w:rsid w:val="00230973"/>
    <w:rsid w:val="002311F7"/>
    <w:rsid w:val="00244A4A"/>
    <w:rsid w:val="00244BF1"/>
    <w:rsid w:val="0026739C"/>
    <w:rsid w:val="00272336"/>
    <w:rsid w:val="002764A5"/>
    <w:rsid w:val="00277EDC"/>
    <w:rsid w:val="002806D7"/>
    <w:rsid w:val="00281BFA"/>
    <w:rsid w:val="00283353"/>
    <w:rsid w:val="002968D6"/>
    <w:rsid w:val="002970C5"/>
    <w:rsid w:val="002A51EF"/>
    <w:rsid w:val="002A6580"/>
    <w:rsid w:val="002B0FA6"/>
    <w:rsid w:val="002B4035"/>
    <w:rsid w:val="002B4AEF"/>
    <w:rsid w:val="002B5C88"/>
    <w:rsid w:val="002C0A6D"/>
    <w:rsid w:val="002C18F1"/>
    <w:rsid w:val="002C75EF"/>
    <w:rsid w:val="002D31A3"/>
    <w:rsid w:val="002E5FF9"/>
    <w:rsid w:val="002F51DD"/>
    <w:rsid w:val="00305039"/>
    <w:rsid w:val="00310D0C"/>
    <w:rsid w:val="003117E4"/>
    <w:rsid w:val="00324B28"/>
    <w:rsid w:val="00325109"/>
    <w:rsid w:val="003255CF"/>
    <w:rsid w:val="00325606"/>
    <w:rsid w:val="00326EB3"/>
    <w:rsid w:val="00326F7B"/>
    <w:rsid w:val="00335E5F"/>
    <w:rsid w:val="003362BD"/>
    <w:rsid w:val="00340075"/>
    <w:rsid w:val="0034098D"/>
    <w:rsid w:val="00341D61"/>
    <w:rsid w:val="0035219C"/>
    <w:rsid w:val="003577A1"/>
    <w:rsid w:val="00370630"/>
    <w:rsid w:val="00371E44"/>
    <w:rsid w:val="003846CB"/>
    <w:rsid w:val="00384AF5"/>
    <w:rsid w:val="00385079"/>
    <w:rsid w:val="00396976"/>
    <w:rsid w:val="003A707B"/>
    <w:rsid w:val="003B0916"/>
    <w:rsid w:val="003B76B2"/>
    <w:rsid w:val="003C036F"/>
    <w:rsid w:val="003C282F"/>
    <w:rsid w:val="003C4C0A"/>
    <w:rsid w:val="003C4FEF"/>
    <w:rsid w:val="003D095B"/>
    <w:rsid w:val="003E3452"/>
    <w:rsid w:val="003F3699"/>
    <w:rsid w:val="003F5C6F"/>
    <w:rsid w:val="00400DF4"/>
    <w:rsid w:val="0040126F"/>
    <w:rsid w:val="004157B7"/>
    <w:rsid w:val="00415D50"/>
    <w:rsid w:val="004163C4"/>
    <w:rsid w:val="004249D4"/>
    <w:rsid w:val="00426CA7"/>
    <w:rsid w:val="00443AEC"/>
    <w:rsid w:val="004445E9"/>
    <w:rsid w:val="00451B6B"/>
    <w:rsid w:val="00464981"/>
    <w:rsid w:val="00465CFD"/>
    <w:rsid w:val="00471AD3"/>
    <w:rsid w:val="00472A66"/>
    <w:rsid w:val="00477B04"/>
    <w:rsid w:val="00485744"/>
    <w:rsid w:val="00486481"/>
    <w:rsid w:val="00486CBA"/>
    <w:rsid w:val="004920F5"/>
    <w:rsid w:val="004A0224"/>
    <w:rsid w:val="004A4601"/>
    <w:rsid w:val="004C4EB7"/>
    <w:rsid w:val="004C5B43"/>
    <w:rsid w:val="004C6267"/>
    <w:rsid w:val="004D3B06"/>
    <w:rsid w:val="004E10F0"/>
    <w:rsid w:val="004E5332"/>
    <w:rsid w:val="004E6964"/>
    <w:rsid w:val="004F15C5"/>
    <w:rsid w:val="004F389B"/>
    <w:rsid w:val="004F659F"/>
    <w:rsid w:val="005108AD"/>
    <w:rsid w:val="0051476C"/>
    <w:rsid w:val="00516E21"/>
    <w:rsid w:val="00521A85"/>
    <w:rsid w:val="00523AF6"/>
    <w:rsid w:val="00524E4F"/>
    <w:rsid w:val="0053599A"/>
    <w:rsid w:val="00541DC4"/>
    <w:rsid w:val="0054301C"/>
    <w:rsid w:val="00543A0B"/>
    <w:rsid w:val="00543ED4"/>
    <w:rsid w:val="005526E8"/>
    <w:rsid w:val="00555903"/>
    <w:rsid w:val="00556507"/>
    <w:rsid w:val="00557345"/>
    <w:rsid w:val="005622E4"/>
    <w:rsid w:val="00562F0D"/>
    <w:rsid w:val="0056627C"/>
    <w:rsid w:val="005700FC"/>
    <w:rsid w:val="00574B63"/>
    <w:rsid w:val="005779A7"/>
    <w:rsid w:val="00577C5B"/>
    <w:rsid w:val="00586AE0"/>
    <w:rsid w:val="00595014"/>
    <w:rsid w:val="00595233"/>
    <w:rsid w:val="00595593"/>
    <w:rsid w:val="005B2F2E"/>
    <w:rsid w:val="005B3CFF"/>
    <w:rsid w:val="005B61A2"/>
    <w:rsid w:val="005B7583"/>
    <w:rsid w:val="005C2915"/>
    <w:rsid w:val="005C6937"/>
    <w:rsid w:val="005D3D69"/>
    <w:rsid w:val="005D78F5"/>
    <w:rsid w:val="005E34C6"/>
    <w:rsid w:val="005F1B67"/>
    <w:rsid w:val="005F1C60"/>
    <w:rsid w:val="005F2B6B"/>
    <w:rsid w:val="005F552E"/>
    <w:rsid w:val="005F5D3D"/>
    <w:rsid w:val="005F5E24"/>
    <w:rsid w:val="00601F34"/>
    <w:rsid w:val="00602811"/>
    <w:rsid w:val="00602A64"/>
    <w:rsid w:val="00606A38"/>
    <w:rsid w:val="00607368"/>
    <w:rsid w:val="00623307"/>
    <w:rsid w:val="00627BCB"/>
    <w:rsid w:val="00632B9F"/>
    <w:rsid w:val="00632C42"/>
    <w:rsid w:val="00633EAE"/>
    <w:rsid w:val="0063761C"/>
    <w:rsid w:val="006421E8"/>
    <w:rsid w:val="00642A63"/>
    <w:rsid w:val="00643CD5"/>
    <w:rsid w:val="00646CD8"/>
    <w:rsid w:val="00653E9A"/>
    <w:rsid w:val="00656178"/>
    <w:rsid w:val="00660CA4"/>
    <w:rsid w:val="0067120F"/>
    <w:rsid w:val="006719D8"/>
    <w:rsid w:val="006809A8"/>
    <w:rsid w:val="006825FA"/>
    <w:rsid w:val="006830BF"/>
    <w:rsid w:val="006A03FE"/>
    <w:rsid w:val="006A2C22"/>
    <w:rsid w:val="006A5B1B"/>
    <w:rsid w:val="006A6DE3"/>
    <w:rsid w:val="006B1DFC"/>
    <w:rsid w:val="006C029C"/>
    <w:rsid w:val="006C2945"/>
    <w:rsid w:val="006C29A3"/>
    <w:rsid w:val="006C5B20"/>
    <w:rsid w:val="006F2AB7"/>
    <w:rsid w:val="006F4626"/>
    <w:rsid w:val="006F5C5E"/>
    <w:rsid w:val="006F69BB"/>
    <w:rsid w:val="006F784E"/>
    <w:rsid w:val="00704D4A"/>
    <w:rsid w:val="00711005"/>
    <w:rsid w:val="00714466"/>
    <w:rsid w:val="0072274B"/>
    <w:rsid w:val="007241B5"/>
    <w:rsid w:val="0073511C"/>
    <w:rsid w:val="00740065"/>
    <w:rsid w:val="00740ED9"/>
    <w:rsid w:val="0074261D"/>
    <w:rsid w:val="00745B9A"/>
    <w:rsid w:val="00746031"/>
    <w:rsid w:val="00746D19"/>
    <w:rsid w:val="007500B3"/>
    <w:rsid w:val="007538AA"/>
    <w:rsid w:val="007569DB"/>
    <w:rsid w:val="007572A4"/>
    <w:rsid w:val="00760C25"/>
    <w:rsid w:val="00760D60"/>
    <w:rsid w:val="00761C8E"/>
    <w:rsid w:val="0076601E"/>
    <w:rsid w:val="00781913"/>
    <w:rsid w:val="00791BDB"/>
    <w:rsid w:val="007928F7"/>
    <w:rsid w:val="00794B02"/>
    <w:rsid w:val="00794B2C"/>
    <w:rsid w:val="007B556A"/>
    <w:rsid w:val="007C07FF"/>
    <w:rsid w:val="007C1AAE"/>
    <w:rsid w:val="007C32F0"/>
    <w:rsid w:val="007D2B18"/>
    <w:rsid w:val="007D4EFD"/>
    <w:rsid w:val="007D7E3D"/>
    <w:rsid w:val="007F3B99"/>
    <w:rsid w:val="007F3C1A"/>
    <w:rsid w:val="00800147"/>
    <w:rsid w:val="00810B59"/>
    <w:rsid w:val="00823C7D"/>
    <w:rsid w:val="008248D9"/>
    <w:rsid w:val="008301C8"/>
    <w:rsid w:val="00842A1A"/>
    <w:rsid w:val="00847A14"/>
    <w:rsid w:val="00847F61"/>
    <w:rsid w:val="00851318"/>
    <w:rsid w:val="00851E2F"/>
    <w:rsid w:val="00852489"/>
    <w:rsid w:val="00863CF2"/>
    <w:rsid w:val="008641F4"/>
    <w:rsid w:val="00872FFB"/>
    <w:rsid w:val="008776E6"/>
    <w:rsid w:val="0089176E"/>
    <w:rsid w:val="008A394A"/>
    <w:rsid w:val="008A5B2B"/>
    <w:rsid w:val="008A70C8"/>
    <w:rsid w:val="008B182B"/>
    <w:rsid w:val="008B6669"/>
    <w:rsid w:val="008C0EEB"/>
    <w:rsid w:val="008C1501"/>
    <w:rsid w:val="008D47C6"/>
    <w:rsid w:val="008E0DD6"/>
    <w:rsid w:val="008F05AD"/>
    <w:rsid w:val="008F0DE6"/>
    <w:rsid w:val="008F5458"/>
    <w:rsid w:val="00902AE8"/>
    <w:rsid w:val="00903C84"/>
    <w:rsid w:val="00910573"/>
    <w:rsid w:val="009107D6"/>
    <w:rsid w:val="00910F6B"/>
    <w:rsid w:val="00915275"/>
    <w:rsid w:val="00917E38"/>
    <w:rsid w:val="0092792A"/>
    <w:rsid w:val="009317C7"/>
    <w:rsid w:val="00933329"/>
    <w:rsid w:val="00942921"/>
    <w:rsid w:val="00942F98"/>
    <w:rsid w:val="00951787"/>
    <w:rsid w:val="00971A3F"/>
    <w:rsid w:val="009732C4"/>
    <w:rsid w:val="00973E20"/>
    <w:rsid w:val="00977E67"/>
    <w:rsid w:val="009803E6"/>
    <w:rsid w:val="0099254F"/>
    <w:rsid w:val="009939B6"/>
    <w:rsid w:val="00993D81"/>
    <w:rsid w:val="009A3363"/>
    <w:rsid w:val="009A3A14"/>
    <w:rsid w:val="009A7711"/>
    <w:rsid w:val="009A7F29"/>
    <w:rsid w:val="009B38B5"/>
    <w:rsid w:val="009C3C1C"/>
    <w:rsid w:val="009D1638"/>
    <w:rsid w:val="009D79A9"/>
    <w:rsid w:val="009E28AD"/>
    <w:rsid w:val="009F04DE"/>
    <w:rsid w:val="009F050E"/>
    <w:rsid w:val="009F461B"/>
    <w:rsid w:val="00A03F21"/>
    <w:rsid w:val="00A05E91"/>
    <w:rsid w:val="00A12B1C"/>
    <w:rsid w:val="00A14239"/>
    <w:rsid w:val="00A16BFF"/>
    <w:rsid w:val="00A17C08"/>
    <w:rsid w:val="00A20AB0"/>
    <w:rsid w:val="00A3148E"/>
    <w:rsid w:val="00A34F37"/>
    <w:rsid w:val="00A55B7B"/>
    <w:rsid w:val="00A57A2E"/>
    <w:rsid w:val="00A66D9C"/>
    <w:rsid w:val="00A71C04"/>
    <w:rsid w:val="00A825A2"/>
    <w:rsid w:val="00A85059"/>
    <w:rsid w:val="00A869E0"/>
    <w:rsid w:val="00AA4DFA"/>
    <w:rsid w:val="00AB0AFD"/>
    <w:rsid w:val="00AB66B1"/>
    <w:rsid w:val="00AB6F03"/>
    <w:rsid w:val="00AB7A38"/>
    <w:rsid w:val="00AC1BB4"/>
    <w:rsid w:val="00AC434D"/>
    <w:rsid w:val="00AC6CE0"/>
    <w:rsid w:val="00AD04FC"/>
    <w:rsid w:val="00AD22D7"/>
    <w:rsid w:val="00AD27DE"/>
    <w:rsid w:val="00AD79A2"/>
    <w:rsid w:val="00AE10AE"/>
    <w:rsid w:val="00AE26FD"/>
    <w:rsid w:val="00AF2ED6"/>
    <w:rsid w:val="00B10ED1"/>
    <w:rsid w:val="00B11866"/>
    <w:rsid w:val="00B11BF0"/>
    <w:rsid w:val="00B23B37"/>
    <w:rsid w:val="00B33B80"/>
    <w:rsid w:val="00B42FA3"/>
    <w:rsid w:val="00B435E1"/>
    <w:rsid w:val="00B43777"/>
    <w:rsid w:val="00B43C72"/>
    <w:rsid w:val="00B512EC"/>
    <w:rsid w:val="00B62025"/>
    <w:rsid w:val="00B63684"/>
    <w:rsid w:val="00B65192"/>
    <w:rsid w:val="00B67A68"/>
    <w:rsid w:val="00B710B7"/>
    <w:rsid w:val="00B7143C"/>
    <w:rsid w:val="00B7309F"/>
    <w:rsid w:val="00B758F4"/>
    <w:rsid w:val="00B76057"/>
    <w:rsid w:val="00B774E7"/>
    <w:rsid w:val="00B8147A"/>
    <w:rsid w:val="00B83C16"/>
    <w:rsid w:val="00B86EFA"/>
    <w:rsid w:val="00B87B19"/>
    <w:rsid w:val="00B9195B"/>
    <w:rsid w:val="00B94028"/>
    <w:rsid w:val="00B94276"/>
    <w:rsid w:val="00B9568D"/>
    <w:rsid w:val="00BB2F4B"/>
    <w:rsid w:val="00BB36A4"/>
    <w:rsid w:val="00BB492E"/>
    <w:rsid w:val="00BB58E6"/>
    <w:rsid w:val="00BC1336"/>
    <w:rsid w:val="00BC4DB9"/>
    <w:rsid w:val="00BD5845"/>
    <w:rsid w:val="00BE04C5"/>
    <w:rsid w:val="00BE46BC"/>
    <w:rsid w:val="00BE5098"/>
    <w:rsid w:val="00BF02BD"/>
    <w:rsid w:val="00BF1EFC"/>
    <w:rsid w:val="00BF352B"/>
    <w:rsid w:val="00BF55A6"/>
    <w:rsid w:val="00C07B04"/>
    <w:rsid w:val="00C10D38"/>
    <w:rsid w:val="00C378F5"/>
    <w:rsid w:val="00C42DEB"/>
    <w:rsid w:val="00C442FD"/>
    <w:rsid w:val="00C45A32"/>
    <w:rsid w:val="00C47923"/>
    <w:rsid w:val="00C50F95"/>
    <w:rsid w:val="00C54BB1"/>
    <w:rsid w:val="00C7009F"/>
    <w:rsid w:val="00C74DC4"/>
    <w:rsid w:val="00C75461"/>
    <w:rsid w:val="00C8428D"/>
    <w:rsid w:val="00C86F43"/>
    <w:rsid w:val="00C87315"/>
    <w:rsid w:val="00C933EF"/>
    <w:rsid w:val="00CA6743"/>
    <w:rsid w:val="00CB407A"/>
    <w:rsid w:val="00CB444C"/>
    <w:rsid w:val="00CB51AF"/>
    <w:rsid w:val="00CC297B"/>
    <w:rsid w:val="00CC3FC0"/>
    <w:rsid w:val="00CC6F41"/>
    <w:rsid w:val="00CD473F"/>
    <w:rsid w:val="00CD62CA"/>
    <w:rsid w:val="00CD6522"/>
    <w:rsid w:val="00CD7680"/>
    <w:rsid w:val="00CE6E65"/>
    <w:rsid w:val="00CF0E48"/>
    <w:rsid w:val="00CF71B5"/>
    <w:rsid w:val="00D078DC"/>
    <w:rsid w:val="00D12FD1"/>
    <w:rsid w:val="00D14915"/>
    <w:rsid w:val="00D16541"/>
    <w:rsid w:val="00D302E3"/>
    <w:rsid w:val="00D35A2B"/>
    <w:rsid w:val="00D35DBB"/>
    <w:rsid w:val="00D417D2"/>
    <w:rsid w:val="00D459E5"/>
    <w:rsid w:val="00D47427"/>
    <w:rsid w:val="00D50726"/>
    <w:rsid w:val="00D54187"/>
    <w:rsid w:val="00D54A66"/>
    <w:rsid w:val="00D5526B"/>
    <w:rsid w:val="00D5663F"/>
    <w:rsid w:val="00D57815"/>
    <w:rsid w:val="00D5782A"/>
    <w:rsid w:val="00D74519"/>
    <w:rsid w:val="00D770EC"/>
    <w:rsid w:val="00D8149B"/>
    <w:rsid w:val="00D8185A"/>
    <w:rsid w:val="00D81DD4"/>
    <w:rsid w:val="00D8457C"/>
    <w:rsid w:val="00D97E31"/>
    <w:rsid w:val="00DA4CA3"/>
    <w:rsid w:val="00DA52BE"/>
    <w:rsid w:val="00DA5AB9"/>
    <w:rsid w:val="00DA7731"/>
    <w:rsid w:val="00DA7E17"/>
    <w:rsid w:val="00DB1FA7"/>
    <w:rsid w:val="00DB6CEF"/>
    <w:rsid w:val="00DC17F5"/>
    <w:rsid w:val="00DC1CEA"/>
    <w:rsid w:val="00DC23D5"/>
    <w:rsid w:val="00DC282B"/>
    <w:rsid w:val="00DC3081"/>
    <w:rsid w:val="00DC4B12"/>
    <w:rsid w:val="00DC6A00"/>
    <w:rsid w:val="00DD1AF6"/>
    <w:rsid w:val="00DD2805"/>
    <w:rsid w:val="00DD3E9F"/>
    <w:rsid w:val="00DD52F7"/>
    <w:rsid w:val="00DE1CDC"/>
    <w:rsid w:val="00DE5B8C"/>
    <w:rsid w:val="00DE636F"/>
    <w:rsid w:val="00DF1B55"/>
    <w:rsid w:val="00DF3286"/>
    <w:rsid w:val="00DF549D"/>
    <w:rsid w:val="00DF659E"/>
    <w:rsid w:val="00DF7765"/>
    <w:rsid w:val="00E07AAF"/>
    <w:rsid w:val="00E2332C"/>
    <w:rsid w:val="00E24293"/>
    <w:rsid w:val="00E24554"/>
    <w:rsid w:val="00E3119C"/>
    <w:rsid w:val="00E41BB8"/>
    <w:rsid w:val="00E420C9"/>
    <w:rsid w:val="00E45FF8"/>
    <w:rsid w:val="00E5209A"/>
    <w:rsid w:val="00E52105"/>
    <w:rsid w:val="00E5401E"/>
    <w:rsid w:val="00E73049"/>
    <w:rsid w:val="00E7437B"/>
    <w:rsid w:val="00E810D8"/>
    <w:rsid w:val="00E85FB2"/>
    <w:rsid w:val="00E921C1"/>
    <w:rsid w:val="00E9273F"/>
    <w:rsid w:val="00E95734"/>
    <w:rsid w:val="00EB25F4"/>
    <w:rsid w:val="00EB3534"/>
    <w:rsid w:val="00EB5EA1"/>
    <w:rsid w:val="00EC07F0"/>
    <w:rsid w:val="00EC26E5"/>
    <w:rsid w:val="00EC27F2"/>
    <w:rsid w:val="00ED310F"/>
    <w:rsid w:val="00EE08D4"/>
    <w:rsid w:val="00EE452A"/>
    <w:rsid w:val="00EE7DF0"/>
    <w:rsid w:val="00EF34A5"/>
    <w:rsid w:val="00EF651F"/>
    <w:rsid w:val="00F00E5A"/>
    <w:rsid w:val="00F1061F"/>
    <w:rsid w:val="00F110B8"/>
    <w:rsid w:val="00F11C47"/>
    <w:rsid w:val="00F123BD"/>
    <w:rsid w:val="00F22ADB"/>
    <w:rsid w:val="00F24E0F"/>
    <w:rsid w:val="00F31430"/>
    <w:rsid w:val="00F35ABE"/>
    <w:rsid w:val="00F4053C"/>
    <w:rsid w:val="00F414CC"/>
    <w:rsid w:val="00F4246C"/>
    <w:rsid w:val="00F46405"/>
    <w:rsid w:val="00F5055B"/>
    <w:rsid w:val="00F50900"/>
    <w:rsid w:val="00F54000"/>
    <w:rsid w:val="00F570CF"/>
    <w:rsid w:val="00F63E13"/>
    <w:rsid w:val="00F67951"/>
    <w:rsid w:val="00F75DE6"/>
    <w:rsid w:val="00F80860"/>
    <w:rsid w:val="00F82234"/>
    <w:rsid w:val="00FB0E00"/>
    <w:rsid w:val="00FB5F33"/>
    <w:rsid w:val="00FC2C1F"/>
    <w:rsid w:val="00FC35E7"/>
    <w:rsid w:val="00FC5B4C"/>
    <w:rsid w:val="00FC69D7"/>
    <w:rsid w:val="00FC7CED"/>
    <w:rsid w:val="00FD09D5"/>
    <w:rsid w:val="00FD3CA6"/>
    <w:rsid w:val="00FE6A4E"/>
    <w:rsid w:val="00FF02F0"/>
    <w:rsid w:val="00FF3B61"/>
    <w:rsid w:val="00FF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0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0D3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10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d">
    <w:name w:val="red"/>
    <w:basedOn w:val="a0"/>
    <w:rsid w:val="00C10D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0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0D3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10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d">
    <w:name w:val="red"/>
    <w:basedOn w:val="a0"/>
    <w:rsid w:val="00C10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6223">
          <w:marLeft w:val="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1250">
          <w:marLeft w:val="0"/>
          <w:marRight w:val="0"/>
          <w:marTop w:val="855"/>
          <w:marBottom w:val="6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76609">
          <w:marLeft w:val="0"/>
          <w:marRight w:val="0"/>
          <w:marTop w:val="855"/>
          <w:marBottom w:val="6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881396">
          <w:marLeft w:val="0"/>
          <w:marRight w:val="0"/>
          <w:marTop w:val="855"/>
          <w:marBottom w:val="6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6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9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46903">
          <w:marLeft w:val="0"/>
          <w:marRight w:val="0"/>
          <w:marTop w:val="855"/>
          <w:marBottom w:val="6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1915</Words>
  <Characters>10922</Characters>
  <Application>Microsoft Office Word</Application>
  <DocSecurity>0</DocSecurity>
  <Lines>91</Lines>
  <Paragraphs>25</Paragraphs>
  <ScaleCrop>false</ScaleCrop>
  <Company>SPecialiST RePack</Company>
  <LinksUpToDate>false</LinksUpToDate>
  <CharactersWithSpaces>12812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2018-12-14T09:47:00Z</dcterms:created>
  <dcterms:modified xsi:type="dcterms:W3CDTF">2018-12-14T09:54:00Z</dcterms:modified>
</cp:coreProperties>
</file>