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B03" w:rsidRDefault="00744B03" w:rsidP="00744B0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AE3">
        <w:rPr>
          <w:rFonts w:ascii="Times New Roman" w:hAnsi="Times New Roman" w:cs="Times New Roman"/>
          <w:b/>
          <w:sz w:val="28"/>
          <w:szCs w:val="28"/>
        </w:rPr>
        <w:t xml:space="preserve">Критерии оценивания </w:t>
      </w:r>
    </w:p>
    <w:p w:rsidR="00744B03" w:rsidRDefault="00744B03" w:rsidP="00744B0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коммуникативных боё</w:t>
      </w:r>
      <w:r w:rsidRPr="00100AE3">
        <w:rPr>
          <w:rFonts w:ascii="Times New Roman" w:hAnsi="Times New Roman" w:cs="Times New Roman"/>
          <w:b/>
          <w:sz w:val="28"/>
          <w:szCs w:val="28"/>
        </w:rPr>
        <w:t xml:space="preserve">в по финансовой грамотности      </w:t>
      </w:r>
    </w:p>
    <w:p w:rsidR="00744B03" w:rsidRPr="00744B03" w:rsidRDefault="00744B03" w:rsidP="00744B0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B03">
        <w:rPr>
          <w:rFonts w:ascii="Times New Roman" w:hAnsi="Times New Roman" w:cs="Times New Roman"/>
          <w:b/>
          <w:sz w:val="24"/>
          <w:szCs w:val="24"/>
        </w:rPr>
        <w:t>(в помощь участникам Ч</w:t>
      </w:r>
      <w:bookmarkStart w:id="0" w:name="_GoBack"/>
      <w:bookmarkEnd w:id="0"/>
      <w:r w:rsidRPr="00744B03">
        <w:rPr>
          <w:rFonts w:ascii="Times New Roman" w:hAnsi="Times New Roman" w:cs="Times New Roman"/>
          <w:b/>
          <w:sz w:val="24"/>
          <w:szCs w:val="24"/>
        </w:rPr>
        <w:t>емпионата, педагогам и членам жюри)</w:t>
      </w:r>
    </w:p>
    <w:p w:rsidR="00744B03" w:rsidRDefault="00744B03" w:rsidP="00744B0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>Критерии оценивания важны, так как в коммуникации могут оцениваться принцип</w:t>
      </w:r>
      <w:r w:rsidRPr="00974D2F">
        <w:rPr>
          <w:rFonts w:ascii="Times New Roman" w:hAnsi="Times New Roman" w:cs="Times New Roman"/>
          <w:sz w:val="24"/>
          <w:szCs w:val="24"/>
        </w:rPr>
        <w:t>и</w:t>
      </w:r>
      <w:r w:rsidRPr="00974D2F">
        <w:rPr>
          <w:rFonts w:ascii="Times New Roman" w:hAnsi="Times New Roman" w:cs="Times New Roman"/>
          <w:sz w:val="24"/>
          <w:szCs w:val="24"/>
        </w:rPr>
        <w:t>ально разные моменты. Именно оценка и комментарии жюри и ведущего нацеливают вним</w:t>
      </w:r>
      <w:r w:rsidRPr="00974D2F">
        <w:rPr>
          <w:rFonts w:ascii="Times New Roman" w:hAnsi="Times New Roman" w:cs="Times New Roman"/>
          <w:sz w:val="24"/>
          <w:szCs w:val="24"/>
        </w:rPr>
        <w:t>а</w:t>
      </w:r>
      <w:r w:rsidRPr="00974D2F">
        <w:rPr>
          <w:rFonts w:ascii="Times New Roman" w:hAnsi="Times New Roman" w:cs="Times New Roman"/>
          <w:sz w:val="24"/>
          <w:szCs w:val="24"/>
        </w:rPr>
        <w:t>ние команд и аудитории на нужные (целевые) аспекты коммуникации.</w:t>
      </w: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>Члены жюри могут ориентироваться на следующие критерии, которые они должны обсудить между собой и договориться о единстве критериев:</w:t>
      </w: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 xml:space="preserve">1 критерий. </w:t>
      </w:r>
      <w:r w:rsidRPr="001509ED">
        <w:rPr>
          <w:rFonts w:ascii="Times New Roman" w:hAnsi="Times New Roman" w:cs="Times New Roman"/>
          <w:b/>
          <w:i/>
          <w:sz w:val="24"/>
          <w:szCs w:val="24"/>
        </w:rPr>
        <w:t>Содержание выступления</w:t>
      </w:r>
      <w:r w:rsidRPr="00974D2F">
        <w:rPr>
          <w:rFonts w:ascii="Times New Roman" w:hAnsi="Times New Roman" w:cs="Times New Roman"/>
          <w:sz w:val="24"/>
          <w:szCs w:val="24"/>
        </w:rPr>
        <w:t>.  Оценивается смысловая глубина и логика высказываний. При этом выступление должно соответствовать теме и заданной позиции. «Непопадание» в тему или несоответствие назначенной позиции – обесценивает все высту</w:t>
      </w:r>
      <w:r w:rsidRPr="00974D2F">
        <w:rPr>
          <w:rFonts w:ascii="Times New Roman" w:hAnsi="Times New Roman" w:cs="Times New Roman"/>
          <w:sz w:val="24"/>
          <w:szCs w:val="24"/>
        </w:rPr>
        <w:t>п</w:t>
      </w:r>
      <w:r w:rsidRPr="00974D2F">
        <w:rPr>
          <w:rFonts w:ascii="Times New Roman" w:hAnsi="Times New Roman" w:cs="Times New Roman"/>
          <w:sz w:val="24"/>
          <w:szCs w:val="24"/>
        </w:rPr>
        <w:t xml:space="preserve">ление. </w:t>
      </w: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 xml:space="preserve">2 критерий. </w:t>
      </w:r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 w:rsidRPr="001509ED">
        <w:rPr>
          <w:rFonts w:ascii="Times New Roman" w:hAnsi="Times New Roman" w:cs="Times New Roman"/>
          <w:b/>
          <w:i/>
          <w:sz w:val="24"/>
          <w:szCs w:val="24"/>
        </w:rPr>
        <w:t>ечь</w:t>
      </w:r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1509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ф</w:t>
      </w:r>
      <w:r w:rsidRPr="001509ED">
        <w:rPr>
          <w:rFonts w:ascii="Times New Roman" w:hAnsi="Times New Roman" w:cs="Times New Roman"/>
          <w:b/>
          <w:i/>
          <w:sz w:val="24"/>
          <w:szCs w:val="24"/>
        </w:rPr>
        <w:t>орма выступления, арт</w:t>
      </w:r>
      <w:r>
        <w:rPr>
          <w:rFonts w:ascii="Times New Roman" w:hAnsi="Times New Roman" w:cs="Times New Roman"/>
          <w:b/>
          <w:i/>
          <w:sz w:val="24"/>
          <w:szCs w:val="24"/>
        </w:rPr>
        <w:t>истизм</w:t>
      </w:r>
      <w:r w:rsidRPr="00974D2F">
        <w:rPr>
          <w:rFonts w:ascii="Times New Roman" w:hAnsi="Times New Roman" w:cs="Times New Roman"/>
          <w:sz w:val="24"/>
          <w:szCs w:val="24"/>
        </w:rPr>
        <w:t>.</w:t>
      </w: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 xml:space="preserve">3 критерий. </w:t>
      </w:r>
      <w:r w:rsidRPr="001509ED">
        <w:rPr>
          <w:rFonts w:ascii="Times New Roman" w:hAnsi="Times New Roman" w:cs="Times New Roman"/>
          <w:b/>
          <w:i/>
          <w:sz w:val="24"/>
          <w:szCs w:val="24"/>
        </w:rPr>
        <w:t>Работа с высказыванием оппонента</w:t>
      </w:r>
      <w:r w:rsidRPr="00974D2F">
        <w:rPr>
          <w:rFonts w:ascii="Times New Roman" w:hAnsi="Times New Roman" w:cs="Times New Roman"/>
          <w:sz w:val="24"/>
          <w:szCs w:val="24"/>
        </w:rPr>
        <w:t xml:space="preserve"> (собственно коммуникативные  компетентности) – «зацепление» в коммуникации.</w:t>
      </w:r>
    </w:p>
    <w:p w:rsidR="00744B03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 xml:space="preserve">Первый и второй критерий имеют логический и риторический характер, они всегда применялись для оценки «речи» (монологического выступления оратора перед аудиторией).  </w:t>
      </w:r>
    </w:p>
    <w:p w:rsidR="00744B03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>Последний критерий – чисто коммуникативный. Придание слишком большого веса первым двум критериям, в конечном счете, уничтожает специфику диалога в коммуникати</w:t>
      </w:r>
      <w:r w:rsidRPr="00974D2F">
        <w:rPr>
          <w:rFonts w:ascii="Times New Roman" w:hAnsi="Times New Roman" w:cs="Times New Roman"/>
          <w:sz w:val="24"/>
          <w:szCs w:val="24"/>
        </w:rPr>
        <w:t>в</w:t>
      </w:r>
      <w:r w:rsidRPr="00974D2F">
        <w:rPr>
          <w:rFonts w:ascii="Times New Roman" w:hAnsi="Times New Roman" w:cs="Times New Roman"/>
          <w:sz w:val="24"/>
          <w:szCs w:val="24"/>
        </w:rPr>
        <w:t xml:space="preserve">ном </w:t>
      </w:r>
      <w:r>
        <w:rPr>
          <w:rFonts w:ascii="Times New Roman" w:hAnsi="Times New Roman" w:cs="Times New Roman"/>
          <w:sz w:val="24"/>
          <w:szCs w:val="24"/>
        </w:rPr>
        <w:t>бое</w:t>
      </w:r>
      <w:r w:rsidRPr="00974D2F">
        <w:rPr>
          <w:rFonts w:ascii="Times New Roman" w:hAnsi="Times New Roman" w:cs="Times New Roman"/>
          <w:sz w:val="24"/>
          <w:szCs w:val="24"/>
        </w:rPr>
        <w:t xml:space="preserve"> и сводит его к тому роду дебатов, где культивируется цель победы без внимания к позиции оппонента.  </w:t>
      </w:r>
    </w:p>
    <w:p w:rsidR="00744B03" w:rsidRPr="00974D2F" w:rsidRDefault="00744B03" w:rsidP="00744B0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D2F">
        <w:rPr>
          <w:rFonts w:ascii="Times New Roman" w:hAnsi="Times New Roman" w:cs="Times New Roman"/>
          <w:sz w:val="24"/>
          <w:szCs w:val="24"/>
        </w:rPr>
        <w:t>Желательно поддерживать такую идеологию, что победить в Коммуникативном бое можно за счет внимания к позиции оппонента. То есть при прочих равных условиях победу следует присуждать команде, демонстрирующей способность понимать, а не только наста</w:t>
      </w:r>
      <w:r w:rsidRPr="00974D2F">
        <w:rPr>
          <w:rFonts w:ascii="Times New Roman" w:hAnsi="Times New Roman" w:cs="Times New Roman"/>
          <w:sz w:val="24"/>
          <w:szCs w:val="24"/>
        </w:rPr>
        <w:t>и</w:t>
      </w:r>
      <w:r w:rsidRPr="00974D2F">
        <w:rPr>
          <w:rFonts w:ascii="Times New Roman" w:hAnsi="Times New Roman" w:cs="Times New Roman"/>
          <w:sz w:val="24"/>
          <w:szCs w:val="24"/>
        </w:rPr>
        <w:t xml:space="preserve">вать на своем. О принципиальной установке при оценивании следует договориться членам жюри. </w:t>
      </w:r>
    </w:p>
    <w:p w:rsidR="00744B03" w:rsidRPr="009308F5" w:rsidRDefault="00744B03" w:rsidP="00744B03">
      <w:pPr>
        <w:spacing w:line="360" w:lineRule="auto"/>
        <w:ind w:left="357"/>
      </w:pPr>
    </w:p>
    <w:tbl>
      <w:tblPr>
        <w:tblStyle w:val="a4"/>
        <w:tblW w:w="9180" w:type="dxa"/>
        <w:tblLayout w:type="fixed"/>
        <w:tblLook w:val="04A0" w:firstRow="1" w:lastRow="0" w:firstColumn="1" w:lastColumn="0" w:noHBand="0" w:noVBand="1"/>
      </w:tblPr>
      <w:tblGrid>
        <w:gridCol w:w="2235"/>
        <w:gridCol w:w="5528"/>
        <w:gridCol w:w="1417"/>
      </w:tblGrid>
      <w:tr w:rsidR="00744B03" w:rsidRPr="00950522" w:rsidTr="00A15E8F">
        <w:tc>
          <w:tcPr>
            <w:tcW w:w="2235" w:type="dxa"/>
            <w:vAlign w:val="center"/>
          </w:tcPr>
          <w:p w:rsidR="00744B03" w:rsidRPr="00950522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5528" w:type="dxa"/>
            <w:vAlign w:val="center"/>
          </w:tcPr>
          <w:p w:rsidR="00744B03" w:rsidRPr="00950522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Условие получени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баллов</w:t>
            </w:r>
          </w:p>
        </w:tc>
        <w:tc>
          <w:tcPr>
            <w:tcW w:w="1417" w:type="dxa"/>
            <w:vAlign w:val="center"/>
          </w:tcPr>
          <w:p w:rsidR="00744B03" w:rsidRPr="00950522" w:rsidRDefault="00744B03" w:rsidP="00A15E8F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во баллов</w:t>
            </w:r>
          </w:p>
        </w:tc>
      </w:tr>
      <w:tr w:rsidR="00744B03" w:rsidRPr="00950522" w:rsidTr="00A15E8F">
        <w:trPr>
          <w:trHeight w:val="414"/>
        </w:trPr>
        <w:tc>
          <w:tcPr>
            <w:tcW w:w="2235" w:type="dxa"/>
            <w:vMerge w:val="restart"/>
          </w:tcPr>
          <w:p w:rsidR="00744B03" w:rsidRPr="00950522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1 критерий. 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в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ы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ступления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ность, 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смысловая глубина и логика высказываний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высту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пления в рамках КБ соотве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ствует заданной 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теме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позиции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744B03" w:rsidRPr="00950522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0 до 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44B03" w:rsidRPr="00950522" w:rsidTr="00A15E8F">
        <w:trPr>
          <w:trHeight w:val="412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спользуемая и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нформация достоверна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высказ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характеризую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тся высокой информативн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стью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2C1F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0 до 1 </w:t>
            </w:r>
            <w:r w:rsidRPr="002C1F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балла</w:t>
            </w:r>
          </w:p>
        </w:tc>
      </w:tr>
      <w:tr w:rsidR="00744B03" w:rsidRPr="00950522" w:rsidTr="00A15E8F">
        <w:trPr>
          <w:trHeight w:val="412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орошо изучен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в хорошо структурированном виде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аргументы по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креплены убедительными примерами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2C1F09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950522" w:rsidTr="00A15E8F">
        <w:trPr>
          <w:trHeight w:val="412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сны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, соотнос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ящиеся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друг с другом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сновные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сказывания, 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изложен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в виде содержательных законченных высказываний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2C1F09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950522" w:rsidTr="00A15E8F">
        <w:trPr>
          <w:trHeight w:val="412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FD31C9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Свободное, без чтения подготовленного письме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текста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изложение материала 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2C1F09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35403D" w:rsidTr="00A15E8F">
        <w:trPr>
          <w:trHeight w:val="519"/>
        </w:trPr>
        <w:tc>
          <w:tcPr>
            <w:tcW w:w="2235" w:type="dxa"/>
            <w:vMerge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540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 баллов</w:t>
            </w:r>
          </w:p>
        </w:tc>
        <w:tc>
          <w:tcPr>
            <w:tcW w:w="1417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0 до 5 баллов</w:t>
            </w:r>
          </w:p>
        </w:tc>
      </w:tr>
      <w:tr w:rsidR="00744B03" w:rsidRPr="00950522" w:rsidTr="00A15E8F">
        <w:trPr>
          <w:trHeight w:val="519"/>
        </w:trPr>
        <w:tc>
          <w:tcPr>
            <w:tcW w:w="2235" w:type="dxa"/>
            <w:vMerge w:val="restart"/>
          </w:tcPr>
          <w:p w:rsidR="00744B03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2 критерий. </w:t>
            </w:r>
          </w:p>
          <w:p w:rsidR="00744B03" w:rsidRPr="00FD31C9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выступл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ния, речь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арт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стизм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грамотность речи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яркость, необычность выс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зываний)</w:t>
            </w:r>
          </w:p>
          <w:p w:rsidR="00744B03" w:rsidRPr="00950522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Отчётливость произношения, отбор необходимых речевых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ыступле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внятное, с соблюд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нием пауз и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логических ударений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F57EF1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950522" w:rsidTr="00A15E8F">
        <w:trPr>
          <w:trHeight w:val="517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FD31C9" w:rsidRDefault="00744B03" w:rsidP="00A15E8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тсутств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ие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речевы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грамматически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 ошибо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к, 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тсутствие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сленг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разговорны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просторечны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оборот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417" w:type="dxa"/>
          </w:tcPr>
          <w:p w:rsidR="00744B03" w:rsidRPr="00F57EF1" w:rsidRDefault="00744B03" w:rsidP="00A15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EF1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950522" w:rsidTr="00A15E8F">
        <w:trPr>
          <w:trHeight w:val="517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ркое и выразительное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нудн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ое) в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ыступление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доходчиво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, образно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и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содержит обобщающие высказывания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F57EF1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950522" w:rsidTr="00A15E8F">
        <w:trPr>
          <w:trHeight w:val="517"/>
        </w:trPr>
        <w:tc>
          <w:tcPr>
            <w:tcW w:w="2235" w:type="dxa"/>
            <w:vMerge/>
            <w:vAlign w:val="center"/>
          </w:tcPr>
          <w:p w:rsidR="00744B03" w:rsidRPr="00FD31C9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FD31C9" w:rsidRDefault="00744B03" w:rsidP="00A15E8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и внимание со стороны присутствующих в аудитории (одобрительные возгласы, аплодисме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FD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ты, кивки головой)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F57EF1">
              <w:rPr>
                <w:rFonts w:ascii="Times New Roman" w:hAnsi="Times New Roman" w:cs="Times New Roman"/>
                <w:sz w:val="24"/>
                <w:szCs w:val="24"/>
              </w:rPr>
              <w:t>от 0 до 1 балла</w:t>
            </w:r>
          </w:p>
        </w:tc>
      </w:tr>
      <w:tr w:rsidR="00744B03" w:rsidRPr="0035403D" w:rsidTr="00A15E8F">
        <w:trPr>
          <w:trHeight w:val="489"/>
        </w:trPr>
        <w:tc>
          <w:tcPr>
            <w:tcW w:w="2235" w:type="dxa"/>
            <w:vMerge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</w:pPr>
            <w:r w:rsidRPr="003540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 баллов</w:t>
            </w:r>
          </w:p>
        </w:tc>
        <w:tc>
          <w:tcPr>
            <w:tcW w:w="1417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0 до 4 баллов</w:t>
            </w:r>
          </w:p>
        </w:tc>
      </w:tr>
      <w:tr w:rsidR="00744B03" w:rsidRPr="00950522" w:rsidTr="00A15E8F">
        <w:trPr>
          <w:trHeight w:val="1055"/>
        </w:trPr>
        <w:tc>
          <w:tcPr>
            <w:tcW w:w="2235" w:type="dxa"/>
            <w:vMerge w:val="restart"/>
          </w:tcPr>
          <w:p w:rsidR="00744B03" w:rsidRPr="00950522" w:rsidRDefault="00744B03" w:rsidP="00A15E8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3 критерий. 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 с высказыван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D31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ем оппонента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оцениваю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тся «зацепление» в коммуникации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ко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муникативные  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мпровизация и корректировка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выступления)</w:t>
            </w: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Ч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еткая формулировка аргументов и контраргуме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тов,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оответствие аргументов выдвинутому тезису, соответствие контраргументов высказанным арг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ментам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9B2611">
              <w:rPr>
                <w:rFonts w:ascii="Times New Roman" w:hAnsi="Times New Roman" w:cs="Times New Roman"/>
                <w:sz w:val="24"/>
                <w:szCs w:val="24"/>
              </w:rPr>
              <w:t xml:space="preserve">от 0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2611">
              <w:rPr>
                <w:rFonts w:ascii="Times New Roman" w:hAnsi="Times New Roman" w:cs="Times New Roman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744B03" w:rsidRPr="00950522" w:rsidTr="00A15E8F">
        <w:trPr>
          <w:trHeight w:val="930"/>
        </w:trPr>
        <w:tc>
          <w:tcPr>
            <w:tcW w:w="2235" w:type="dxa"/>
            <w:vMerge/>
          </w:tcPr>
          <w:p w:rsidR="00744B03" w:rsidRPr="00FD31C9" w:rsidRDefault="00744B03" w:rsidP="00A15E8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причинно-следственных связей между аргументами и контраргументами, преобладание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объективных 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доводов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над субъективным мнением 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отстаивании позиции 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802522">
              <w:rPr>
                <w:rFonts w:ascii="Times New Roman" w:hAnsi="Times New Roman" w:cs="Times New Roman"/>
                <w:sz w:val="24"/>
                <w:szCs w:val="24"/>
              </w:rPr>
              <w:t>от 0 до 2 баллов</w:t>
            </w:r>
          </w:p>
        </w:tc>
      </w:tr>
      <w:tr w:rsidR="00744B03" w:rsidRPr="00950522" w:rsidTr="00A15E8F">
        <w:trPr>
          <w:trHeight w:val="930"/>
        </w:trPr>
        <w:tc>
          <w:tcPr>
            <w:tcW w:w="2235" w:type="dxa"/>
            <w:vMerge/>
          </w:tcPr>
          <w:p w:rsidR="00744B03" w:rsidRPr="00FD31C9" w:rsidRDefault="00744B03" w:rsidP="00A15E8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AF5F24" w:rsidRDefault="00744B03" w:rsidP="00A15E8F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Использование прямого и косвенного опроверж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ния тезисов оппонента, демонстрация того, тезис оппонента не вытекает из аргументов, показывание необоснованности аргументов оппонента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802522">
              <w:rPr>
                <w:rFonts w:ascii="Times New Roman" w:hAnsi="Times New Roman" w:cs="Times New Roman"/>
                <w:sz w:val="24"/>
                <w:szCs w:val="24"/>
              </w:rPr>
              <w:t>от 0 до 2 баллов</w:t>
            </w:r>
          </w:p>
        </w:tc>
      </w:tr>
      <w:tr w:rsidR="00744B03" w:rsidRPr="00950522" w:rsidTr="00A15E8F">
        <w:trPr>
          <w:trHeight w:val="930"/>
        </w:trPr>
        <w:tc>
          <w:tcPr>
            <w:tcW w:w="2235" w:type="dxa"/>
            <w:vMerge/>
          </w:tcPr>
          <w:p w:rsidR="00744B03" w:rsidRPr="00FD31C9" w:rsidRDefault="00744B03" w:rsidP="00A15E8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950522" w:rsidRDefault="00744B03" w:rsidP="00A15E8F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Подхватыва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предложений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оппонента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и разв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их дальше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ыстро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 xml:space="preserve"> переключ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, если вн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31C9">
              <w:rPr>
                <w:rFonts w:ascii="Times New Roman" w:hAnsi="Times New Roman" w:cs="Times New Roman"/>
                <w:sz w:val="24"/>
                <w:szCs w:val="24"/>
              </w:rPr>
              <w:t>сятся новые данные в дискуссию</w:t>
            </w:r>
          </w:p>
        </w:tc>
        <w:tc>
          <w:tcPr>
            <w:tcW w:w="1417" w:type="dxa"/>
          </w:tcPr>
          <w:p w:rsidR="00744B03" w:rsidRDefault="00744B03" w:rsidP="00A15E8F">
            <w:pPr>
              <w:jc w:val="center"/>
            </w:pPr>
            <w:r w:rsidRPr="00802522">
              <w:rPr>
                <w:rFonts w:ascii="Times New Roman" w:hAnsi="Times New Roman" w:cs="Times New Roman"/>
                <w:sz w:val="24"/>
                <w:szCs w:val="24"/>
              </w:rPr>
              <w:t>от 0 до 2 баллов</w:t>
            </w:r>
          </w:p>
        </w:tc>
      </w:tr>
      <w:tr w:rsidR="00744B03" w:rsidRPr="00950522" w:rsidTr="00A15E8F">
        <w:trPr>
          <w:trHeight w:val="930"/>
        </w:trPr>
        <w:tc>
          <w:tcPr>
            <w:tcW w:w="2235" w:type="dxa"/>
            <w:vMerge/>
          </w:tcPr>
          <w:p w:rsidR="00744B03" w:rsidRPr="00FD31C9" w:rsidRDefault="00744B03" w:rsidP="00A15E8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FD31C9" w:rsidRDefault="00744B03" w:rsidP="00A15E8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Толерантность, уважение взглядов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оппонента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о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сутствие личностных нападок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D3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умение выслушать мнение оппонента до конца</w:t>
            </w:r>
          </w:p>
        </w:tc>
        <w:tc>
          <w:tcPr>
            <w:tcW w:w="1417" w:type="dxa"/>
          </w:tcPr>
          <w:p w:rsidR="00744B03" w:rsidRPr="00802522" w:rsidRDefault="00744B03" w:rsidP="00A15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522">
              <w:rPr>
                <w:rFonts w:ascii="Times New Roman" w:hAnsi="Times New Roman" w:cs="Times New Roman"/>
                <w:sz w:val="24"/>
                <w:szCs w:val="24"/>
              </w:rPr>
              <w:t>от 0 до 2 баллов</w:t>
            </w:r>
          </w:p>
        </w:tc>
      </w:tr>
      <w:tr w:rsidR="00744B03" w:rsidRPr="0035403D" w:rsidTr="00A15E8F">
        <w:trPr>
          <w:trHeight w:val="519"/>
        </w:trPr>
        <w:tc>
          <w:tcPr>
            <w:tcW w:w="2235" w:type="dxa"/>
            <w:vMerge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540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 баллов</w:t>
            </w:r>
          </w:p>
        </w:tc>
        <w:tc>
          <w:tcPr>
            <w:tcW w:w="1417" w:type="dxa"/>
          </w:tcPr>
          <w:p w:rsidR="00744B03" w:rsidRPr="0035403D" w:rsidRDefault="00744B03" w:rsidP="00A15E8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0 до 10 баллов</w:t>
            </w:r>
          </w:p>
        </w:tc>
      </w:tr>
    </w:tbl>
    <w:p w:rsidR="00744B03" w:rsidRDefault="00744B03" w:rsidP="00744B0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822B3" w:rsidRDefault="00E822B3"/>
    <w:sectPr w:rsidR="00E8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03"/>
    <w:rsid w:val="00744B03"/>
    <w:rsid w:val="00E8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B0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B03"/>
    <w:pPr>
      <w:spacing w:after="0" w:line="240" w:lineRule="auto"/>
    </w:pPr>
  </w:style>
  <w:style w:type="table" w:styleId="a4">
    <w:name w:val="Table Grid"/>
    <w:basedOn w:val="a1"/>
    <w:uiPriority w:val="39"/>
    <w:rsid w:val="00744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B0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B03"/>
    <w:pPr>
      <w:spacing w:after="0" w:line="240" w:lineRule="auto"/>
    </w:pPr>
  </w:style>
  <w:style w:type="table" w:styleId="a4">
    <w:name w:val="Table Grid"/>
    <w:basedOn w:val="a1"/>
    <w:uiPriority w:val="39"/>
    <w:rsid w:val="00744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Lozing</dc:creator>
  <cp:lastModifiedBy>Lozing</cp:lastModifiedBy>
  <cp:revision>1</cp:revision>
  <dcterms:created xsi:type="dcterms:W3CDTF">2018-12-04T13:15:00Z</dcterms:created>
  <dcterms:modified xsi:type="dcterms:W3CDTF">2018-12-04T13:32:00Z</dcterms:modified>
</cp:coreProperties>
</file>