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602" w:rsidRPr="002C061A" w:rsidRDefault="00D30602" w:rsidP="002C061A">
      <w:pPr>
        <w:spacing w:before="225" w:after="225" w:line="240" w:lineRule="auto"/>
        <w:jc w:val="center"/>
        <w:outlineLvl w:val="3"/>
        <w:rPr>
          <w:rFonts w:ascii="Times New Roman" w:eastAsia="Times New Roman" w:hAnsi="Times New Roman" w:cs="Times New Roman"/>
          <w:sz w:val="33"/>
          <w:szCs w:val="33"/>
          <w:lang w:eastAsia="ru-RU"/>
        </w:rPr>
      </w:pPr>
      <w:r w:rsidRPr="002C061A">
        <w:rPr>
          <w:rFonts w:ascii="Times New Roman" w:eastAsia="Times New Roman" w:hAnsi="Times New Roman" w:cs="Times New Roman"/>
          <w:sz w:val="33"/>
          <w:szCs w:val="33"/>
          <w:lang w:eastAsia="ru-RU"/>
        </w:rPr>
        <w:t>«Игры, стимулирующие социально-коммуникативное развитие»</w:t>
      </w:r>
    </w:p>
    <w:p w:rsidR="002C061A" w:rsidRPr="002C061A" w:rsidRDefault="002C061A" w:rsidP="00D3060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</w:pPr>
    </w:p>
    <w:p w:rsidR="00D30602" w:rsidRPr="002C061A" w:rsidRDefault="00D30602" w:rsidP="00D3060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>Игра – одно из ведущих средств воспитания и формирования коммуникативных умений и способностей. А так же важнейшая форма организации жизни и строится на основании учёта ведущей деятельности дошкольного возраста – игровой.</w:t>
      </w:r>
    </w:p>
    <w:p w:rsidR="00D30602" w:rsidRPr="002C061A" w:rsidRDefault="00D30602" w:rsidP="00D3060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>Младшие дошкольники совершенствуют свои коммуникативные навыки в сюжетно-ролевых играх: «Дочки-матери», «Детский сад», «Больница» в которых усваивают правила поведения. Необходимо знакомить их с речевым этикетом: не вмешиваться в разговор, выслушивать собеседника, избегая посторонних жестов и не отвлекаться, учить сдерживать отрицательные эмоции к собеседнику, высказываться внятно и точно.</w:t>
      </w:r>
    </w:p>
    <w:p w:rsidR="00D30602" w:rsidRPr="002C061A" w:rsidRDefault="00D30602" w:rsidP="00D3060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>Важной составной частью данной работы является развитие творческой и активной личности, умеющей применять речевые знания и умения в постоянно меняющихся коммуникативных ситуациях, способность находить собственные решения.</w:t>
      </w:r>
    </w:p>
    <w:p w:rsidR="00D30602" w:rsidRPr="002C061A" w:rsidRDefault="00D30602" w:rsidP="002C061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33"/>
          <w:szCs w:val="33"/>
          <w:lang w:eastAsia="ru-RU"/>
        </w:rPr>
      </w:pPr>
      <w:r w:rsidRPr="002C061A">
        <w:rPr>
          <w:rFonts w:ascii="Times New Roman" w:eastAsia="Times New Roman" w:hAnsi="Times New Roman" w:cs="Times New Roman"/>
          <w:sz w:val="33"/>
          <w:szCs w:val="33"/>
          <w:lang w:eastAsia="ru-RU"/>
        </w:rPr>
        <w:t>«Игры, направленные на социальное развитие детей младшего возраста»</w:t>
      </w:r>
    </w:p>
    <w:p w:rsidR="00D30602" w:rsidRPr="002C061A" w:rsidRDefault="00D30602" w:rsidP="002C061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33"/>
          <w:szCs w:val="33"/>
          <w:lang w:eastAsia="ru-RU"/>
        </w:rPr>
      </w:pPr>
      <w:r w:rsidRPr="002C061A">
        <w:rPr>
          <w:rFonts w:ascii="Times New Roman" w:eastAsia="Times New Roman" w:hAnsi="Times New Roman" w:cs="Times New Roman"/>
          <w:sz w:val="33"/>
          <w:szCs w:val="33"/>
          <w:lang w:eastAsia="ru-RU"/>
        </w:rPr>
        <w:t>Формирование своего «Я»</w:t>
      </w:r>
    </w:p>
    <w:p w:rsidR="00D30602" w:rsidRPr="002C061A" w:rsidRDefault="00D30602" w:rsidP="00D30602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C061A">
        <w:rPr>
          <w:rFonts w:ascii="Times New Roman" w:eastAsia="Times New Roman" w:hAnsi="Times New Roman" w:cs="Times New Roman"/>
          <w:sz w:val="30"/>
          <w:szCs w:val="30"/>
          <w:lang w:eastAsia="ru-RU"/>
        </w:rPr>
        <w:t>1. Игра «Топни ножкой»</w:t>
      </w:r>
    </w:p>
    <w:p w:rsidR="00D30602" w:rsidRPr="002C061A" w:rsidRDefault="00D30602" w:rsidP="00D3060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Цель: формировать эмоциональный контакт </w:t>
      </w:r>
      <w:proofErr w:type="gramStart"/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>со</w:t>
      </w:r>
      <w:proofErr w:type="gramEnd"/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взрослым, фиксировать внимание ребенка на своих органах чувств и частях тела, практически выделять их функции.</w:t>
      </w:r>
    </w:p>
    <w:p w:rsidR="00D30602" w:rsidRPr="002C061A" w:rsidRDefault="00D30602" w:rsidP="00D3060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Ход игры: взрослый показывает ребенку, как нужно топнуть ногой, и проговаривает </w:t>
      </w:r>
      <w:proofErr w:type="spellStart"/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>потешку</w:t>
      </w:r>
      <w:proofErr w:type="spellEnd"/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D30602" w:rsidRPr="002C061A" w:rsidRDefault="00D30602" w:rsidP="00D3060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Катя, Катя </w:t>
      </w:r>
      <w:proofErr w:type="spellStart"/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>маленька</w:t>
      </w:r>
      <w:proofErr w:type="spellEnd"/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D30602" w:rsidRPr="002C061A" w:rsidRDefault="00D30602" w:rsidP="00D3060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>Катенька удаленька.</w:t>
      </w:r>
    </w:p>
    <w:p w:rsidR="00D30602" w:rsidRPr="002C061A" w:rsidRDefault="00D30602" w:rsidP="00D3060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>Топни, Катя, ножкой,</w:t>
      </w:r>
    </w:p>
    <w:p w:rsidR="00D30602" w:rsidRPr="002C061A" w:rsidRDefault="00D30602" w:rsidP="00D3060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>Топ-топ-топ!</w:t>
      </w:r>
    </w:p>
    <w:p w:rsidR="00D30602" w:rsidRPr="002C061A" w:rsidRDefault="00D30602" w:rsidP="00D3060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>Взрослый просит повторить действие. Если ребенок не выполняет самостоятельно, используются совместные действия.</w:t>
      </w:r>
    </w:p>
    <w:p w:rsidR="00D30602" w:rsidRPr="002C061A" w:rsidRDefault="00D30602" w:rsidP="00D30602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C061A">
        <w:rPr>
          <w:rFonts w:ascii="Times New Roman" w:eastAsia="Times New Roman" w:hAnsi="Times New Roman" w:cs="Times New Roman"/>
          <w:sz w:val="30"/>
          <w:szCs w:val="30"/>
          <w:lang w:eastAsia="ru-RU"/>
        </w:rPr>
        <w:t>2. Игра «Бабушкин клубочек»</w:t>
      </w:r>
    </w:p>
    <w:p w:rsidR="00D30602" w:rsidRPr="002C061A" w:rsidRDefault="00D30602" w:rsidP="00D3060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>Цель: учить фиксировать внимание ребенка на себе, идентифицировать себя со своим именем.</w:t>
      </w:r>
    </w:p>
    <w:p w:rsidR="00D30602" w:rsidRPr="002C061A" w:rsidRDefault="00D30602" w:rsidP="00D3060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>Оборудование: клубок ниток.</w:t>
      </w:r>
    </w:p>
    <w:p w:rsidR="00D30602" w:rsidRPr="002C061A" w:rsidRDefault="00D30602" w:rsidP="00D3060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Ход игры: взрослый сажает ребенка перед собой на пол, показывает клубок, смотрит на ребенка, улыбается, ласково ему говорит: «Вот бабушкин клубочек, он катится к Анечке. Лови, Аня, клубочек!»</w:t>
      </w:r>
    </w:p>
    <w:p w:rsidR="00D30602" w:rsidRPr="002C061A" w:rsidRDefault="00D30602" w:rsidP="00D3060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>Если ребенок не может самостоятельно поймать клубочек, взрослый помогает ему. Затем взрослый восклицает: «Вот, Аня, поймала клубочек!» и одновременно похлопывает своей ладонью по груди ребенка, еще раз акцентируя его внимание на самом себе.</w:t>
      </w:r>
    </w:p>
    <w:p w:rsidR="00D30602" w:rsidRPr="002C061A" w:rsidRDefault="00D30602" w:rsidP="00D3060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>Эту же игру можно проводить с группой, при этом взрослый находится напротив детей и катит клубок поочередно, называя каждого ребенка по имени: «Кто поймал клубочек? Наша Аня поймала клубочек!»</w:t>
      </w:r>
    </w:p>
    <w:p w:rsidR="00D30602" w:rsidRPr="002C061A" w:rsidRDefault="00D30602" w:rsidP="00D3060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>Игру можно повторить несколько раз.</w:t>
      </w:r>
    </w:p>
    <w:p w:rsidR="00D30602" w:rsidRPr="002C061A" w:rsidRDefault="00D30602" w:rsidP="00D30602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C061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3. Игра «Испечем </w:t>
      </w:r>
      <w:proofErr w:type="gramStart"/>
      <w:r w:rsidRPr="002C061A">
        <w:rPr>
          <w:rFonts w:ascii="Times New Roman" w:eastAsia="Times New Roman" w:hAnsi="Times New Roman" w:cs="Times New Roman"/>
          <w:sz w:val="30"/>
          <w:szCs w:val="30"/>
          <w:lang w:eastAsia="ru-RU"/>
        </w:rPr>
        <w:t>оладушки</w:t>
      </w:r>
      <w:proofErr w:type="gramEnd"/>
      <w:r w:rsidRPr="002C061A">
        <w:rPr>
          <w:rFonts w:ascii="Times New Roman" w:eastAsia="Times New Roman" w:hAnsi="Times New Roman" w:cs="Times New Roman"/>
          <w:sz w:val="30"/>
          <w:szCs w:val="30"/>
          <w:lang w:eastAsia="ru-RU"/>
        </w:rPr>
        <w:t>»</w:t>
      </w:r>
    </w:p>
    <w:p w:rsidR="00D30602" w:rsidRPr="002C061A" w:rsidRDefault="00D30602" w:rsidP="00D3060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Цель: формировать эмоциональный контакт </w:t>
      </w:r>
      <w:proofErr w:type="gramStart"/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>со</w:t>
      </w:r>
      <w:proofErr w:type="gramEnd"/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взрослым, познакомить ребенка со своими руками, их функциональным назначением.</w:t>
      </w:r>
    </w:p>
    <w:p w:rsidR="00D30602" w:rsidRPr="002C061A" w:rsidRDefault="00D30602" w:rsidP="00D3060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Ход игры: взрослый предлагает «испечь оладушки»: демонстрирует ребенку </w:t>
      </w:r>
      <w:proofErr w:type="gramStart"/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>хлопки</w:t>
      </w:r>
      <w:proofErr w:type="gramEnd"/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ладонями рук, проговаривая </w:t>
      </w:r>
      <w:proofErr w:type="spellStart"/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>потешку</w:t>
      </w:r>
      <w:proofErr w:type="spellEnd"/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D30602" w:rsidRPr="002C061A" w:rsidRDefault="00D30602" w:rsidP="00D3060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>Ладушки, ладушки,</w:t>
      </w:r>
    </w:p>
    <w:p w:rsidR="00D30602" w:rsidRPr="002C061A" w:rsidRDefault="00D30602" w:rsidP="00D3060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Испечем </w:t>
      </w:r>
      <w:proofErr w:type="gramStart"/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>оладушки</w:t>
      </w:r>
      <w:proofErr w:type="gramEnd"/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D30602" w:rsidRPr="002C061A" w:rsidRDefault="00D30602" w:rsidP="00D3060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Испечем </w:t>
      </w:r>
      <w:proofErr w:type="gramStart"/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>оладушки</w:t>
      </w:r>
      <w:proofErr w:type="gramEnd"/>
    </w:p>
    <w:p w:rsidR="00D30602" w:rsidRPr="002C061A" w:rsidRDefault="00D30602" w:rsidP="00D3060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>Мы для нашей бабушки.</w:t>
      </w:r>
    </w:p>
    <w:p w:rsidR="00D30602" w:rsidRPr="002C061A" w:rsidRDefault="00D30602" w:rsidP="00D3060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Затем взрослый просит раскрыть ладошки, при этом говорит: «Молодец, Аня, испекла </w:t>
      </w:r>
      <w:proofErr w:type="gramStart"/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>оладушки</w:t>
      </w:r>
      <w:proofErr w:type="gramEnd"/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>! Вот, какие умелые ручки у нашей Анечки!»</w:t>
      </w:r>
    </w:p>
    <w:p w:rsidR="00D30602" w:rsidRPr="002C061A" w:rsidRDefault="00D30602" w:rsidP="00D3060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>Если ребенок не может выполнить задание самостоятельно, используются совместные действия.</w:t>
      </w:r>
    </w:p>
    <w:p w:rsidR="00D30602" w:rsidRPr="002C061A" w:rsidRDefault="00D30602" w:rsidP="00D30602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C061A">
        <w:rPr>
          <w:rFonts w:ascii="Times New Roman" w:eastAsia="Times New Roman" w:hAnsi="Times New Roman" w:cs="Times New Roman"/>
          <w:sz w:val="30"/>
          <w:szCs w:val="30"/>
          <w:lang w:eastAsia="ru-RU"/>
        </w:rPr>
        <w:t>4. Игра «Кто спрятался?»</w:t>
      </w:r>
    </w:p>
    <w:p w:rsidR="00D30602" w:rsidRPr="002C061A" w:rsidRDefault="00D30602" w:rsidP="00D3060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>Цель: учить фиксировать внимание ребенка на себе, идентифицировать себя со своим именем.</w:t>
      </w:r>
    </w:p>
    <w:p w:rsidR="00D30602" w:rsidRPr="002C061A" w:rsidRDefault="00D30602" w:rsidP="00D3060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>Оборудование: яркий платок.</w:t>
      </w:r>
    </w:p>
    <w:p w:rsidR="00D30602" w:rsidRPr="002C061A" w:rsidRDefault="00D30602" w:rsidP="00D3060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>Ход игры: взрослый сажает ребенка перед собой на стульчик, гладит его по головке, смотрит в глаза, улыбается, ласково ему говорит: «Петя — хороший, будем сейчас играть. Вот какой красивый платок, возьми, поиграй с ним». Взрослый накрывает голову ребенка платочком и произносит: «Спрячем Петю под платочком. Вот так, спрятали. Где Петя? Нет Пети!» Затем взрослый снимает платочек с головы ребенка и восклицает: «Вот Петя!», одновременно похлопывая своей ладонью по груди ребенка, еще раз акцентируя его внимание на самом себе.</w:t>
      </w:r>
    </w:p>
    <w:p w:rsidR="00D30602" w:rsidRPr="002C061A" w:rsidRDefault="00D30602" w:rsidP="00D3060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Эту же игру можно проводить перед зеркалом, при этом взрослый находится рядом или за спиной у ребенка.</w:t>
      </w:r>
    </w:p>
    <w:p w:rsidR="00D30602" w:rsidRPr="002C061A" w:rsidRDefault="00D30602" w:rsidP="00D3060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>Игру можно повторить несколько раз.</w:t>
      </w:r>
    </w:p>
    <w:p w:rsidR="00D30602" w:rsidRPr="002C061A" w:rsidRDefault="00D30602" w:rsidP="00D30602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C061A">
        <w:rPr>
          <w:rFonts w:ascii="Times New Roman" w:eastAsia="Times New Roman" w:hAnsi="Times New Roman" w:cs="Times New Roman"/>
          <w:sz w:val="30"/>
          <w:szCs w:val="30"/>
          <w:lang w:eastAsia="ru-RU"/>
        </w:rPr>
        <w:t>5. Игра «Вот Я!»</w:t>
      </w:r>
    </w:p>
    <w:p w:rsidR="00D30602" w:rsidRPr="002C061A" w:rsidRDefault="00D30602" w:rsidP="00D3060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>Цель: продолжать учить выделять себя, употреблять личное местоимение «Я», подражать действиям взрослого.</w:t>
      </w:r>
    </w:p>
    <w:p w:rsidR="00D30602" w:rsidRPr="002C061A" w:rsidRDefault="00D30602" w:rsidP="00D3060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>Оборудование: дети сидят на стульях полукругом перед взрослым. «Сейчас я спрячусь. Вот так, — говорит он и присаживается за спинкой стула. — Я спрятался. А теперь вы спрячьтесь, как Я». Дети повторяют движения. Затем взрослый выглядывает из-за стула, улыбается, говорит: «Вот я», побуждая детей делать то же. Игра повторяется 2 -3 раза.</w:t>
      </w:r>
    </w:p>
    <w:p w:rsidR="00D30602" w:rsidRPr="002C061A" w:rsidRDefault="00D30602" w:rsidP="00D3060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>Вариант. Игра проводится с использованием шляпы.</w:t>
      </w:r>
    </w:p>
    <w:p w:rsidR="00D30602" w:rsidRPr="002C061A" w:rsidRDefault="00D30602" w:rsidP="00D30602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C061A">
        <w:rPr>
          <w:rFonts w:ascii="Times New Roman" w:eastAsia="Times New Roman" w:hAnsi="Times New Roman" w:cs="Times New Roman"/>
          <w:sz w:val="30"/>
          <w:szCs w:val="30"/>
          <w:lang w:eastAsia="ru-RU"/>
        </w:rPr>
        <w:t>6. Игра «Это мое!»</w:t>
      </w:r>
    </w:p>
    <w:p w:rsidR="00D30602" w:rsidRPr="002C061A" w:rsidRDefault="00D30602" w:rsidP="00D3060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>Цель: продолжать учить выделять себя, понимать и употреблять местоимение «мое», подражать действиям взрослого.</w:t>
      </w:r>
    </w:p>
    <w:p w:rsidR="00D30602" w:rsidRPr="002C061A" w:rsidRDefault="00D30602" w:rsidP="00D3060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>Оборудование: одежда детей.</w:t>
      </w:r>
    </w:p>
    <w:p w:rsidR="00D30602" w:rsidRPr="002C061A" w:rsidRDefault="00D30602" w:rsidP="00D3060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Ход игры: дети сидят полукругом на стульях на небольшом расстоянии друг от друга. Перед ними сидит взрослый. В стороне на столе </w:t>
      </w:r>
      <w:proofErr w:type="gramStart"/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>лежат</w:t>
      </w:r>
      <w:proofErr w:type="gramEnd"/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хороню знакомые детям их собственные вещи. Сначала взрослый берет свою вещь, прикладывает ее к груди и произносит: «Это мой платок. Мой». Затем он поочередно берет в руки чью-либо вещь, показывая ее детям, спрашивает: «Это кофта. Красная кофта. Ах, какая красивая кофта! Чья эта кофта?» Хозяин одежды должен подойти к взрослому, взять ее и сказать: «Моя кофта» или «Моя». Если ребенок затрудняется это сделать, тогда взрослый сам подходит к нему, прикладывает одежду к груди малыша и говорит: «Это кофта Оли. Оля скажи: моя кофта, моя!». Таким образом, взрослый ведет себя и в отношении тех детей, которые на вопрос «Чья кофта?» произносят свое имя, а не личное местоимение. Важно научить ребенка показывать на себя жестом.</w:t>
      </w:r>
    </w:p>
    <w:p w:rsidR="00D30602" w:rsidRPr="002C061A" w:rsidRDefault="00D30602" w:rsidP="00D30602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C061A">
        <w:rPr>
          <w:rFonts w:ascii="Times New Roman" w:eastAsia="Times New Roman" w:hAnsi="Times New Roman" w:cs="Times New Roman"/>
          <w:sz w:val="30"/>
          <w:szCs w:val="30"/>
          <w:lang w:eastAsia="ru-RU"/>
        </w:rPr>
        <w:t>7. Игра «Чья игрушка?»</w:t>
      </w:r>
    </w:p>
    <w:p w:rsidR="00D30602" w:rsidRPr="002C061A" w:rsidRDefault="00D30602" w:rsidP="00D3060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Цель: развивать зрительное и слуховое внимание детей, учить </w:t>
      </w:r>
      <w:proofErr w:type="gramStart"/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>внимательно</w:t>
      </w:r>
      <w:proofErr w:type="gramEnd"/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рассматривать игрушки, продолжать учить использовать в своей речи место-имения «моя», «мой», указывать на себя жестом.</w:t>
      </w:r>
    </w:p>
    <w:p w:rsidR="00D30602" w:rsidRPr="002C061A" w:rsidRDefault="00D30602" w:rsidP="00D3060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>Оборудование: разные сюжетные игрушки, по одной на каждого ребенка.</w:t>
      </w:r>
    </w:p>
    <w:p w:rsidR="00D30602" w:rsidRPr="002C061A" w:rsidRDefault="00D30602" w:rsidP="00D3060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Ход игры: взрослый сообщает детям, что принес им большую корзину с игрушками. Раздает каждому по игрушке и помогает каждому начать играть с той игрушкой, которая ему досталась. Через некоторое время взрослый собирает все игрушки, кладет их в корзину и, поочередно, вынимая каждую, спрашивает: «Чья это игрушка?» Игравший с ней ребенок должен сказать: «Моя» и взять ее у </w:t>
      </w:r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взрослого. Если ребенок ошибается в узнавании игрушки или не может уверенно сказать, что она его, то взрослый помогает ребенку вспомнить, с какой игрушкой он играл. Дети разбирают игрушки, играют с ними. Взрослый вновь предупреждает, что скоро соберет игрушки, и их надо будет опять узнавать, поэтому необходимо внимательно рассмотреть игрушки и запомнить. Игра повторяется.</w:t>
      </w:r>
    </w:p>
    <w:p w:rsidR="00D30602" w:rsidRPr="002C061A" w:rsidRDefault="00D30602" w:rsidP="00D3060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мере усвоения игры взрослый может спрашивать у детей название игрушки (собачка, кукла, машинка, мяч, кубик и т. п., задавая вопросы:</w:t>
      </w:r>
      <w:proofErr w:type="gramEnd"/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«Что это? Чей мяч?», «Что это? Чья кукла?»</w:t>
      </w:r>
    </w:p>
    <w:p w:rsidR="00D30602" w:rsidRPr="002C061A" w:rsidRDefault="00D30602" w:rsidP="002C061A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33"/>
          <w:szCs w:val="33"/>
          <w:lang w:eastAsia="ru-RU"/>
        </w:rPr>
      </w:pPr>
      <w:r w:rsidRPr="002C061A">
        <w:rPr>
          <w:rFonts w:ascii="Times New Roman" w:eastAsia="Times New Roman" w:hAnsi="Times New Roman" w:cs="Times New Roman"/>
          <w:sz w:val="33"/>
          <w:szCs w:val="33"/>
          <w:lang w:eastAsia="ru-RU"/>
        </w:rPr>
        <w:t>Формирование представлений о других</w:t>
      </w:r>
    </w:p>
    <w:p w:rsidR="00D30602" w:rsidRPr="002C061A" w:rsidRDefault="00D30602" w:rsidP="00D30602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C061A">
        <w:rPr>
          <w:rFonts w:ascii="Times New Roman" w:eastAsia="Times New Roman" w:hAnsi="Times New Roman" w:cs="Times New Roman"/>
          <w:sz w:val="30"/>
          <w:szCs w:val="30"/>
          <w:lang w:eastAsia="ru-RU"/>
        </w:rPr>
        <w:t>1. Игра «Ласковый ребенок»</w:t>
      </w:r>
    </w:p>
    <w:p w:rsidR="00D30602" w:rsidRPr="002C061A" w:rsidRDefault="00D30602" w:rsidP="00D3060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>Цель: продолжать учить детей подражать эмоционально-тактильным и вербальным способам взаимодействия с партнером.</w:t>
      </w:r>
    </w:p>
    <w:p w:rsidR="00D30602" w:rsidRPr="002C061A" w:rsidRDefault="00D30602" w:rsidP="00D3060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>Ход игры: дети сидят на стульях полукругом перед взрослым. Он вызывает к себе одного из детей и показывает, как можно его обнять, прислониться, смотреть в глаза, улыбаться. «Ах, какой хороший Саша, иди ко мне. Я тебя обниму, вот так. Посмотрю тебе в глазки, улыбнусь вот так. Посмотрите детки, как я обнимаю Сашу, вот так. Я смотрю ему в глазки, улыбаюсь, вот так. Я ласковая». Затем взрослый приглашает еще одного ребенка к себе и предлагает ему повторить все свои действия, эмоционально акцентируя каждое действие ребенка и при необходимости оказывая ему помощь. В конце задания взрослый подчеркивает, подытоживает все действия ребенка: «Ваня обнял Сашу, посмотрел ему в глазки, улыбнулся. Вот какой Ваня, ласковый ребенок!» Затем взрослый поочередно вызывает оставшихся детей и игра повторяется.</w:t>
      </w:r>
    </w:p>
    <w:p w:rsidR="00D30602" w:rsidRPr="002C061A" w:rsidRDefault="00D30602" w:rsidP="00D3060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>Вариант. Игра проводится с куклой.</w:t>
      </w:r>
    </w:p>
    <w:p w:rsidR="00D30602" w:rsidRPr="002C061A" w:rsidRDefault="00D30602" w:rsidP="00D30602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C061A">
        <w:rPr>
          <w:rFonts w:ascii="Times New Roman" w:eastAsia="Times New Roman" w:hAnsi="Times New Roman" w:cs="Times New Roman"/>
          <w:sz w:val="30"/>
          <w:szCs w:val="30"/>
          <w:lang w:eastAsia="ru-RU"/>
        </w:rPr>
        <w:t>2. Игра «Похлопаем в ладоши»</w:t>
      </w:r>
    </w:p>
    <w:p w:rsidR="00D30602" w:rsidRPr="002C061A" w:rsidRDefault="00D30602" w:rsidP="00D3060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>Цель: продолжать учить детей подражать эмоционально-тактильным и вербальным способам взаимодействия с партнером.</w:t>
      </w:r>
    </w:p>
    <w:p w:rsidR="00D30602" w:rsidRPr="002C061A" w:rsidRDefault="00D30602" w:rsidP="00D3060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Ход игры: взрослый находится напротив ребенка, показывает поочередные хлопки ладонями, как своих рук, так и хлопки с ладонями ребенка, при этом произносится </w:t>
      </w:r>
      <w:proofErr w:type="spellStart"/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>потешка</w:t>
      </w:r>
      <w:proofErr w:type="spellEnd"/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D30602" w:rsidRPr="002C061A" w:rsidRDefault="00D30602" w:rsidP="00D3060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>Хлопну я в ладоши, буду я хороший,</w:t>
      </w:r>
    </w:p>
    <w:p w:rsidR="00D30602" w:rsidRPr="002C061A" w:rsidRDefault="00D30602" w:rsidP="00D3060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>Хлопнем мы в ладоши, будем мы хорошие!</w:t>
      </w:r>
    </w:p>
    <w:p w:rsidR="00D30602" w:rsidRPr="002C061A" w:rsidRDefault="00D30602" w:rsidP="00D3060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C061A">
        <w:rPr>
          <w:rFonts w:ascii="Times New Roman" w:eastAsia="Times New Roman" w:hAnsi="Times New Roman" w:cs="Times New Roman"/>
          <w:sz w:val="26"/>
          <w:szCs w:val="26"/>
          <w:lang w:eastAsia="ru-RU"/>
        </w:rPr>
        <w:t>Игра эмоционально поддерживается взрослым.</w:t>
      </w:r>
      <w:bookmarkStart w:id="0" w:name="_GoBack"/>
      <w:bookmarkEnd w:id="0"/>
    </w:p>
    <w:p w:rsidR="00E64B88" w:rsidRPr="002C061A" w:rsidRDefault="00E64B88">
      <w:pPr>
        <w:rPr>
          <w:rFonts w:ascii="Times New Roman" w:hAnsi="Times New Roman" w:cs="Times New Roman"/>
        </w:rPr>
      </w:pPr>
    </w:p>
    <w:sectPr w:rsidR="00E64B88" w:rsidRPr="002C06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602"/>
    <w:rsid w:val="002C061A"/>
    <w:rsid w:val="005145A8"/>
    <w:rsid w:val="00D30602"/>
    <w:rsid w:val="00E6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996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1161</Words>
  <Characters>6619</Characters>
  <Application>Microsoft Office Word</Application>
  <DocSecurity>0</DocSecurity>
  <Lines>55</Lines>
  <Paragraphs>15</Paragraphs>
  <ScaleCrop>false</ScaleCrop>
  <Company>Microsoft</Company>
  <LinksUpToDate>false</LinksUpToDate>
  <CharactersWithSpaces>7765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2018-09-10T02:13:00Z</dcterms:created>
  <dcterms:modified xsi:type="dcterms:W3CDTF">2019-03-12T15:58:00Z</dcterms:modified>
</cp:coreProperties>
</file>