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367" w:rsidRDefault="00430367" w:rsidP="00320150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Методика коррекционно-оздоровительной работы с </w:t>
      </w:r>
      <w:r w:rsid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неслышащими </w:t>
      </w: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детьми младшего школьного возраста</w:t>
      </w:r>
    </w:p>
    <w:p w:rsidR="00320150" w:rsidRDefault="00320150" w:rsidP="0032015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20150" w:rsidRDefault="00320150" w:rsidP="0032015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Содержание</w:t>
      </w:r>
    </w:p>
    <w:p w:rsidR="00320150" w:rsidRPr="00320150" w:rsidRDefault="00320150" w:rsidP="0032015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20150" w:rsidRPr="00320150" w:rsidRDefault="00320150" w:rsidP="0032015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1.Методические особенности обучения двигательным действиям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………. 2</w:t>
      </w:r>
    </w:p>
    <w:p w:rsidR="00320150" w:rsidRPr="00320150" w:rsidRDefault="00320150" w:rsidP="0032015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Методические особенности коррекции двигательных нарушений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…... .2</w:t>
      </w:r>
    </w:p>
    <w:p w:rsidR="00320150" w:rsidRPr="00320150" w:rsidRDefault="00320150" w:rsidP="0032015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3.Особенности методики активизации познавательной деятельности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…... 4</w:t>
      </w:r>
    </w:p>
    <w:p w:rsidR="00320150" w:rsidRPr="00320150" w:rsidRDefault="00320150" w:rsidP="0032015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Роль компенсаторных механизмов в развитии глухих детей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……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7</w:t>
      </w:r>
    </w:p>
    <w:p w:rsidR="00320150" w:rsidRPr="00320150" w:rsidRDefault="00320150" w:rsidP="0032015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</w:t>
      </w: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Примерная схема упражнений при работе со слабослышащими и глухими детьми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…………………………………………………………………. 8</w:t>
      </w:r>
    </w:p>
    <w:p w:rsidR="00320150" w:rsidRPr="00320150" w:rsidRDefault="00320150" w:rsidP="00320150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6. </w:t>
      </w:r>
      <w:r w:rsidRPr="0032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Заключение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………………………………………………………………... 10</w:t>
      </w:r>
    </w:p>
    <w:p w:rsidR="004E66E4" w:rsidRDefault="004E66E4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Default="00320150" w:rsidP="00320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150" w:rsidRPr="00320150" w:rsidRDefault="00320150" w:rsidP="003201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1.Методические особенности обучения двигательным действиям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исследования и оценки режимов двигательной активности остается по-прежнему актуальной, поскольку двигательная активность является одним из основных факторов, определяющих здоровье и уровень физического состояния населения.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Особую роль в этой проблеме играет аспект организации двигательного режима в течение учебного года. С началом обучения в школе объем двигательной активности учащихся снижается на 40-50% от привычного и необходимого для нормального уровня развития ребенка. В результате чего появляется необходимость разработки и научного обоснования рациональных режимов двигательной активности, обеспечивающих нормальную жизнедеятельность организма и стабильный уровень здоровья современных школьников.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Исследования гигиенистов свидетельствуют о том, что до 82-85% учеников находятся в статическом положении большую часть дня. У младших школьников произвольные движения занимают только 16-19% времени суток, из них на организованные формы занятий физическими упражнениями приходится лишь 1-3%.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же касается детей с нарушением слуха (глухих и слабослышащих), проживающих в интернатах, то даже режимом заведения на занятия физическими упражнениями (включая прогулку на свежем воздухе) отводится только 12,5% времени.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Вопросу разработки режимов двигательной активности посвящено немало научных работ, однако до сих пор малоизученными являются сведения о нормативах двигательной активности глухих и слабослышащих школьников.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Глухие и слабослышащие дети отличаются от своих слышащих сверстников соматической ослабленностью, недостаточной подвижностью, отставанием в физическом и моторном развитии. Резко сниженная или полностью отсутствующая функциональная деятельность слухового анализатора вызывает заторможенность центра двигательного анализатора, внешними признаками этого процесса является резкое ограничение двигательной активности детей с нарушениями слуха и их постоянный конт</w:t>
      </w:r>
      <w:r w:rsid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над каждым своим движением.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Правильное физическое воспитание компенсирует физическое развитие и двигательную сферу школьников с нарушением слуха.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Методические особенности коррекции двигательных нарушений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Анализ научных исследований, педагогические наблюдения и проведенные обследования физического состояния неслышащих детей дошкольного возраста выявили значительное отставание в показателях скоростно-силовых качеств и различных проявлениях координационных способностей. Упражнения скоростно-силового характера (бег, прыжки, метания) в </w:t>
      </w: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«Программе воспитания и обучения глухих детей дошкольного возраста»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(1991) занимают большую часть как основные виды движения, относящиеся к разряду жизненно важных двигательных умений и навыков. 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Необходимо научить неслышащих детей правильно и уверенно выполнят эти движения в изменяющихся условиях повседневной жизни.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Целесообразность использования упражнений скоростно-силовой направленности подтверждается двумя теоретическими положениями: 1) к базовым видам координационных способностей относятся те координационные проявления, которые необходимы при проявлении любых действий (ходьба, бег, прыжки, учебные и бытовые действия); 2) повышения уровня одной физической способности влечет позитивные изменения других («положительны</w:t>
      </w:r>
      <w:r w:rsid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й перенос»)</w:t>
      </w: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Установлено, что в дошкольном возрасте наибольший прирост показателей физических качеств у неслышащих детей происходит в те же периоды жизни, что и у здоровых детей - с 4 до 6 лет. Это наиболее благоприятный возрастной период для развития всех физических качеств неслышащих детей дошкольного возраста.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Методика скоростно-силовой направленности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учебного процесса опирается на принцип сопряженного развития координационных и кондиционных физических способностей. Для усиления коррекционного воздействия методика включает упражнения для развития равновесия, активизации психических процессов и нарушений слуховой функции упражнения выполняются под ритмичные удары барабана, бубна. Сначала звук воспринимается детьми через слух и зрительно, а потом только на слух. Средствами развития скоростно-силовых качеств в коррекционном процессе на физкультурном занятии являются различные виды бега, прыжки, метания, упражнения с мячами (набивными, волейбольными, теннисными). </w:t>
      </w: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Основные методы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игровой и соревновательный - включают эстафеты, подвижные игры, повторные задания, сюжетные игровые композиции, круговую форму организации занятий.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Каждое занятие обязательно содержит элементы обучения программным видам физических упражнений. Из трех занятий в неделю по 30-40 мин (в зависимости от возраста) два отвести развитию преимущественно скоростно-силовых качеств, одно - коррекции вестибулярных нарушений и развитию функции равновесия. Чтобы обеспечить безопасность, прыжковые упражнения проводятся на нестандартном оборудовании - дорожка из 10 цветных поролоновых кирпичиков высотой 12 см, длиной 50 см, свободно передвигаемых на необходимое расстояние. Прыжковые упражнения выполняются в основной части занятия. Для развития скоростно-силовых качеств во второй половине основной части занятия лучше использовать комплекс упражнений с набивными мячами весом 0,5-1 кг в парах: броски мяча сверху, снизу, от груди, стоя спиной к партнеру, из положения сидя, лежа на груди и спине, броски ногами из исходного положения стоя и сидя. На начальном этапе для развития силы рук, в том числе мелкой моторики, и скоростно-силовых качеств необходимо облегченные условия, используя не мячи, а поролоновые кубики. Упражнения с ними весьма разнообразны и с удовольствием воспринимаются детьми: сжимание кубика руками, ногами, прижимание его к полу руками и ногами, поднимание кубика ногами вверх </w:t>
      </w: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сидя и лежа, броски кубика из исходного положения стоя (лицом, спиной), сидя (лицом, спиной ногами), лежа (на груди и спине), быстрый бег за кубиками из различных исходных положений после броска и другие упражнения, требующие ориентировки в пространстве, то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чности и координации движений. Для повышения эмоциональности и поддержания интереса к физкультурным занятиям из них проводится с использованием круговой формы организации, которая воспринимается детьми как игра, так как имеет сюжетную основу. Упражнения подбираются для комплексного развития физических качеств. Количество упражнений на станции, их интенсивность и интервалы отдыха регулируются соответственно индивидуальным возможностям ребенка. Время прохождения всех станций 4-5 мин, отдых между кругами 1-1,5 мин, количество кругов 1-3. Решение задач развития функции равновесия и коррекции вестибулярных нарушений целесообразно решать в одном занятии, отведя каждой из них приблизительно равное время - по 15 мин. Хорошо освоенные и безопасные упражнения (ходьба, стойки) сначала выполняются с открытыми глазами, затем с закрытыми (от 2 до 8-10 шагов). Все упражнения, связанные с коррекцией и развитием равновесия, выполняются со страховкой, поддержкой, помощью. Упражнения в метании на точность с мячами разного диаметра, веса и материала являются сильным раздражителем вестибулярного анализатора, так как приходится запрокидывать голову назад, напрягать зрение, координировать движения, сохранять устойчивость, т.е. включать в работу различные сенсорные системы.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физкультурно-оздоровительных соревнований необходимо соблюдать ряд методических требований:</w:t>
      </w:r>
    </w:p>
    <w:p w:rsidR="00430367" w:rsidRPr="004E66E4" w:rsidRDefault="00430367" w:rsidP="004E66E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подбирать упражнения, адекватные состоянию психофизических и двигательных способностей ребенка;</w:t>
      </w:r>
    </w:p>
    <w:p w:rsidR="00430367" w:rsidRPr="004E66E4" w:rsidRDefault="00430367" w:rsidP="004E66E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специальные коррекционные упражнения чередовать с общеразвивающими и профилактическими;</w:t>
      </w:r>
    </w:p>
    <w:p w:rsidR="00430367" w:rsidRPr="004E66E4" w:rsidRDefault="00430367" w:rsidP="004E66E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с изменениями положения головы в пространстве выполнять с постепенно возрастающей амплитудой;</w:t>
      </w:r>
    </w:p>
    <w:p w:rsidR="00430367" w:rsidRPr="004E66E4" w:rsidRDefault="00430367" w:rsidP="004E66E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на статическое и динамическое равновесие усложнять на индивидуальных особенностей статокинетической устойчивости детей с обеспечением страховки;</w:t>
      </w:r>
    </w:p>
    <w:p w:rsidR="00430367" w:rsidRPr="004E66E4" w:rsidRDefault="00430367" w:rsidP="004E66E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 с закрытыми глазами выполнять только после их освоения с открытыми глазами;</w:t>
      </w:r>
    </w:p>
    <w:p w:rsidR="00430367" w:rsidRPr="004E66E4" w:rsidRDefault="00430367" w:rsidP="004E66E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всего занятия активизировать мышление, познавательную деятельность, эмоции, мимику, понимание речи.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3.Особенности методики активизации познавательной деятельности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Особенности развития двигательной сферы глухих обусловлены в основном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тремя факторами: функциональным нарушением некоторых физиологических систем, отсутствием слуха и недостаточным развитием речи. </w:t>
      </w:r>
      <w:proofErr w:type="spell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Несформированность</w:t>
      </w:r>
      <w:proofErr w:type="spell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моторики и особенности развития психических функций ставят слабослышащих детей в специфические условия. С потерей слуха значительно снижается объем речевой информации, которая участвует 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формировании всех видов деятельности. Поэтому словесная речь является необходимым фактором при обучении физическим упражнениям и двигательным действиям в процессе физического воспитания, игровой и спортивной деятельности.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Включение речевого материала в содержание уроков физкультуры в школе глухих положительно влияет на накопление и осмысление словарного запаса, связанного с формированием и совершенствованием двигательных умений, навыков и на развитие интеллекта глухого ребе</w:t>
      </w:r>
      <w:r w:rsid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нка.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процессе коррекционной работы большое внимание необходимо уделять развитию речи глухого ребенка. При этом она не должна сводится к количественному увеличению словаря, а овладени</w:t>
      </w:r>
      <w:r w:rsid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ю фонетикой и грамматикой языка. </w:t>
      </w:r>
      <w:r w:rsidRPr="004E66E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Обучение глухих детей - это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обучение специфическому виду деятельности человека - речевой деятельности и речевым действиям, как ее составляющим. Нужно использовать связные высказывания, предметно-практические действия при составлении сюжетных текстов, составлять зарисовки, фигурки из пластилина, в виду их пластичности: можно придавать и наклоны, и приседания и т.д., что вызывает у глухих детей </w:t>
      </w:r>
      <w:proofErr w:type="spell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мотивированность</w:t>
      </w:r>
      <w:proofErr w:type="spell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осознанность, проговаривание собственных действий, их интерес к составлению рассказов. Движение пальцев рук имеют особое значение, поскольку стимулируют созревание центральной нервной системы, одним из проявлений которой является ускоренное развит</w:t>
      </w:r>
      <w:r w:rsidR="001E1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речи ребенка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 коррекции познавательной деятельности особое значение</w:t>
      </w:r>
      <w:r w:rsidRPr="001E1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придается расширению сферы общения, использованию остаточного или частичного слуха. Это позволяет быстрее и с большим эффектом выйти из трудностей, обусловленных дефектом и вторичными нарушениями у аномального ребенка.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использовать комбинированный способ изучения (словесно-наглядный), наиболее эффективный во всех возрастных группах. Обучение движениям должно быть организовано так, чтобы один учащийся объяснял выполнение упражнения и исправлял ошибки. В связи с такой активизацией деятельности второй сигнальной системы и усилением ее роли в выработке новых связей возрастает эффективность обучения, а навыки, которые сформировались, легче переносятся в</w:t>
      </w:r>
      <w:r w:rsidR="001E1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новые условия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физкультурных занятиях с неслышащими младшими школьниками метод слова должен включать распоряжения, указания, команды, спортивную терминологию и спортивные жесты, которые ребенок может воспринимать как с индивидуальным слуховым аппаратом, так и на слух. Речевые инструкции должны быть краткими, произноситься в разговорном темпе, содержать необходимую информацию о названии движения, технике его выпо</w:t>
      </w:r>
      <w:r w:rsidR="001E1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лнения и </w:t>
      </w:r>
      <w:proofErr w:type="gramStart"/>
      <w:r w:rsidR="001E1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Они предъявляются устно или с помощью письменных табличек. Инструкции имеют сопроводительную функцию и применяются таким образом, чтобы не снижать моторной плотности занятия и способствовать выполнению основных задач АФК.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Задачи коррекции психофизического развития глухих успешно решаются в игровой деятельности с помощью артикуляционной и пальчиковой гимнастики, речевых и подвижных игр, где естественным образом активизируются эмоции и речь, быстрота реакции и координация движений, ориентировка в пространстве и равновесие, мелкая моторика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E1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дыхание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Личная заинтересованность каждого ребенка и желание играть создают благоприятные условия для усвоения большого объема словесной информации, понимания и запоминания игровых действий, сюжета, ролей и т. п. Всю подготовительную работу осуществляет педагог, подбирая подвижные игры, коррекционные упражнения, приемы обучения и воспитания, стимулируя познавательную деятельность соответственно уровню психофизических возможностей глухих детей.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Результатом активной речевой методики является приобретение младшими школьниками опыта выполнения действий, в которых произвольная регуляция движений пальцев осуществляется преимущественно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основе кинестетических ощущений. Движения приобрели более плавный характер и приблизились к наглядному образцу, ослабилось напряжение пишущей руки. Занятия артикуляционной и пальчиковой гимнастикой в сочетании с подвижными играми способствуют не только коррекции психофизического развития, но и создают предпосылки для развития речи и речевой моторики у глухих младших школьников.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повышения эффективности процесса обучения разработаны специальные речевые программы, касающиеся вопросов спортивной тренировки по легкой атлетике с глухими подростками по: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1.</w:t>
      </w:r>
      <w:r w:rsidRPr="001E1B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спортивной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специальной терминологии;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2.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наименованию спортивного инвентаря и оборудования;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3.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биодинамическим терминам;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4.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двигательным действиям;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5.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понятиям о пространственных, временных, силовых параметрах движений;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6.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структуре словесно-наглядных сообщений, связанных с измерительной аппаратурой;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7.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структуре словесно-наглядных сообщений по бегу, прыжкам и метаниям;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8.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словесным компонентам, содержащим информацию на слайдах, рисунках, таблицах, </w:t>
      </w:r>
      <w:proofErr w:type="spell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кинограммах</w:t>
      </w:r>
      <w:proofErr w:type="spell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видеозаписях;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9.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структуре словесно-наглядных сообщений, касающихся анализа техники и методики обучения легкоатлетическим упражнениям.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Глухие подростки 13-16 лет имеют ограниченный лексический запас. Поэтому обучение строилось в следующей последовательности: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создание представления о понятиях спортивной терминологии;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закрепление понятий спортивной терминологии вслед за их применением.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качестве методических приемов использовались описание упражнения и его элементов, условия выполнения, показ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техники упражнения, 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иллюстрация его с помощью различных наглядных пособий, выполнение упражнения в облегченных условиях. Словесная информация состояла из объяснений, методических указаний о названии и последовательности фаз выполнения движений, действий ног, рук, головы, туловища, рекомендации для самоконтроля и исправления ошибок. В процессе сообщений использовались все формы речи - устная, письменная, </w:t>
      </w:r>
      <w:proofErr w:type="spell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дактильная</w:t>
      </w:r>
      <w:proofErr w:type="spell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жестовая. Словесные сообщения и разбор техники сопровождались проверкой понимания подростками учебного материала. Такой подход способствовал освоению спортивной техники, интенсификации учебно-тренировочного процесса, коррекции двигательных нарушений, осмыслению двигательной и речевой информации, обогащению специальной лексикой и фразеологией, активизации интеллектуальной деятельности глухих младших школьников.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Роль компенсаторных механизмов в развитии глухих детей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исследования отмечают, что при нарушении слуха имеется возможность с помощью сохранных анализаторов регулировать и осуществлять сложные виды движений комплексно или избирательно воздействовать на те или иные функции. В качестве компенсирующих каналов обратной связи при обучении и развитии глухих детей выступают такие сенсорные системы, как зрительная, кожная, двигательная, тактильная, остаточный слух. Успех коррекционно-педагогической деятельности во многом определяется состоянием сохранных функций и умений их использования.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комплексе анализаторов, активно участвующих в сенсорной основе физической деятельности, ведущее значение принадлежит двигательной системе, осуществляющей регуляцию выполнения произвольного двигательного акта. Постоянным участником сенсорной основы двигательной деятельности является </w:t>
      </w: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зрительный анализатор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Значение </w:t>
      </w:r>
      <w:r w:rsidRPr="004E66E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кожного анализатора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при нормальном функционировании всех сенсорных каналов, как правило, недооценивается в силу того, что его функция обычно маскируется другими сенсорными системами. Однако активное участие анализатора в компенсаторно-приспособительных механизмах, в формировании познавательных процессов выделяет его как дополнительный канал получения информации об окружающей действительности. Кожный анализатор вместе с кинестетическим участвуют в осязательном чувстве. Тактильная чувствительность лиц </w:t>
      </w:r>
      <w:proofErr w:type="gram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нарушениям</w:t>
      </w:r>
      <w:proofErr w:type="gram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слуха носит индивидуальный характер.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u w:val="single"/>
          <w:lang w:eastAsia="ru-RU"/>
        </w:rPr>
        <w:t>Вибрационная чувствительность</w:t>
      </w: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выступает в роли раздражителя слухового и тактильного анализаторов. Оба эти механизма находятся по отношению друг к другу в противоречивых отношениях: слуховой анализатор подавляет механизм вибрационных ощущений, вследствие чего человек при нормальном слухе не ощущает множества периодических изменений давления, вызываемого колебаниями движущихся тел в окружающей среде. В свою очередь возбуждение вибрационных механизмов тела способствует усилению как слуховых</w:t>
      </w: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 и тактильных ощущений.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основе полученных данных можно заключить, что вибрационная чувствительность теснейшим образом связана со слуховым восприятием, активно вовлекается в компенсаторный процесс, является важным каналом восприятия информации об учебной, трудовой, спортивной деятельности. Под влиянием двигательной деятельности этот канал чувствительности в динамике возрастного развития глухих совершенствуется.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5.Примерная схема упражнений при работе со слабослышащими и глухими детьми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u w:val="single"/>
          <w:lang w:eastAsia="ru-RU"/>
        </w:rPr>
        <w:t>Схема построения занятий лечебной физкультурой.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Вводная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часть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ходьба, упражнения в построениях и перестроениях, упражнения для воспитания и закрепления навыка правильной осанки дыхательные упражнения.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Основная часть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упражнения, обеспечивающие выработку и тренировку общей и силовой выносливости мышц спины, брюшного пресса и грудной клетки для создания «мышечного корсета»: координирующие упражнения в сочетании с общеразвивающими и дыхательными. Преимущественное положение - лежа и стоя на четвереньках. В конце основной части - подвижная игра, правила которой предусматривают сохранение правильной осанки.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Заключительная часть: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ходьба, упражнения в координации, дыхательные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упражнения, игра на внимание с одновременным сохранением правильной позы.</w:t>
      </w:r>
    </w:p>
    <w:p w:rsidR="00430367" w:rsidRPr="001E1B98" w:rsidRDefault="00430367" w:rsidP="001E1B9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Перечень физических упражнений для занятий ЛФК.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И.п. - основная стойка, правильная осанка обеспечивается за счет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касания стены или гимнастической стенки ягодичной областью, икрами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 и пятками.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И.п. - то же. Отойти от стены на 1 - 2 шага, сохраняя правильную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осанку.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И.п. - то же. Сделать 2 шага вперед, присесть, встать, приняв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правильную осанку.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И.п. - то же. Приподняться на носки, удерживаясь в этом положении 3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- 5 секунд. Вернуться в и.п.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И.п. - лежа на спине. Голова, туловище, ноги составляют прямую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линию, руки прижаты к туловищу. Приподнять голову и плечи, проверить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прямое положение тела. Вернуться в и.п.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И.п. - то же. Поочередно согнуть и разогнуть ноги в коленных и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тазобедренных суставах.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И.п. - то же. Поочередно сгибать и разгибать ноги на весу -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«велосипед».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И.п. - то же. Руки вверх, медленно поднять обе ноги до угла </w:t>
      </w:r>
      <w:proofErr w:type="gram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90( и</w:t>
      </w:r>
      <w:proofErr w:type="gramEnd"/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медленно опустить их.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И.п. - то же. Согнуть ноги, разогнуть их под углом 45(, развести в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стороны, соединить и медленно опустить.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И.п. - то же. Удерживая мяч между коленями, согнуть ноги, разогнуть под углом 90(, медленно опустить.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11. И.п. - то же. Удержание мяча между лодыжками.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И.п. - то же. Перейти в положение сидя, сохраняя правильное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 спины и головы.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И.п. - лежа на животе, подбородок на тыльной поверхности кистей,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положенных друг на друга. Приподнять голову и плечи, руки на пояс,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лопатки соединить. Удержать это положение по команде инструктора.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И.п. - то же. Поочередное поднимание прямых ног, не отрывая таза от пола. Темп медленный.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И.п. - то же. Приподнимание обеих прямых ног с удержанием их до 3 - 5 счетов.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И.п. - то же. Поднять прямые ноги, развести их, соединить и опустить в и.п.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И.п. - то же. Приподнять голову, грудь и прямые ноги. Удерживать это положение 3 - 5 счетов.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И.п. - лежа на левом боку. Приподнимать и опускать правую ногу.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И.п. - то же, но на правом боку.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И.п. - тоже на правом боку, правая рука вверх, левая согнута и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ладонью опирается в пол. Приподнять обе ноги, удерживать их на весу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И.п. - то же на левом боку.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 И.п. - лежа на боку. Приподнять одну ногу, присоединить к ней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другую, опустить ноги в и.п.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 И.п. - то же на другом боку.</w:t>
      </w:r>
    </w:p>
    <w:p w:rsidR="00430367" w:rsidRPr="001E1B98" w:rsidRDefault="00430367" w:rsidP="001E1B9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Комплекс утренней гимнастики.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«Подтягивание». И.п. - стойка ноги врозь. Положив сплетенные руки на голову, медленно отвести руки назад и прогнуться, /движение соответствует естественному потягиванию/ - вдох. Расслабив мышцы, вернуться в и.п. - выдох. Темп медленный - 3-4 раза.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«Присядь комочком». И.п. - стойка основная. Присесть пониже, обхватив колени руками, голову вниз - выдох. Вернуться в и.п. - вдох - 4-5 раз.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«Петрушка». И.п. - стойка ноги врозь, руки в стороны ладонями вперед, пальцы разведены. Наклониться, коснуться ладонями колен - выдох.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Вернуться в и.п. - вдох - 6-7 раз.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«Маятник». И.п. - стойка ноги врозь, руки за спину. Наклоны вправо Дыхание свободное 4 раза в каждую сторону.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«Косари». И.п. - стойка ноги врозь, руки вперед - вправо, пальцы сжаты в кулак /имитация движения косаря/. Дыхание свободное - 5-6 раз.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«Мячик». И.п. - основная стойка, руки на пояс. Подскоки на месте, на носках. Дыхание свободное. После 15 - 20 подскоков перейти на свободную ходьбу с постепенным замедлением.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«Дыши глубже». И.п. - стойка ноги врозь, руки на поясе, голову вниз. Отвести локти и плечи назад, голову вверх - вдох. Вернуться в и.п. - выдох. Темп медленный - 6-8 раз.</w:t>
      </w:r>
    </w:p>
    <w:p w:rsidR="00430367" w:rsidRPr="001E1B98" w:rsidRDefault="00430367" w:rsidP="001E1B9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Физкультурная минутка.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 И.п. - основная стойка, 1 - руки в стороны, 2 - подняться на </w:t>
      </w:r>
      <w:proofErr w:type="spellStart"/>
      <w:proofErr w:type="gram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носки,руки</w:t>
      </w:r>
      <w:proofErr w:type="spellEnd"/>
      <w:proofErr w:type="gram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вверх, подтянуться - вдох, 3 - руки вперед, 4 - и.п.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И.п. - руки согнуты в локтевом суставе перед грудью, 1 - 4 рывки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руками, 5 - 8 рывки прямыми руками.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И.п. - руки на пояс, 1 - наклон вперед, 2 - наклон назад,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3 - наклон вправо,4 - наклон влево.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И.п. - руки на пояс, 1 - приседание, руки вперед, 2 - и.п.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3 - приседание, руки вверх, 4 - и.п.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И.п. - руки вытянуты вперед перед грудью,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1 - мах левой ногой к правой руке,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2 - мах правой ногой к левой руке,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3 - мах левой ногой к правой руке,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4 - мах правой ногой к левой руке.</w:t>
      </w:r>
    </w:p>
    <w:p w:rsidR="00430367" w:rsidRPr="004E66E4" w:rsidRDefault="00430367" w:rsidP="001E1B98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данной работе были рассмотрены особенности физического развития, физического здоровья и двигательной активности детей младшего школьного возраста с нарушениями слуха разной степени.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знакомства с мнениями различных авторов пособий по физическому воспитанию слабослышащих и глухих младших школьников, сделаны следующие выводы: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Анализ режима дня детей с ослабленным слухом показывает, что их двигательная активность на 20-30% ниже, чем у здоровых сверстников.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При выполнении дозированной физической нагрузки организм слабослышащих детей адаптируется хуже, чем у здоровых школьников такого же возраста. Это характеризуется, прежде всего, длительным периодом восстановления (дольше, чем у здоровых на 15%).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Использование в качестве параметров двигательных режимов младших школьников с нарушением слуха индексов физической активности позволяет косвенно оценить </w:t>
      </w:r>
      <w:proofErr w:type="spellStart"/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энергостоимость</w:t>
      </w:r>
      <w:proofErr w:type="spellEnd"/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мышечных усилий разной интенсивности и расширить представления о взаимосвязи двигательной активности с уровнем физического состояния.</w:t>
      </w:r>
    </w:p>
    <w:p w:rsidR="00430367" w:rsidRPr="001E1B98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 Значения параметров двигательной активности у мальчиков и девочек 8 - 10 лет, с нарушением слуха, определялись уровнем физического состояния: для школьников с низким и ниже среднего уровнем в структуре целенаправленной и произвольной двигательной активности преобладали </w:t>
      </w:r>
      <w:proofErr w:type="spellStart"/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энергозатраты</w:t>
      </w:r>
      <w:proofErr w:type="spellEnd"/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двигательные действия средней интенсивности (индекс физической активности среднего уровня); у школьников со средним и выше среднего уровнями - суммарные </w:t>
      </w:r>
      <w:proofErr w:type="spellStart"/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энергозатраты</w:t>
      </w:r>
      <w:proofErr w:type="spellEnd"/>
      <w:r w:rsidRPr="001E1B9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 мышечные усилия средней и высокой интенсивности (ИФА среднего и высокого уровня).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 качестве оптимального для слабослышащих детей младшего школьного возраста может быть рекомендован двигательный режим, позволяющий поступательно достичь и поддерживать выше среднего уровень физического состояния. Этот уровень характеризуется оптимальными возрастными значениями параметров </w:t>
      </w:r>
      <w:bookmarkStart w:id="0" w:name="_GoBack"/>
      <w:bookmarkEnd w:id="0"/>
      <w:r w:rsidR="00320150"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морфофункционального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статуса, физической подготовленности и работоспособности, а также низкой заболеваемость.</w:t>
      </w:r>
    </w:p>
    <w:p w:rsidR="00430367" w:rsidRPr="004E66E4" w:rsidRDefault="00430367" w:rsidP="004E66E4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 процессе подачи информации использовать все виды речи- </w:t>
      </w:r>
      <w:r w:rsidRPr="004E66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устную, письменную, </w:t>
      </w:r>
      <w:proofErr w:type="spellStart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дактильную</w:t>
      </w:r>
      <w:proofErr w:type="spellEnd"/>
      <w:r w:rsidRPr="004E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жестовую.</w:t>
      </w:r>
    </w:p>
    <w:p w:rsidR="006F01E1" w:rsidRPr="004E66E4" w:rsidRDefault="006F01E1" w:rsidP="004E66E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6F01E1" w:rsidRPr="004E66E4" w:rsidSect="006F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00A1B"/>
    <w:multiLevelType w:val="hybridMultilevel"/>
    <w:tmpl w:val="67A247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B670B"/>
    <w:multiLevelType w:val="hybridMultilevel"/>
    <w:tmpl w:val="E962093C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05A303A"/>
    <w:multiLevelType w:val="hybridMultilevel"/>
    <w:tmpl w:val="E65874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0367"/>
    <w:rsid w:val="001E1B98"/>
    <w:rsid w:val="0021700B"/>
    <w:rsid w:val="00320150"/>
    <w:rsid w:val="00430367"/>
    <w:rsid w:val="004E66E4"/>
    <w:rsid w:val="006F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93073"/>
  <w15:docId w15:val="{613A7463-0727-4054-A9A1-25DA8C64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0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0367"/>
  </w:style>
  <w:style w:type="paragraph" w:styleId="a4">
    <w:name w:val="List Paragraph"/>
    <w:basedOn w:val="a"/>
    <w:uiPriority w:val="34"/>
    <w:qFormat/>
    <w:rsid w:val="004E6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4</cp:revision>
  <dcterms:created xsi:type="dcterms:W3CDTF">2013-09-17T11:56:00Z</dcterms:created>
  <dcterms:modified xsi:type="dcterms:W3CDTF">2018-03-31T12:47:00Z</dcterms:modified>
</cp:coreProperties>
</file>