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05D" w:rsidRPr="0076596A" w:rsidRDefault="00C7705D" w:rsidP="000A3E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6596A">
        <w:rPr>
          <w:rFonts w:ascii="Times New Roman" w:eastAsia="Times New Roman" w:hAnsi="Times New Roman" w:cs="Times New Roman"/>
          <w:b/>
          <w:bCs/>
          <w:sz w:val="28"/>
          <w:szCs w:val="28"/>
        </w:rPr>
        <w:t>"Коррекционная работа с детьми с ОВЗ в домашних условиях"</w:t>
      </w:r>
    </w:p>
    <w:p w:rsidR="00C7705D" w:rsidRPr="0076596A" w:rsidRDefault="00C7705D" w:rsidP="007659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В настоящее время в России насчитывается более 2 млн. детей с ограниченными возможностями здоровья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(8% всех детей)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, из них около 700 тыс. составляют дети-инвалиды.</w:t>
      </w:r>
    </w:p>
    <w:p w:rsidR="00C7705D" w:rsidRPr="0076596A" w:rsidRDefault="00C7705D" w:rsidP="007659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К категории детей с ограниченными возможностями здоровья относятся дети:</w:t>
      </w:r>
    </w:p>
    <w:p w:rsidR="00C7705D" w:rsidRPr="0076596A" w:rsidRDefault="00C7705D" w:rsidP="0076596A">
      <w:pPr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с нарушением слуха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слабослышащие</w:t>
      </w:r>
      <w:proofErr w:type="gramEnd"/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705D" w:rsidRPr="0076596A" w:rsidRDefault="00C7705D" w:rsidP="00C770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с нарушением зрения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(слабовидящие)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705D" w:rsidRPr="0076596A" w:rsidRDefault="00C7705D" w:rsidP="00C770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с тяжелыми нарушениями речи;</w:t>
      </w:r>
    </w:p>
    <w:p w:rsidR="00C7705D" w:rsidRPr="0076596A" w:rsidRDefault="00C7705D" w:rsidP="00C770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с нарушениями опорно-двигательного аппарата, в том числе с детским церебральным параличом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(лёгкая форма)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705D" w:rsidRPr="0076596A" w:rsidRDefault="00C7705D" w:rsidP="00C770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с задержкой психического развития;</w:t>
      </w:r>
    </w:p>
    <w:p w:rsidR="00C7705D" w:rsidRPr="0076596A" w:rsidRDefault="00C7705D" w:rsidP="00C770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с нарушением интеллекта, а также с иными ограничениями в здоровье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(с выраженными расстройствами эмоционально – волевой сферы, в т.ч. с ранним детским аутизмом, комплексными нарушениями)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705D" w:rsidRPr="0076596A" w:rsidRDefault="00C7705D" w:rsidP="00C770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Для семей, воспитывающих детей с ограниченными возможностями здоровья, важным и приоритетным является коррекционно-развивающая, компенсирующая и реабилитационная работа, которая направлена на восстановление психофизического и социального статуса ребенка, а также способствующая его социальной адаптации.</w:t>
      </w:r>
    </w:p>
    <w:p w:rsidR="00C7705D" w:rsidRPr="0076596A" w:rsidRDefault="00C7705D" w:rsidP="00C770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Для обеспечения полноценной психолого-педагогической помощи ребенку с ОВЗ в условиях дома, родителям необходимо знать основные направления, методы и приемы взаимодействия со своим ребенком. Рассмотрим их подробнее.</w:t>
      </w:r>
    </w:p>
    <w:p w:rsidR="00C7705D" w:rsidRPr="0076596A" w:rsidRDefault="00C7705D" w:rsidP="00C770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Для ребенка с ОВЗ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(вне зависимости от его диагноза)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 очень важно развивать свои телесные ощущения и двигательную активность. Для этого можно воспользоваться следующими нехитрыми приемами:</w:t>
      </w:r>
    </w:p>
    <w:p w:rsidR="00C7705D" w:rsidRPr="0076596A" w:rsidRDefault="00C7705D" w:rsidP="00C7705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Раскачивание ребенка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(в гамаке, в покрывале, на качелях и т.д.)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 xml:space="preserve"> с проговариванием стихов, </w:t>
      </w:r>
      <w:proofErr w:type="spellStart"/>
      <w:r w:rsidRPr="0076596A">
        <w:rPr>
          <w:rFonts w:ascii="Times New Roman" w:eastAsia="Times New Roman" w:hAnsi="Times New Roman" w:cs="Times New Roman"/>
          <w:sz w:val="24"/>
          <w:szCs w:val="24"/>
        </w:rPr>
        <w:t>потешек</w:t>
      </w:r>
      <w:proofErr w:type="spellEnd"/>
      <w:r w:rsidRPr="0076596A">
        <w:rPr>
          <w:rFonts w:ascii="Times New Roman" w:eastAsia="Times New Roman" w:hAnsi="Times New Roman" w:cs="Times New Roman"/>
          <w:sz w:val="24"/>
          <w:szCs w:val="24"/>
        </w:rPr>
        <w:t xml:space="preserve"> и песенок;</w:t>
      </w:r>
    </w:p>
    <w:p w:rsidR="00C7705D" w:rsidRPr="0076596A" w:rsidRDefault="00C7705D" w:rsidP="00C7705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Качание на гимнастическом мяче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(лежа на спине, на животе, с упором на ноги, на руки, сидя)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705D" w:rsidRPr="0076596A" w:rsidRDefault="00C7705D" w:rsidP="00C7705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 xml:space="preserve">Лазанье, </w:t>
      </w:r>
      <w:proofErr w:type="spellStart"/>
      <w:r w:rsidRPr="0076596A">
        <w:rPr>
          <w:rFonts w:ascii="Times New Roman" w:eastAsia="Times New Roman" w:hAnsi="Times New Roman" w:cs="Times New Roman"/>
          <w:sz w:val="24"/>
          <w:szCs w:val="24"/>
        </w:rPr>
        <w:t>перелезание</w:t>
      </w:r>
      <w:proofErr w:type="spellEnd"/>
      <w:r w:rsidRPr="0076596A">
        <w:rPr>
          <w:rFonts w:ascii="Times New Roman" w:eastAsia="Times New Roman" w:hAnsi="Times New Roman" w:cs="Times New Roman"/>
          <w:sz w:val="24"/>
          <w:szCs w:val="24"/>
        </w:rPr>
        <w:t xml:space="preserve"> через папу, маму, эмоционально-заразительные ласкательные игры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(накрывшись простыней, с прикосновениями и т.д.)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705D" w:rsidRPr="0076596A" w:rsidRDefault="00C7705D" w:rsidP="007659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Развитие сенсорных ощущений руки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(рисование на ладошке, отпечатками ладошки, ступни; лепка из соленого теста и пластилина)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705D" w:rsidRPr="0076596A" w:rsidRDefault="00C7705D" w:rsidP="00C7705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Пальчиковые игры;</w:t>
      </w:r>
    </w:p>
    <w:p w:rsidR="00C7705D" w:rsidRPr="0076596A" w:rsidRDefault="00C7705D" w:rsidP="00C7705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Массаж рук до локтя и ног до колена с использованием контраста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Суджоку</w:t>
      </w:r>
      <w:proofErr w:type="spellEnd"/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и резиновый колючий мячик, зубная щетка, макияжная кисть и т.д.)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705D" w:rsidRPr="0076596A" w:rsidRDefault="00C7705D" w:rsidP="00C770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Взаимодействуя с ребенком, говорите простыми короткими фразами. Сопровождайте все бытовые ситуации показом предмета и короткой фразой, с добавлением естественного жеста. Например: </w:t>
      </w:r>
      <w:r w:rsidRPr="007659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«Это тарелка. Будем кушать»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(жест – рука ко рту)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 или </w:t>
      </w:r>
      <w:r w:rsidRPr="007659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«Это мыло. Будем мыть руки»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(жест – рука трет руку)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705D" w:rsidRPr="0076596A" w:rsidRDefault="00C7705D" w:rsidP="00C770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Одним из самых простых и эффективных приемов является подключение к играм ребенка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(а именно: стараться поддержать его игру и включаться в нее)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 – повторять за ним то, что он делает, ждать его реакции, вырабатывать эмоциональный отклик и очередность в играх. Постепенно, после того, как совместное внимание к игре уже есть, необходимо включать игры с правилами.</w:t>
      </w:r>
    </w:p>
    <w:p w:rsidR="00C7705D" w:rsidRPr="0076596A" w:rsidRDefault="00C7705D" w:rsidP="007659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lastRenderedPageBreak/>
        <w:t>Также можно использовать элементы </w:t>
      </w:r>
      <w:r w:rsidRPr="007659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</w:t>
      </w:r>
      <w:proofErr w:type="gramStart"/>
      <w:r w:rsidRPr="007659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Холдинг-терапии</w:t>
      </w:r>
      <w:proofErr w:type="gramEnd"/>
      <w:r w:rsidRPr="007659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 xml:space="preserve">. Например: Держите ребенка на коленях, подолгу рассказывайте ему истории из жизни, </w:t>
      </w:r>
      <w:proofErr w:type="spellStart"/>
      <w:r w:rsidRPr="0076596A">
        <w:rPr>
          <w:rFonts w:ascii="Times New Roman" w:eastAsia="Times New Roman" w:hAnsi="Times New Roman" w:cs="Times New Roman"/>
          <w:sz w:val="24"/>
          <w:szCs w:val="24"/>
        </w:rPr>
        <w:t>пропевайте</w:t>
      </w:r>
      <w:proofErr w:type="spellEnd"/>
      <w:r w:rsidRPr="0076596A">
        <w:rPr>
          <w:rFonts w:ascii="Times New Roman" w:eastAsia="Times New Roman" w:hAnsi="Times New Roman" w:cs="Times New Roman"/>
          <w:sz w:val="24"/>
          <w:szCs w:val="24"/>
        </w:rPr>
        <w:t xml:space="preserve"> песенки-</w:t>
      </w:r>
      <w:proofErr w:type="spellStart"/>
      <w:r w:rsidRPr="0076596A">
        <w:rPr>
          <w:rFonts w:ascii="Times New Roman" w:eastAsia="Times New Roman" w:hAnsi="Times New Roman" w:cs="Times New Roman"/>
          <w:sz w:val="24"/>
          <w:szCs w:val="24"/>
        </w:rPr>
        <w:t>потешки</w:t>
      </w:r>
      <w:proofErr w:type="spellEnd"/>
      <w:r w:rsidRPr="0076596A">
        <w:rPr>
          <w:rFonts w:ascii="Times New Roman" w:eastAsia="Times New Roman" w:hAnsi="Times New Roman" w:cs="Times New Roman"/>
          <w:sz w:val="24"/>
          <w:szCs w:val="24"/>
        </w:rPr>
        <w:t>, при этом покачивая ребенка, похлопывая, поглаживая, стараясь установить контакт </w:t>
      </w:r>
      <w:r w:rsidRPr="007659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«глаза в глаза»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705D" w:rsidRPr="0076596A" w:rsidRDefault="00C7705D" w:rsidP="007659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Постепенно включайте все новые истории – короткие, доступные и очень эмоционально насыщенные, старайтесь заряжать своими эмоциями ребенка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(вместе сопереживать главному герою, вместе переживать страх и преодолевать его и т.д.)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705D" w:rsidRPr="0076596A" w:rsidRDefault="00C7705D" w:rsidP="007659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Обязательным условием развития речи детей является стимуляция речевой активности. Предлагайте ребенку выбор, ограниченный двумя-тремя предметами: </w:t>
      </w:r>
      <w:r w:rsidRPr="007659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«Ты будешь кушать йогурт или кашу? Ты наденешь красный свитер или рубашку?»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 и т.д. Поначалу ответом может служить взгляд в сторону заинтересовавшего предмета или в дальнейшем указательный жест. Необходимо говорить с ребенком о том, что вы сейчас видите, что будете делать вместе, что ощущаете от увиденного. Не оставляйте без внимания его чувства: </w:t>
      </w:r>
      <w:r w:rsidRPr="007659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«Тебе больно? Покажи, где больно. Давай поглажу, пожалею»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 Так же работайте и с положительными эмоциями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(где были, что видели, что понравилось)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705D" w:rsidRPr="0076596A" w:rsidRDefault="00C7705D" w:rsidP="007659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Развивайте слуховое восприятие: слушайте бытовые шумы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(ветер, дождь, скрип двери, телефон, шум транспорта, шум кипящей и журчащей воды)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 Можно вместе с ребенком извлекать звуки с помощью предметов – постучать деревянной или металлической палочкой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(ложкой)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 по различным предметам и объектам, находящимся в доме. Привлекайте внимание ребенка к различным звукам.</w:t>
      </w:r>
    </w:p>
    <w:p w:rsidR="00C7705D" w:rsidRPr="0076596A" w:rsidRDefault="00C7705D" w:rsidP="00E7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Соблюдайте четкость и последовательность требований. Обсудите их с членами своей семьи и старайтесь сделать так, чтобы все взрослые неукоснительно соблюдали эти требования. Разработайте собственную систему наказаний и поощрений. Старайтесь добиваться того, чтобы ребенок доводил начатое дело до конца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(взял игрушку – поиграл – убрал на место)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705D" w:rsidRPr="0076596A" w:rsidRDefault="00C7705D" w:rsidP="00E7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Для формирования пространственно-временных представлений обязательно проговаривайте вслух свои действия и действия ребенка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(сначала мы проснулись, умылись, позавтракали, поиграли, погуляли и т.д.)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 Для того</w:t>
      </w:r>
      <w:proofErr w:type="gramStart"/>
      <w:r w:rsidRPr="0076596A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76596A">
        <w:rPr>
          <w:rFonts w:ascii="Times New Roman" w:eastAsia="Times New Roman" w:hAnsi="Times New Roman" w:cs="Times New Roman"/>
          <w:sz w:val="24"/>
          <w:szCs w:val="24"/>
        </w:rPr>
        <w:t xml:space="preserve"> чтобы ребенок лучше осваивал порядок своей деятельности, создайте свое собственное визуальное расписание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(с помощью картинок, обозначающих то или иное действие)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705D" w:rsidRPr="0076596A" w:rsidRDefault="00C7705D" w:rsidP="00E7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При обучении новому знанию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(введение новых понятий)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 можно использовать систему трехступенчатого урока:</w:t>
      </w:r>
    </w:p>
    <w:p w:rsidR="00C7705D" w:rsidRPr="0076596A" w:rsidRDefault="00C7705D" w:rsidP="00E7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76596A">
        <w:rPr>
          <w:rFonts w:ascii="Times New Roman" w:eastAsia="Times New Roman" w:hAnsi="Times New Roman" w:cs="Times New Roman"/>
          <w:sz w:val="24"/>
          <w:szCs w:val="24"/>
        </w:rPr>
        <w:t>Четко, медленно называем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(даем потрогать, попробовать и т.д., т.е. вызываем как можно больше ощущений, развиваем </w:t>
      </w:r>
      <w:proofErr w:type="spellStart"/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межсенсорную</w:t>
      </w:r>
      <w:proofErr w:type="spellEnd"/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интеграцию)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C7705D" w:rsidRPr="0076596A" w:rsidRDefault="00C7705D" w:rsidP="00E7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Например: сначала ребенку показывают лимон: </w:t>
      </w:r>
      <w:r w:rsidRPr="007659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«Это лимон»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705D" w:rsidRPr="0076596A" w:rsidRDefault="00C7705D" w:rsidP="00E7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2. Действуем с предметом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(дай, спрячь, найди, положи и т.д.)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705D" w:rsidRPr="0076596A" w:rsidRDefault="00C7705D" w:rsidP="00E7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Например: </w:t>
      </w:r>
      <w:r w:rsidRPr="007659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«Давай потрогаем лимон ручкой, щечкой, лобиком? Лимон гладкий? Понюхай лимон. Ароматный. Попробуй лимон. Кислый. Покати лимон. Катится. Положи лимон на тарелку. Дай лимон папе»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705D" w:rsidRPr="0076596A" w:rsidRDefault="00C7705D" w:rsidP="00E7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3. Задаем вопрос: </w:t>
      </w:r>
      <w:r w:rsidRPr="007659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«Что это?»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6596A">
        <w:rPr>
          <w:rFonts w:ascii="Times New Roman" w:eastAsia="Times New Roman" w:hAnsi="Times New Roman" w:cs="Times New Roman"/>
          <w:i/>
          <w:iCs/>
          <w:sz w:val="24"/>
          <w:szCs w:val="24"/>
        </w:rPr>
        <w:t>(ребенок отвечает)</w:t>
      </w:r>
      <w:r w:rsidRPr="007659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705D" w:rsidRPr="0076596A" w:rsidRDefault="00C7705D" w:rsidP="00E7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 xml:space="preserve">В целом, работа ребенка должна быть продумана и организована взрослыми так, чтобы представлять собой четкую последовательность конкретных деятельностей, между которыми можно было бы отдохнуть. Взрослому не нужно ставить перед собой множество целей, а разбить их на несколько небольших задач, которые будут решаться постепенно: от одной переходя плавно </w:t>
      </w:r>
      <w:proofErr w:type="gramStart"/>
      <w:r w:rsidRPr="0076596A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76596A">
        <w:rPr>
          <w:rFonts w:ascii="Times New Roman" w:eastAsia="Times New Roman" w:hAnsi="Times New Roman" w:cs="Times New Roman"/>
          <w:sz w:val="24"/>
          <w:szCs w:val="24"/>
        </w:rPr>
        <w:t xml:space="preserve"> следующей.</w:t>
      </w:r>
    </w:p>
    <w:p w:rsidR="00C7705D" w:rsidRPr="0076596A" w:rsidRDefault="00C7705D" w:rsidP="00E7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96A">
        <w:rPr>
          <w:rFonts w:ascii="Times New Roman" w:eastAsia="Times New Roman" w:hAnsi="Times New Roman" w:cs="Times New Roman"/>
          <w:sz w:val="24"/>
          <w:szCs w:val="24"/>
        </w:rPr>
        <w:t>Забота и правильная организация деятельности оптимизирует развитие ребенка.</w:t>
      </w:r>
      <w:r w:rsidR="0076596A" w:rsidRPr="007659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765AC" w:rsidRDefault="00E765AC" w:rsidP="007659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765AC" w:rsidSect="00CE7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74BBB"/>
    <w:multiLevelType w:val="multilevel"/>
    <w:tmpl w:val="091243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79311422"/>
    <w:multiLevelType w:val="multilevel"/>
    <w:tmpl w:val="FCEC8C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7705D"/>
    <w:rsid w:val="000A3ED6"/>
    <w:rsid w:val="0076596A"/>
    <w:rsid w:val="00B20DF7"/>
    <w:rsid w:val="00C7705D"/>
    <w:rsid w:val="00CE785D"/>
    <w:rsid w:val="00E765AC"/>
    <w:rsid w:val="00F9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7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7705D"/>
    <w:rPr>
      <w:b/>
      <w:bCs/>
    </w:rPr>
  </w:style>
  <w:style w:type="character" w:customStyle="1" w:styleId="apple-converted-space">
    <w:name w:val="apple-converted-space"/>
    <w:basedOn w:val="a0"/>
    <w:rsid w:val="00C7705D"/>
  </w:style>
  <w:style w:type="character" w:styleId="a5">
    <w:name w:val="Emphasis"/>
    <w:basedOn w:val="a0"/>
    <w:uiPriority w:val="20"/>
    <w:qFormat/>
    <w:rsid w:val="00C7705D"/>
    <w:rPr>
      <w:i/>
      <w:iCs/>
    </w:rPr>
  </w:style>
  <w:style w:type="character" w:styleId="a6">
    <w:name w:val="Hyperlink"/>
    <w:basedOn w:val="a0"/>
    <w:uiPriority w:val="99"/>
    <w:semiHidden/>
    <w:unhideWhenUsed/>
    <w:rsid w:val="00C770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1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 Windows</cp:lastModifiedBy>
  <cp:revision>8</cp:revision>
  <dcterms:created xsi:type="dcterms:W3CDTF">2017-12-06T08:38:00Z</dcterms:created>
  <dcterms:modified xsi:type="dcterms:W3CDTF">2020-02-11T15:52:00Z</dcterms:modified>
</cp:coreProperties>
</file>