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DCB" w:rsidRDefault="002403B9" w:rsidP="00447DCB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403B9">
        <w:rPr>
          <w:rFonts w:ascii="Times New Roman" w:hAnsi="Times New Roman" w:cs="Times New Roman"/>
          <w:b/>
          <w:bCs/>
          <w:spacing w:val="45"/>
          <w:sz w:val="28"/>
          <w:szCs w:val="28"/>
        </w:rPr>
        <w:t>Звёзды и планеты. Солнце — ближайшая к нам звезда.</w:t>
      </w:r>
      <w:bookmarkStart w:id="0" w:name="_GoBack"/>
      <w:bookmarkEnd w:id="0"/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141"/>
        <w:gridCol w:w="11959"/>
      </w:tblGrid>
      <w:tr w:rsidR="00447DCB" w:rsidRPr="00856DE0">
        <w:trPr>
          <w:trHeight w:val="15"/>
          <w:jc w:val="center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DCB" w:rsidRPr="00856DE0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Цели </w:t>
            </w: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деятельности </w:t>
            </w: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учителя</w:t>
            </w:r>
          </w:p>
        </w:tc>
        <w:tc>
          <w:tcPr>
            <w:tcW w:w="1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DCB" w:rsidRPr="00856DE0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sz w:val="20"/>
                <w:szCs w:val="20"/>
              </w:rPr>
              <w:t>Способствовать формированию представлений о планетах Солнечной системы, о том, отчего на Земле сменяются день, ночь, времена года, первоначальных умений поиска необходимой информации и анализа полученной информации, развитию интереса к предмету «Окружающий мир»; создать условия для определения границ знания и «незнания»</w:t>
            </w:r>
          </w:p>
        </w:tc>
      </w:tr>
      <w:tr w:rsidR="00447DCB" w:rsidRPr="00856DE0">
        <w:trPr>
          <w:trHeight w:val="15"/>
          <w:jc w:val="center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DCB" w:rsidRPr="00856DE0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урока</w:t>
            </w:r>
          </w:p>
        </w:tc>
        <w:tc>
          <w:tcPr>
            <w:tcW w:w="1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DCB" w:rsidRPr="00856DE0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caps/>
                <w:sz w:val="20"/>
                <w:szCs w:val="20"/>
              </w:rPr>
              <w:t>о</w:t>
            </w:r>
            <w:r w:rsidRPr="00856DE0">
              <w:rPr>
                <w:rFonts w:ascii="Times New Roman" w:hAnsi="Times New Roman" w:cs="Times New Roman"/>
                <w:sz w:val="20"/>
                <w:szCs w:val="20"/>
              </w:rPr>
              <w:t>ткрытие нового знания</w:t>
            </w:r>
          </w:p>
        </w:tc>
      </w:tr>
      <w:tr w:rsidR="00447DCB" w:rsidRPr="00856DE0">
        <w:trPr>
          <w:trHeight w:val="15"/>
          <w:jc w:val="center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DCB" w:rsidRPr="00856DE0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Планируемые </w:t>
            </w: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образовательные </w:t>
            </w: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результаты</w:t>
            </w:r>
          </w:p>
        </w:tc>
        <w:tc>
          <w:tcPr>
            <w:tcW w:w="1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DCB" w:rsidRPr="00856DE0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Предметные </w:t>
            </w:r>
            <w:r w:rsidRPr="00856DE0">
              <w:rPr>
                <w:rFonts w:ascii="Times New Roman" w:hAnsi="Times New Roman" w:cs="Times New Roman"/>
                <w:sz w:val="20"/>
                <w:szCs w:val="20"/>
              </w:rPr>
              <w:t>(объем освоения и уровень владения компетенциями)</w:t>
            </w: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856DE0">
              <w:rPr>
                <w:rFonts w:ascii="Times New Roman" w:hAnsi="Times New Roman" w:cs="Times New Roman"/>
                <w:sz w:val="20"/>
                <w:szCs w:val="20"/>
              </w:rPr>
              <w:t xml:space="preserve"> получат возможность научиться работать </w:t>
            </w:r>
            <w:r w:rsidRPr="00856DE0">
              <w:rPr>
                <w:rFonts w:ascii="Times New Roman" w:hAnsi="Times New Roman" w:cs="Times New Roman"/>
                <w:sz w:val="20"/>
                <w:szCs w:val="20"/>
              </w:rPr>
              <w:br/>
              <w:t>с учебником, работать с моделями изучаемых объектов и явлений окружающего мира.</w:t>
            </w:r>
          </w:p>
          <w:p w:rsidR="00447DCB" w:rsidRPr="00856DE0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Метапредметные </w:t>
            </w:r>
            <w:r w:rsidRPr="00856DE0">
              <w:rPr>
                <w:rFonts w:ascii="Times New Roman" w:hAnsi="Times New Roman" w:cs="Times New Roman"/>
                <w:sz w:val="20"/>
                <w:szCs w:val="20"/>
              </w:rPr>
              <w:t>(компоненты культурно-компетентностного опыта / приобретенная компетентность)</w:t>
            </w: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Pr="00856DE0">
              <w:rPr>
                <w:rFonts w:ascii="Times New Roman" w:hAnsi="Times New Roman" w:cs="Times New Roman"/>
                <w:sz w:val="20"/>
                <w:szCs w:val="20"/>
              </w:rPr>
              <w:t xml:space="preserve"> овладеют способностью</w:t>
            </w: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56DE0">
              <w:rPr>
                <w:rFonts w:ascii="Times New Roman" w:hAnsi="Times New Roman" w:cs="Times New Roman"/>
                <w:sz w:val="20"/>
                <w:szCs w:val="20"/>
              </w:rPr>
              <w:t>понимать учебную задачу урока, отвечать на вопросы, обобщать собственные представления;</w:t>
            </w: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56DE0">
              <w:rPr>
                <w:rFonts w:ascii="Times New Roman" w:hAnsi="Times New Roman" w:cs="Times New Roman"/>
                <w:sz w:val="20"/>
                <w:szCs w:val="20"/>
              </w:rPr>
              <w:t>слушают собеседника и ведут диалог, оценивают свои достижения на уроке; умеют</w:t>
            </w: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56DE0">
              <w:rPr>
                <w:rFonts w:ascii="Times New Roman" w:hAnsi="Times New Roman" w:cs="Times New Roman"/>
                <w:sz w:val="20"/>
                <w:szCs w:val="20"/>
              </w:rPr>
              <w:t>вступать в речевое общение, пользоваться учебником.</w:t>
            </w:r>
          </w:p>
          <w:p w:rsidR="00447DCB" w:rsidRPr="00856DE0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Личностные: </w:t>
            </w:r>
            <w:r w:rsidRPr="00856DE0">
              <w:rPr>
                <w:rFonts w:ascii="Times New Roman" w:hAnsi="Times New Roman" w:cs="Times New Roman"/>
                <w:sz w:val="20"/>
                <w:szCs w:val="20"/>
              </w:rPr>
              <w:t>имеют мотивацию к учебной деятельности; навыки сотрудничества со взрослыми и сверстниками в разных ситуациях</w:t>
            </w:r>
          </w:p>
        </w:tc>
      </w:tr>
      <w:tr w:rsidR="00447DCB" w:rsidRPr="00856DE0">
        <w:trPr>
          <w:trHeight w:val="15"/>
          <w:jc w:val="center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DCB" w:rsidRPr="00856DE0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  <w:t>м</w:t>
            </w: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етоды и формы </w:t>
            </w: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обучения</w:t>
            </w:r>
          </w:p>
        </w:tc>
        <w:tc>
          <w:tcPr>
            <w:tcW w:w="1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DCB" w:rsidRPr="00856DE0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caps/>
                <w:sz w:val="20"/>
                <w:szCs w:val="20"/>
              </w:rPr>
              <w:t>о</w:t>
            </w:r>
            <w:r w:rsidRPr="00856DE0">
              <w:rPr>
                <w:rFonts w:ascii="Times New Roman" w:hAnsi="Times New Roman" w:cs="Times New Roman"/>
                <w:sz w:val="20"/>
                <w:szCs w:val="20"/>
              </w:rPr>
              <w:t>бъяснительно-иллюстративный; коллективная, фронтальная, индивидуальная</w:t>
            </w:r>
          </w:p>
        </w:tc>
      </w:tr>
      <w:tr w:rsidR="00447DCB" w:rsidRPr="00856DE0">
        <w:trPr>
          <w:trHeight w:val="15"/>
          <w:jc w:val="center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DCB" w:rsidRPr="00856DE0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Образовательные </w:t>
            </w: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ресурсы</w:t>
            </w:r>
          </w:p>
        </w:tc>
        <w:tc>
          <w:tcPr>
            <w:tcW w:w="1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DCB" w:rsidRPr="00856DE0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http://download8.proshkolu.ru</w:t>
            </w:r>
          </w:p>
        </w:tc>
      </w:tr>
      <w:tr w:rsidR="00447DCB" w:rsidRPr="00856DE0">
        <w:trPr>
          <w:trHeight w:val="315"/>
          <w:jc w:val="center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DCB" w:rsidRPr="00856DE0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Оборудование</w:t>
            </w:r>
          </w:p>
        </w:tc>
        <w:tc>
          <w:tcPr>
            <w:tcW w:w="1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DCB" w:rsidRPr="00856DE0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caps/>
                <w:sz w:val="20"/>
                <w:szCs w:val="20"/>
              </w:rPr>
              <w:t>с</w:t>
            </w:r>
            <w:r w:rsidRPr="00856DE0">
              <w:rPr>
                <w:rFonts w:ascii="Times New Roman" w:hAnsi="Times New Roman" w:cs="Times New Roman"/>
                <w:sz w:val="20"/>
                <w:szCs w:val="20"/>
              </w:rPr>
              <w:t xml:space="preserve">хема «Сравнительная величина Солнца и планет»; рисунки и фотографии «Планеты Солнечной системы»; глобус; схемы «Смена дня и ночи», «Смена времен года», теллурий </w:t>
            </w:r>
          </w:p>
        </w:tc>
      </w:tr>
      <w:tr w:rsidR="00447DCB" w:rsidRPr="00856DE0">
        <w:trPr>
          <w:trHeight w:val="15"/>
          <w:jc w:val="center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DCB" w:rsidRPr="00856DE0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Основные</w:t>
            </w:r>
            <w:r w:rsidRPr="00856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понятия </w:t>
            </w:r>
          </w:p>
        </w:tc>
        <w:tc>
          <w:tcPr>
            <w:tcW w:w="1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7DCB" w:rsidRPr="00856DE0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56D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Планеты Солнечной системы, теллурий </w:t>
            </w:r>
          </w:p>
        </w:tc>
      </w:tr>
    </w:tbl>
    <w:p w:rsidR="00447DCB" w:rsidRDefault="00447DCB" w:rsidP="00447DCB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pacing w:val="45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рганизационная структура (сценарий) урока</w:t>
      </w:r>
    </w:p>
    <w:tbl>
      <w:tblPr>
        <w:tblW w:w="14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074"/>
        <w:gridCol w:w="1502"/>
        <w:gridCol w:w="5665"/>
        <w:gridCol w:w="1576"/>
        <w:gridCol w:w="1052"/>
        <w:gridCol w:w="2314"/>
        <w:gridCol w:w="917"/>
      </w:tblGrid>
      <w:tr w:rsidR="00447DCB" w:rsidRPr="00881563" w:rsidTr="00856DE0">
        <w:trPr>
          <w:trHeight w:val="15"/>
          <w:jc w:val="center"/>
        </w:trPr>
        <w:tc>
          <w:tcPr>
            <w:tcW w:w="1074" w:type="dxa"/>
            <w:vAlign w:val="center"/>
          </w:tcPr>
          <w:p w:rsidR="00447DCB" w:rsidRPr="00881563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Этапы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урока</w:t>
            </w:r>
          </w:p>
        </w:tc>
        <w:tc>
          <w:tcPr>
            <w:tcW w:w="1502" w:type="dxa"/>
            <w:vAlign w:val="center"/>
          </w:tcPr>
          <w:p w:rsidR="00447DCB" w:rsidRPr="00881563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Обучающие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развивающие компоненты,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задания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и упражнения</w:t>
            </w:r>
          </w:p>
        </w:tc>
        <w:tc>
          <w:tcPr>
            <w:tcW w:w="5665" w:type="dxa"/>
            <w:vAlign w:val="center"/>
          </w:tcPr>
          <w:p w:rsidR="00447DCB" w:rsidRPr="00881563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Деятельность учителя</w:t>
            </w:r>
          </w:p>
        </w:tc>
        <w:tc>
          <w:tcPr>
            <w:tcW w:w="1576" w:type="dxa"/>
            <w:vAlign w:val="center"/>
          </w:tcPr>
          <w:p w:rsidR="00447DCB" w:rsidRPr="00881563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Деятельность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учащихся</w:t>
            </w:r>
          </w:p>
        </w:tc>
        <w:tc>
          <w:tcPr>
            <w:tcW w:w="1052" w:type="dxa"/>
            <w:vAlign w:val="center"/>
          </w:tcPr>
          <w:p w:rsidR="00447DCB" w:rsidRPr="00881563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Формы организации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взаимодействия</w:t>
            </w:r>
          </w:p>
          <w:p w:rsidR="00447DCB" w:rsidRPr="00881563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на уроке</w:t>
            </w:r>
          </w:p>
        </w:tc>
        <w:tc>
          <w:tcPr>
            <w:tcW w:w="2314" w:type="dxa"/>
            <w:vAlign w:val="center"/>
          </w:tcPr>
          <w:p w:rsidR="00447DCB" w:rsidRPr="00881563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Формируемые умения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(универсальные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учебные действия)</w:t>
            </w:r>
          </w:p>
        </w:tc>
        <w:tc>
          <w:tcPr>
            <w:tcW w:w="917" w:type="dxa"/>
            <w:vAlign w:val="center"/>
          </w:tcPr>
          <w:p w:rsidR="00447DCB" w:rsidRPr="00881563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Промежуточный</w:t>
            </w:r>
          </w:p>
          <w:p w:rsidR="00447DCB" w:rsidRPr="00881563" w:rsidRDefault="00447DCB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контроль</w:t>
            </w:r>
          </w:p>
        </w:tc>
      </w:tr>
      <w:tr w:rsidR="00447DCB" w:rsidRPr="00881563" w:rsidTr="00856DE0">
        <w:trPr>
          <w:trHeight w:val="15"/>
          <w:jc w:val="center"/>
        </w:trPr>
        <w:tc>
          <w:tcPr>
            <w:tcW w:w="1074" w:type="dxa"/>
          </w:tcPr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I. Мотивация </w:t>
            </w: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 xml:space="preserve">(само-определение) </w:t>
            </w: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 xml:space="preserve">к </w:t>
            </w:r>
            <w:r w:rsidR="00856DE0"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</w:t>
            </w: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чеб</w:t>
            </w: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ной </w:t>
            </w:r>
          </w:p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деятельности</w:t>
            </w:r>
          </w:p>
        </w:tc>
        <w:tc>
          <w:tcPr>
            <w:tcW w:w="1502" w:type="dxa"/>
          </w:tcPr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Эмоциональная, психологическая мотивационная подготовка учащихся </w:t>
            </w:r>
          </w:p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 усвоению учебного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материала</w:t>
            </w:r>
          </w:p>
        </w:tc>
        <w:tc>
          <w:tcPr>
            <w:tcW w:w="5665" w:type="dxa"/>
          </w:tcPr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– Здравствуйте, юные астрономы! Сегодня мы отправляемся в космическое путешествие на планеты Солнечной системы. Откройте свои бортовые журналы и запишите тему путешествия.</w:t>
            </w:r>
          </w:p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1-й</w:t>
            </w:r>
            <w:r w:rsidRPr="00881563"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 xml:space="preserve"> этап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881563">
              <w:rPr>
                <w:rFonts w:ascii="Times New Roman" w:hAnsi="Times New Roman" w:cs="Times New Roman"/>
                <w:caps/>
                <w:sz w:val="22"/>
                <w:szCs w:val="22"/>
              </w:rPr>
              <w:t>п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овторение изученного. </w:t>
            </w:r>
            <w:r w:rsidRPr="00881563">
              <w:rPr>
                <w:rFonts w:ascii="Times New Roman" w:hAnsi="Times New Roman" w:cs="Times New Roman"/>
                <w:caps/>
                <w:sz w:val="22"/>
                <w:szCs w:val="22"/>
              </w:rPr>
              <w:t>п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роверка домашнего задания.</w:t>
            </w:r>
          </w:p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2-й</w:t>
            </w:r>
            <w:r w:rsidRPr="00881563"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 xml:space="preserve"> этап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881563">
              <w:rPr>
                <w:rFonts w:ascii="Times New Roman" w:hAnsi="Times New Roman" w:cs="Times New Roman"/>
                <w:caps/>
                <w:sz w:val="22"/>
                <w:szCs w:val="22"/>
              </w:rPr>
              <w:t>о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становка «</w:t>
            </w:r>
            <w:r w:rsidRPr="00881563">
              <w:rPr>
                <w:rFonts w:ascii="Times New Roman" w:hAnsi="Times New Roman" w:cs="Times New Roman"/>
                <w:caps/>
                <w:sz w:val="22"/>
                <w:szCs w:val="22"/>
              </w:rPr>
              <w:t>п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ланеты Солнечной системы».</w:t>
            </w:r>
          </w:p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3-й</w:t>
            </w:r>
            <w:r w:rsidRPr="00881563"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 xml:space="preserve"> этап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881563">
              <w:rPr>
                <w:rFonts w:ascii="Times New Roman" w:hAnsi="Times New Roman" w:cs="Times New Roman"/>
                <w:caps/>
                <w:sz w:val="22"/>
                <w:szCs w:val="22"/>
              </w:rPr>
              <w:t>о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тдых (выход в открытый космос).</w:t>
            </w:r>
          </w:p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4-й</w:t>
            </w:r>
            <w:r w:rsidRPr="00881563"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 xml:space="preserve"> этап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881563">
              <w:rPr>
                <w:rFonts w:ascii="Times New Roman" w:hAnsi="Times New Roman" w:cs="Times New Roman"/>
                <w:caps/>
                <w:sz w:val="22"/>
                <w:szCs w:val="22"/>
              </w:rPr>
              <w:t>п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рактическая работа «Отчего на Земле сменяются день, ночь, времена года?».</w:t>
            </w:r>
          </w:p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5-й</w:t>
            </w:r>
            <w:r w:rsidRPr="00881563">
              <w:rPr>
                <w:rFonts w:ascii="Times New Roman" w:hAnsi="Times New Roman" w:cs="Times New Roman"/>
                <w:spacing w:val="45"/>
                <w:sz w:val="22"/>
                <w:szCs w:val="22"/>
              </w:rPr>
              <w:t xml:space="preserve"> этап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881563">
              <w:rPr>
                <w:rFonts w:ascii="Times New Roman" w:hAnsi="Times New Roman" w:cs="Times New Roman"/>
                <w:caps/>
                <w:sz w:val="22"/>
                <w:szCs w:val="22"/>
              </w:rPr>
              <w:t>в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озвращение на Землю. Итог урока. Домашнее задание.</w:t>
            </w:r>
          </w:p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Итак, отправляемся в путь, чтобы раскрыть секреты планет Солнечной системы и узнать, отчего на Земле сменяются день и ночь, времена года. А для этого нам нужны хорошие знания, ум и смекалка, умение наблюдать, анализировать и, конечно, быть дисциплинированными</w:t>
            </w:r>
          </w:p>
        </w:tc>
        <w:tc>
          <w:tcPr>
            <w:tcW w:w="1576" w:type="dxa"/>
          </w:tcPr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caps/>
                <w:sz w:val="22"/>
                <w:szCs w:val="22"/>
              </w:rPr>
              <w:lastRenderedPageBreak/>
              <w:t>с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лушают учителя. </w:t>
            </w:r>
            <w:r w:rsidRPr="00881563">
              <w:rPr>
                <w:rFonts w:ascii="Times New Roman" w:hAnsi="Times New Roman" w:cs="Times New Roman"/>
                <w:caps/>
                <w:sz w:val="22"/>
                <w:szCs w:val="22"/>
              </w:rPr>
              <w:t>д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емонстрируют готовность к уроку, готовят рабочее место </w:t>
            </w:r>
          </w:p>
        </w:tc>
        <w:tc>
          <w:tcPr>
            <w:tcW w:w="1052" w:type="dxa"/>
          </w:tcPr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Фронтальная, индивидуальная</w:t>
            </w:r>
          </w:p>
        </w:tc>
        <w:tc>
          <w:tcPr>
            <w:tcW w:w="2314" w:type="dxa"/>
          </w:tcPr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планируют учебное сотрудничество с учителем и сверстниками; оформляют свои мысли в устной</w:t>
            </w:r>
          </w:p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форме, вступают в диалог, обмениваются мнениями.</w:t>
            </w: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Личностные: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 понимают и принимают значение знаний для человека; имеют желание учиться; проявляют интерес к изучаемому предмету, понимают его важность</w:t>
            </w:r>
          </w:p>
        </w:tc>
        <w:tc>
          <w:tcPr>
            <w:tcW w:w="917" w:type="dxa"/>
          </w:tcPr>
          <w:p w:rsidR="00447DCB" w:rsidRPr="00881563" w:rsidRDefault="00447DCB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Организация рабочего места</w:t>
            </w:r>
          </w:p>
        </w:tc>
      </w:tr>
      <w:tr w:rsidR="00881563" w:rsidRPr="00881563" w:rsidTr="00856DE0">
        <w:trPr>
          <w:trHeight w:val="15"/>
          <w:jc w:val="center"/>
        </w:trPr>
        <w:tc>
          <w:tcPr>
            <w:tcW w:w="1074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II. Актуализация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</w:t>
            </w: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порных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знаний </w:t>
            </w:r>
          </w:p>
        </w:tc>
        <w:tc>
          <w:tcPr>
            <w:tcW w:w="1502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Проверка домашнего задания: крос-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сворд.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Дидактическая игра 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«Верно –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неверно»</w:t>
            </w:r>
          </w:p>
        </w:tc>
        <w:tc>
          <w:tcPr>
            <w:tcW w:w="5665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– Итак, первое испытание. Нам предстоит разгадать название космического корабля. Для этого необходимо решить кроссворд. Название корабля сможем прочитать по вертикали </w:t>
            </w:r>
            <w:r w:rsidRPr="00881563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259080" cy="207010"/>
                  <wp:effectExtent l="19050" t="0" r="762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07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Будьте внимательны! Чтобы запустить в работу главный компьютер корабля, необходимо ввести пароль. Слушайте каждое мое высказывание и отвечайте: «Верно» или «Неверно».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Земля – это одна из планет Солнечной системы.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Солнце – ближайшая к нам звезда, раскаленный газовый шар.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Масса Земли в 330 тысяч раз больше массы Солнца.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Земля движется вокруг Солнца.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Специалистов, изучающих астрономию, называют астронавтами.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Луна – планета Солнечной системы.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–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Компьютер к работе готов. Вперед, к загадочным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и далеким планетам Солнечной системы!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Почему космонавты называют Землю голубой планетой?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– Она еще имеет воздушную оболочку, атмосферу,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и эта оболочка придает планете голубизну. Посмотрите на плакат «Планеты Солнечной системы». Что вы можете сказать о планете Земля?</w:t>
            </w:r>
          </w:p>
          <w:p w:rsidR="00881563" w:rsidRPr="00881563" w:rsidRDefault="00881563" w:rsidP="00881563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–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Земля уникальна. Это единственная планета Солнечной системы, а может, и всей Вселенной, где имеется жизнь.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Земля расположена именно там, где надо. Если бы Земля была ближе к Солнцу, на ней стояла бы сильная жара. Если бы она находилась дальше от Солнца, на ней было бы чересчур холодно. А от сильной жары и сильного холода погибло бы все живое.</w:t>
            </w:r>
          </w:p>
          <w:p w:rsidR="00881563" w:rsidRPr="00881563" w:rsidRDefault="00881563" w:rsidP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Так почему Землю называют «планета-сад»?</w:t>
            </w:r>
          </w:p>
          <w:p w:rsidR="00881563" w:rsidRPr="00881563" w:rsidRDefault="00881563" w:rsidP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881563">
              <w:rPr>
                <w:rFonts w:ascii="Times New Roman" w:hAnsi="Times New Roman" w:cs="Times New Roman"/>
                <w:caps/>
                <w:sz w:val="22"/>
                <w:szCs w:val="22"/>
              </w:rPr>
              <w:t>п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ознакомимся с другими планетами</w:t>
            </w:r>
          </w:p>
        </w:tc>
        <w:tc>
          <w:tcPr>
            <w:tcW w:w="1576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Разгадывают кроссворд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8156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(«Восток».)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Участвуют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в игре.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Отвечают: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Верно.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Верно.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Неверно.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Верно.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Неверно.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Неверно.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Отвечают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на вопросы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2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Фронтальная,  индивидуальная, коллективная</w:t>
            </w:r>
          </w:p>
        </w:tc>
        <w:tc>
          <w:tcPr>
            <w:tcW w:w="2314" w:type="dxa"/>
            <w:vMerge w:val="restart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Познавательные:</w:t>
            </w:r>
            <w:r w:rsidRPr="0088156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осуществляют анализ, синтез, сравнение, обобщение, аналогию, классификацию, сериацию; извлекают необходимую информации из текстов;</w:t>
            </w:r>
            <w:r w:rsidRPr="0088156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используют знаково-символические средства; осознанно и произвольно строят речевое высказывание; подводят под понятие.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Коммуникативные:</w:t>
            </w:r>
          </w:p>
          <w:p w:rsidR="00881563" w:rsidRPr="00881563" w:rsidRDefault="00881563" w:rsidP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обмениваются мнениями;</w:t>
            </w: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умеют слушать друг друга, строить понятные для партнера по коммуникации речевые высказывания, задавать вопросы с целью получения необходимой для решения проблемы информации; могут работать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коллективе, уважают мнение других участников образовательного процесса.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Регулятивные: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 ориентируются в учебнике; контролируют учебные действия, замечают допущенные ошибки; осознают правило контроля и успешно используют его в решении учебной задачи.</w:t>
            </w: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:rsidR="00881563" w:rsidRPr="00881563" w:rsidRDefault="00881563" w:rsidP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Личностные: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осознают свои возможности в учении; способны адекватно рассуждать о причинах своего успеха или неуспеха в учении</w:t>
            </w:r>
          </w:p>
        </w:tc>
        <w:tc>
          <w:tcPr>
            <w:tcW w:w="917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Устные ответы,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записи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в тетради</w:t>
            </w:r>
          </w:p>
        </w:tc>
      </w:tr>
      <w:tr w:rsidR="00881563" w:rsidRPr="00881563" w:rsidTr="008815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  <w:jc w:val="center"/>
        </w:trPr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1563" w:rsidRPr="00881563" w:rsidRDefault="00881563" w:rsidP="00D1592A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III. Изучение нового материала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1563" w:rsidRPr="00881563" w:rsidRDefault="00881563" w:rsidP="00D1592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Знакомство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с планетами Солнечной системы</w:t>
            </w:r>
          </w:p>
        </w:tc>
        <w:tc>
          <w:tcPr>
            <w:tcW w:w="5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1563" w:rsidRPr="00881563" w:rsidRDefault="00881563" w:rsidP="00D1592A">
            <w:pPr>
              <w:pStyle w:val="ParagraphStyle"/>
              <w:spacing w:before="15" w:after="15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i/>
                <w:iCs/>
                <w:caps/>
                <w:sz w:val="22"/>
                <w:szCs w:val="22"/>
              </w:rPr>
              <w:t>д</w:t>
            </w:r>
            <w:r w:rsidRPr="0088156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емонстрирует рисунки и фотографии с изображением планет, схему «Сравнительная величина Солнца и планет».</w:t>
            </w:r>
          </w:p>
          <w:p w:rsidR="00881563" w:rsidRPr="00881563" w:rsidRDefault="00881563" w:rsidP="00D1592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Мы познакомились с четырьмя планетами, включая Землю, их называют каменными планетами или планетами земной группы.</w:t>
            </w:r>
          </w:p>
          <w:p w:rsidR="00881563" w:rsidRPr="00881563" w:rsidRDefault="00881563" w:rsidP="00D1592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– Запишите их названия в бортовой журнал: Меркурий, Венера, Земля, Марс – каменные планеты. </w:t>
            </w:r>
          </w:p>
          <w:p w:rsidR="00881563" w:rsidRPr="00881563" w:rsidRDefault="00881563" w:rsidP="00D1592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– Мы познакомились с основными планетами Солнечной системы. Их называют газовыми из-за их состава. </w:t>
            </w:r>
          </w:p>
          <w:p w:rsidR="00881563" w:rsidRPr="00881563" w:rsidRDefault="00881563" w:rsidP="00D1592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Запишите в бортовой журнал их названия. Подчеркните одной чертой название самой большой планеты, а двумя – самой маленькой: </w:t>
            </w:r>
            <w:r w:rsidRPr="00881563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Юпитер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, Сатурн, Уран, Нептун, </w:t>
            </w:r>
            <w:r w:rsidRPr="00881563">
              <w:rPr>
                <w:rFonts w:ascii="Times New Roman" w:hAnsi="Times New Roman" w:cs="Times New Roman"/>
                <w:sz w:val="22"/>
                <w:szCs w:val="22"/>
                <w:u w:val="double"/>
              </w:rPr>
              <w:t>Плутон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881563" w:rsidRPr="00881563" w:rsidRDefault="00881563" w:rsidP="00D1592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Мы с вами много узнали о планетах Солнечной системы. Назовите их сходства и различия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1563" w:rsidRPr="00881563" w:rsidRDefault="00881563" w:rsidP="00D1592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Заранее подготовленные ученики рассказывают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о планетах.</w:t>
            </w:r>
          </w:p>
          <w:p w:rsidR="00881563" w:rsidRPr="00881563" w:rsidRDefault="00881563" w:rsidP="00D1592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Выполняют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записи в тетради.</w:t>
            </w:r>
          </w:p>
          <w:p w:rsidR="00881563" w:rsidRPr="00881563" w:rsidRDefault="00881563" w:rsidP="00D1592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 w:rsidP="00D1592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 w:rsidP="00D1592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 w:rsidP="00D1592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Отвечают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на вопрос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81563" w:rsidRPr="00881563" w:rsidRDefault="00881563" w:rsidP="00D1592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Фронтальная</w:t>
            </w:r>
          </w:p>
        </w:tc>
        <w:tc>
          <w:tcPr>
            <w:tcW w:w="2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81563" w:rsidRPr="00881563" w:rsidRDefault="00881563" w:rsidP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Устные ответы,</w:t>
            </w:r>
          </w:p>
          <w:p w:rsidR="00881563" w:rsidRPr="00881563" w:rsidRDefault="00881563" w:rsidP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записи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в тетради</w:t>
            </w:r>
          </w:p>
        </w:tc>
      </w:tr>
      <w:tr w:rsidR="00881563" w:rsidRPr="00881563" w:rsidTr="00881563">
        <w:trPr>
          <w:trHeight w:val="15"/>
          <w:jc w:val="center"/>
        </w:trPr>
        <w:tc>
          <w:tcPr>
            <w:tcW w:w="1074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IV. Практическая деятельность</w:t>
            </w:r>
          </w:p>
        </w:tc>
        <w:tc>
          <w:tcPr>
            <w:tcW w:w="1502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Практическая работа «Отчего на Земле сменяются день, ночь, времена года?»</w:t>
            </w:r>
          </w:p>
        </w:tc>
        <w:tc>
          <w:tcPr>
            <w:tcW w:w="5665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Мы вернулись на борт космического корабля. Нам необходимо ответить на вопрос «Отчего на Земле сменяются день, ночь, времена года?». В этом нам поможет разобраться прибор «теллурий». Рассмотрите прибор. Большой желтый шар – это Солнце. А глобус – наша Земля.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Давайте посмотрим прибор в работе. Что делает Земля?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Как освещается Земля Солнцем? Одинаково?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Как вы думаете, что бывает в той части Земли, которая освещена Солнцем? И что бывает в той части земного шара, куда не попадают солнечные лучи?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Посмотрите на верхний рисунок в учебнике (с. 12). Что вы можете сказать?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Один оборот вокруг своей оси Земля делает за 23 часа 56 минут, то есть за сутки. Значит, смена дня и ночи про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исходит из-за вращения Земли вокруг своей оси.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Но Земля вращается еще и вокруг Солнца. Что же происходит на Земле? Что мы наблюдаем?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Один оборот вокруг Солнца Земля делает за 365 суток, или за год.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Итак, мы открыли тайну смены дня и ночи, времен года. Запишите выводы:</w:t>
            </w:r>
          </w:p>
          <w:p w:rsidR="00881563" w:rsidRPr="00881563" w:rsidRDefault="00881563">
            <w:pPr>
              <w:pStyle w:val="ParagraphStyle"/>
              <w:spacing w:before="90" w:after="45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3277870" cy="405130"/>
                  <wp:effectExtent l="19050" t="0" r="0" b="0"/>
                  <wp:docPr id="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7870" cy="405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6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Рассматривают теллурий.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Приводят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в движение прибор.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Отвечают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на вопросы.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2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Фронтальная, индивидуальная.</w:t>
            </w:r>
          </w:p>
        </w:tc>
        <w:tc>
          <w:tcPr>
            <w:tcW w:w="2314" w:type="dxa"/>
            <w:vMerge w:val="restart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Познавательные:</w:t>
            </w:r>
            <w:r w:rsidRPr="008815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881563">
              <w:rPr>
                <w:rFonts w:ascii="Times New Roman" w:hAnsi="Times New Roman" w:cs="Times New Roman"/>
                <w:sz w:val="20"/>
                <w:szCs w:val="20"/>
              </w:rPr>
              <w:t>осуществляют логические действия; выдвигают гипотезы и их обосновывают; осуществляют поиск необходимой информации; используют знаково-символические средства; моделируют и преобразовывают модели разных типов (схемы, знаки и т. д.); осознанно и произвольно строят речевое высказывание.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Регулятивные:</w:t>
            </w:r>
            <w:r w:rsidRPr="00881563">
              <w:rPr>
                <w:rFonts w:ascii="Times New Roman" w:hAnsi="Times New Roman" w:cs="Times New Roman"/>
                <w:sz w:val="20"/>
                <w:szCs w:val="20"/>
              </w:rPr>
              <w:t xml:space="preserve"> осу</w:t>
            </w:r>
            <w:r w:rsidRPr="008815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ществляют контроль, коррекцию, оценку, волевую саморегуляцию в ситуации затруднения.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Коммуникативные: </w:t>
            </w:r>
            <w:r w:rsidRPr="00881563">
              <w:rPr>
                <w:rFonts w:ascii="Times New Roman" w:hAnsi="Times New Roman" w:cs="Times New Roman"/>
                <w:sz w:val="20"/>
                <w:szCs w:val="20"/>
              </w:rPr>
              <w:t>аргументируют свое мнение.</w:t>
            </w:r>
          </w:p>
          <w:p w:rsidR="00881563" w:rsidRPr="00881563" w:rsidRDefault="00881563" w:rsidP="0047542A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Личностные:</w:t>
            </w:r>
            <w:r w:rsidRPr="00881563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осуществляют смыслообразование;</w:t>
            </w: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881563">
              <w:rPr>
                <w:rFonts w:ascii="Times New Roman" w:hAnsi="Times New Roman" w:cs="Times New Roman"/>
                <w:sz w:val="20"/>
                <w:szCs w:val="20"/>
              </w:rPr>
              <w:t>оценивают усваиваемое содержание с нравственно-этической точки зрения; осознают ответственность за общее дело</w:t>
            </w:r>
          </w:p>
        </w:tc>
        <w:tc>
          <w:tcPr>
            <w:tcW w:w="917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Устные ответы,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записи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в тетради.</w:t>
            </w:r>
          </w:p>
        </w:tc>
      </w:tr>
      <w:tr w:rsidR="00881563" w:rsidRPr="00881563" w:rsidTr="00881563">
        <w:trPr>
          <w:trHeight w:val="15"/>
          <w:jc w:val="center"/>
        </w:trPr>
        <w:tc>
          <w:tcPr>
            <w:tcW w:w="1074" w:type="dxa"/>
          </w:tcPr>
          <w:p w:rsidR="00881563" w:rsidRPr="00881563" w:rsidRDefault="00881563" w:rsidP="0088156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2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Задания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из электронного приложения к учебнику</w:t>
            </w:r>
          </w:p>
        </w:tc>
        <w:tc>
          <w:tcPr>
            <w:tcW w:w="5665" w:type="dxa"/>
          </w:tcPr>
          <w:p w:rsidR="00881563" w:rsidRPr="00881563" w:rsidRDefault="0088156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i/>
                <w:iCs/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3269615" cy="586740"/>
                  <wp:effectExtent l="19050" t="0" r="6985" b="0"/>
                  <wp:docPr id="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9615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Предлагает выполнить задания. В ходе выполнения работы учащимися помогает им, дает рекомендации</w:t>
            </w:r>
          </w:p>
        </w:tc>
        <w:tc>
          <w:tcPr>
            <w:tcW w:w="1576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Выполняют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задания</w:t>
            </w:r>
          </w:p>
        </w:tc>
        <w:tc>
          <w:tcPr>
            <w:tcW w:w="1052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2314" w:type="dxa"/>
            <w:vMerge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Задания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в рабочей тетради</w:t>
            </w:r>
          </w:p>
        </w:tc>
      </w:tr>
      <w:tr w:rsidR="00881563" w:rsidRPr="00881563" w:rsidTr="00881563">
        <w:trPr>
          <w:trHeight w:val="15"/>
          <w:jc w:val="center"/>
        </w:trPr>
        <w:tc>
          <w:tcPr>
            <w:tcW w:w="1074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V. Итоги урока.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Рефлексия</w:t>
            </w:r>
          </w:p>
        </w:tc>
        <w:tc>
          <w:tcPr>
            <w:tcW w:w="1502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Обобщение полученных на уроке сведений.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Заключительная беседа. Выставление оценок </w:t>
            </w:r>
          </w:p>
        </w:tc>
        <w:tc>
          <w:tcPr>
            <w:tcW w:w="5665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Все тайны раскрыты. Путешествие подошло к концу.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– Понравилось ли вам оно? 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– Какие выводы сделали? 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– Какая информация показалась для вас значимой? 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– Как оцениваете свою деятельность?</w:t>
            </w:r>
          </w:p>
        </w:tc>
        <w:tc>
          <w:tcPr>
            <w:tcW w:w="1576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Отвечают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на вопросы</w:t>
            </w:r>
          </w:p>
        </w:tc>
        <w:tc>
          <w:tcPr>
            <w:tcW w:w="1052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Фронтальная, индивидуальная</w:t>
            </w:r>
          </w:p>
        </w:tc>
        <w:tc>
          <w:tcPr>
            <w:tcW w:w="2314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Познавательные: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ориентируются в своей системе знаний – отличают новое от уже известного.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оценивают собственную</w:t>
            </w:r>
          </w:p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деятельность на уроке</w:t>
            </w:r>
          </w:p>
        </w:tc>
        <w:tc>
          <w:tcPr>
            <w:tcW w:w="917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Устные ответы</w:t>
            </w:r>
          </w:p>
        </w:tc>
      </w:tr>
      <w:tr w:rsidR="00881563" w:rsidRPr="00881563" w:rsidTr="00881563">
        <w:trPr>
          <w:trHeight w:val="15"/>
          <w:jc w:val="center"/>
        </w:trPr>
        <w:tc>
          <w:tcPr>
            <w:tcW w:w="1074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VI. Домашнее задание</w:t>
            </w:r>
          </w:p>
        </w:tc>
        <w:tc>
          <w:tcPr>
            <w:tcW w:w="1502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Комментарий учителя </w:t>
            </w:r>
          </w:p>
        </w:tc>
        <w:tc>
          <w:tcPr>
            <w:tcW w:w="5665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Учебник, с. 9–15. Ответить на вопросы рубрики «Проверь себя». </w:t>
            </w:r>
            <w:r w:rsidRPr="00881563">
              <w:rPr>
                <w:rFonts w:ascii="Times New Roman" w:hAnsi="Times New Roman" w:cs="Times New Roman"/>
                <w:caps/>
                <w:sz w:val="22"/>
                <w:szCs w:val="22"/>
              </w:rPr>
              <w:t>в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ыполнить задания 1, 2</w:t>
            </w:r>
          </w:p>
        </w:tc>
        <w:tc>
          <w:tcPr>
            <w:tcW w:w="1576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Слушают, уточняют 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br/>
              <w:t>задания</w:t>
            </w:r>
          </w:p>
        </w:tc>
        <w:tc>
          <w:tcPr>
            <w:tcW w:w="1052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caps/>
                <w:sz w:val="22"/>
                <w:szCs w:val="22"/>
              </w:rPr>
              <w:t>и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ндивидуальная</w:t>
            </w:r>
          </w:p>
        </w:tc>
        <w:tc>
          <w:tcPr>
            <w:tcW w:w="2314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Регулятивные:</w:t>
            </w: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 xml:space="preserve"> осуществляют поиск решения поставленных задач</w:t>
            </w:r>
          </w:p>
        </w:tc>
        <w:tc>
          <w:tcPr>
            <w:tcW w:w="917" w:type="dxa"/>
          </w:tcPr>
          <w:p w:rsidR="00881563" w:rsidRPr="00881563" w:rsidRDefault="00881563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1563">
              <w:rPr>
                <w:rFonts w:ascii="Times New Roman" w:hAnsi="Times New Roman" w:cs="Times New Roman"/>
                <w:sz w:val="22"/>
                <w:szCs w:val="22"/>
              </w:rPr>
              <w:t>Задания</w:t>
            </w:r>
          </w:p>
        </w:tc>
      </w:tr>
    </w:tbl>
    <w:p w:rsidR="00881563" w:rsidRDefault="00881563" w:rsidP="00447DCB">
      <w:pPr>
        <w:pStyle w:val="ParagraphStyle"/>
        <w:spacing w:before="45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81563" w:rsidRDefault="00881563" w:rsidP="00447DCB">
      <w:pPr>
        <w:pStyle w:val="ParagraphStyle"/>
        <w:spacing w:before="45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47DCB" w:rsidRDefault="00447DCB" w:rsidP="00447DCB">
      <w:pPr>
        <w:pStyle w:val="ParagraphStyle"/>
        <w:spacing w:before="45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Ресурсный материал</w:t>
      </w:r>
    </w:p>
    <w:p w:rsidR="00447DCB" w:rsidRDefault="00447DCB" w:rsidP="00447DCB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</w:rPr>
        <w:t>россворд</w:t>
      </w:r>
    </w:p>
    <w:p w:rsidR="00447DCB" w:rsidRDefault="00447DCB" w:rsidP="00447DCB">
      <w:pPr>
        <w:pStyle w:val="ParagraphStyle"/>
        <w:spacing w:after="12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3580130" cy="1794510"/>
            <wp:effectExtent l="1905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130" cy="179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DCB" w:rsidRPr="00881563" w:rsidRDefault="00447DCB" w:rsidP="00447DCB">
      <w:pPr>
        <w:pStyle w:val="ParagraphStyle"/>
        <w:spacing w:line="264" w:lineRule="auto"/>
        <w:ind w:firstLine="360"/>
        <w:rPr>
          <w:rFonts w:ascii="Times New Roman" w:hAnsi="Times New Roman" w:cs="Times New Roman"/>
          <w:i/>
          <w:iCs/>
        </w:rPr>
      </w:pPr>
      <w:r w:rsidRPr="00881563">
        <w:rPr>
          <w:rFonts w:ascii="Times New Roman" w:hAnsi="Times New Roman" w:cs="Times New Roman"/>
        </w:rPr>
        <w:t xml:space="preserve">1. Небесное тело, видимое простым глазом, в форме светящейся точки на небе. </w:t>
      </w:r>
      <w:r w:rsidRPr="00881563">
        <w:rPr>
          <w:rFonts w:ascii="Times New Roman" w:hAnsi="Times New Roman" w:cs="Times New Roman"/>
          <w:i/>
          <w:iCs/>
        </w:rPr>
        <w:t>(Звезда.)</w:t>
      </w:r>
    </w:p>
    <w:p w:rsidR="00447DCB" w:rsidRPr="00881563" w:rsidRDefault="00447DCB" w:rsidP="00447DCB">
      <w:pPr>
        <w:pStyle w:val="ParagraphStyle"/>
        <w:spacing w:line="264" w:lineRule="auto"/>
        <w:ind w:firstLine="360"/>
        <w:rPr>
          <w:rFonts w:ascii="Times New Roman" w:hAnsi="Times New Roman" w:cs="Times New Roman"/>
          <w:i/>
          <w:iCs/>
        </w:rPr>
      </w:pPr>
      <w:r w:rsidRPr="00881563">
        <w:rPr>
          <w:rFonts w:ascii="Times New Roman" w:hAnsi="Times New Roman" w:cs="Times New Roman"/>
        </w:rPr>
        <w:t xml:space="preserve">2. Специалист по астрономии. </w:t>
      </w:r>
      <w:r w:rsidRPr="00881563">
        <w:rPr>
          <w:rFonts w:ascii="Times New Roman" w:hAnsi="Times New Roman" w:cs="Times New Roman"/>
          <w:i/>
          <w:iCs/>
        </w:rPr>
        <w:t>(Астроном.)</w:t>
      </w:r>
    </w:p>
    <w:p w:rsidR="00447DCB" w:rsidRPr="00881563" w:rsidRDefault="00447DCB" w:rsidP="00447DCB">
      <w:pPr>
        <w:pStyle w:val="ParagraphStyle"/>
        <w:spacing w:line="264" w:lineRule="auto"/>
        <w:ind w:firstLine="360"/>
        <w:rPr>
          <w:rFonts w:ascii="Times New Roman" w:hAnsi="Times New Roman" w:cs="Times New Roman"/>
          <w:i/>
          <w:iCs/>
        </w:rPr>
      </w:pPr>
      <w:r w:rsidRPr="00881563">
        <w:rPr>
          <w:rFonts w:ascii="Times New Roman" w:hAnsi="Times New Roman" w:cs="Times New Roman"/>
        </w:rPr>
        <w:t xml:space="preserve">3. Небесное тело, движущееся вокруг планеты. </w:t>
      </w:r>
      <w:r w:rsidRPr="00881563">
        <w:rPr>
          <w:rFonts w:ascii="Times New Roman" w:hAnsi="Times New Roman" w:cs="Times New Roman"/>
          <w:i/>
          <w:iCs/>
        </w:rPr>
        <w:t>(Спутник.)</w:t>
      </w:r>
    </w:p>
    <w:p w:rsidR="00447DCB" w:rsidRPr="00881563" w:rsidRDefault="00447DCB" w:rsidP="00447DCB">
      <w:pPr>
        <w:pStyle w:val="ParagraphStyle"/>
        <w:spacing w:line="264" w:lineRule="auto"/>
        <w:ind w:firstLine="360"/>
        <w:rPr>
          <w:rFonts w:ascii="Times New Roman" w:hAnsi="Times New Roman" w:cs="Times New Roman"/>
          <w:i/>
          <w:iCs/>
        </w:rPr>
      </w:pPr>
      <w:r w:rsidRPr="00881563">
        <w:rPr>
          <w:rFonts w:ascii="Times New Roman" w:hAnsi="Times New Roman" w:cs="Times New Roman"/>
        </w:rPr>
        <w:t xml:space="preserve">4. Наука о небесных телах. </w:t>
      </w:r>
      <w:r w:rsidRPr="00881563">
        <w:rPr>
          <w:rFonts w:ascii="Times New Roman" w:hAnsi="Times New Roman" w:cs="Times New Roman"/>
          <w:i/>
          <w:iCs/>
        </w:rPr>
        <w:t>(Астрономия.)</w:t>
      </w:r>
    </w:p>
    <w:p w:rsidR="00447DCB" w:rsidRPr="00881563" w:rsidRDefault="00447DCB" w:rsidP="00447DCB">
      <w:pPr>
        <w:pStyle w:val="ParagraphStyle"/>
        <w:spacing w:line="264" w:lineRule="auto"/>
        <w:ind w:firstLine="360"/>
        <w:rPr>
          <w:rFonts w:ascii="Times New Roman" w:hAnsi="Times New Roman" w:cs="Times New Roman"/>
          <w:i/>
          <w:iCs/>
        </w:rPr>
      </w:pPr>
      <w:r w:rsidRPr="00881563">
        <w:rPr>
          <w:rFonts w:ascii="Times New Roman" w:hAnsi="Times New Roman" w:cs="Times New Roman"/>
        </w:rPr>
        <w:t xml:space="preserve">5. Ближайшая от Земли звезда. </w:t>
      </w:r>
      <w:r w:rsidRPr="00881563">
        <w:rPr>
          <w:rFonts w:ascii="Times New Roman" w:hAnsi="Times New Roman" w:cs="Times New Roman"/>
          <w:i/>
          <w:iCs/>
        </w:rPr>
        <w:t>(Солнце.)</w:t>
      </w:r>
    </w:p>
    <w:p w:rsidR="00447DCB" w:rsidRPr="00881563" w:rsidRDefault="00447DCB" w:rsidP="00447DCB">
      <w:pPr>
        <w:pStyle w:val="ParagraphStyle"/>
        <w:spacing w:line="264" w:lineRule="auto"/>
        <w:ind w:firstLine="360"/>
        <w:rPr>
          <w:rFonts w:ascii="Times New Roman" w:hAnsi="Times New Roman" w:cs="Times New Roman"/>
          <w:i/>
          <w:iCs/>
        </w:rPr>
      </w:pPr>
      <w:r w:rsidRPr="00881563">
        <w:rPr>
          <w:rFonts w:ascii="Times New Roman" w:hAnsi="Times New Roman" w:cs="Times New Roman"/>
        </w:rPr>
        <w:t xml:space="preserve">6. Небесное тело, имеющее вид туманного светящегося пятна и световой полосы в форме хвоста. </w:t>
      </w:r>
      <w:r w:rsidRPr="00881563">
        <w:rPr>
          <w:rFonts w:ascii="Times New Roman" w:hAnsi="Times New Roman" w:cs="Times New Roman"/>
          <w:i/>
          <w:iCs/>
        </w:rPr>
        <w:t>(Комета.)</w:t>
      </w:r>
    </w:p>
    <w:p w:rsidR="00447DCB" w:rsidRPr="00881563" w:rsidRDefault="00447DCB" w:rsidP="00447DCB">
      <w:pPr>
        <w:pStyle w:val="ParagraphStyle"/>
        <w:spacing w:before="180" w:line="264" w:lineRule="auto"/>
        <w:ind w:firstLine="360"/>
        <w:rPr>
          <w:rFonts w:ascii="Times New Roman" w:hAnsi="Times New Roman" w:cs="Times New Roman"/>
        </w:rPr>
      </w:pPr>
      <w:r w:rsidRPr="00881563">
        <w:rPr>
          <w:rFonts w:ascii="Times New Roman" w:hAnsi="Times New Roman" w:cs="Times New Roman"/>
          <w:spacing w:val="45"/>
        </w:rPr>
        <w:t>Ключевое слово</w:t>
      </w:r>
      <w:r w:rsidRPr="00881563">
        <w:rPr>
          <w:rFonts w:ascii="Times New Roman" w:hAnsi="Times New Roman" w:cs="Times New Roman"/>
        </w:rPr>
        <w:t xml:space="preserve">: </w:t>
      </w:r>
      <w:r w:rsidRPr="00881563">
        <w:rPr>
          <w:rFonts w:ascii="Times New Roman" w:hAnsi="Times New Roman" w:cs="Times New Roman"/>
          <w:caps/>
        </w:rPr>
        <w:t>Восток</w:t>
      </w:r>
      <w:r w:rsidRPr="00881563">
        <w:rPr>
          <w:rFonts w:ascii="Times New Roman" w:hAnsi="Times New Roman" w:cs="Times New Roman"/>
        </w:rPr>
        <w:t>.</w:t>
      </w:r>
    </w:p>
    <w:p w:rsidR="00C86B0B" w:rsidRDefault="00C86B0B" w:rsidP="00856DE0">
      <w:pPr>
        <w:tabs>
          <w:tab w:val="left" w:pos="5103"/>
        </w:tabs>
        <w:rPr>
          <w:sz w:val="24"/>
          <w:szCs w:val="24"/>
        </w:rPr>
      </w:pPr>
    </w:p>
    <w:p w:rsidR="00A94E23" w:rsidRDefault="00A94E23" w:rsidP="00856DE0">
      <w:pPr>
        <w:tabs>
          <w:tab w:val="left" w:pos="5103"/>
        </w:tabs>
        <w:rPr>
          <w:sz w:val="24"/>
          <w:szCs w:val="24"/>
        </w:rPr>
      </w:pPr>
    </w:p>
    <w:p w:rsidR="00A94E23" w:rsidRDefault="00A94E23" w:rsidP="00856DE0">
      <w:pPr>
        <w:tabs>
          <w:tab w:val="left" w:pos="5103"/>
        </w:tabs>
        <w:rPr>
          <w:sz w:val="24"/>
          <w:szCs w:val="24"/>
        </w:rPr>
      </w:pPr>
    </w:p>
    <w:p w:rsidR="00A94E23" w:rsidRDefault="00A94E23" w:rsidP="00856DE0">
      <w:pPr>
        <w:tabs>
          <w:tab w:val="left" w:pos="5103"/>
        </w:tabs>
        <w:rPr>
          <w:sz w:val="24"/>
          <w:szCs w:val="24"/>
        </w:rPr>
      </w:pPr>
    </w:p>
    <w:p w:rsidR="00A94E23" w:rsidRDefault="00A94E23" w:rsidP="00856DE0">
      <w:pPr>
        <w:tabs>
          <w:tab w:val="left" w:pos="5103"/>
        </w:tabs>
        <w:rPr>
          <w:sz w:val="24"/>
          <w:szCs w:val="24"/>
        </w:rPr>
      </w:pPr>
    </w:p>
    <w:p w:rsidR="00A94E23" w:rsidRDefault="00A94E23" w:rsidP="00856DE0">
      <w:pPr>
        <w:tabs>
          <w:tab w:val="left" w:pos="5103"/>
        </w:tabs>
        <w:rPr>
          <w:sz w:val="24"/>
          <w:szCs w:val="24"/>
        </w:rPr>
      </w:pPr>
    </w:p>
    <w:p w:rsidR="00A94E23" w:rsidRDefault="00A94E23" w:rsidP="00856DE0">
      <w:pPr>
        <w:tabs>
          <w:tab w:val="left" w:pos="5103"/>
        </w:tabs>
        <w:rPr>
          <w:sz w:val="24"/>
          <w:szCs w:val="24"/>
        </w:rPr>
      </w:pPr>
    </w:p>
    <w:p w:rsidR="00A94E23" w:rsidRDefault="00A94E23" w:rsidP="00856DE0">
      <w:pPr>
        <w:tabs>
          <w:tab w:val="left" w:pos="5103"/>
        </w:tabs>
        <w:rPr>
          <w:sz w:val="24"/>
          <w:szCs w:val="24"/>
        </w:rPr>
      </w:pPr>
    </w:p>
    <w:p w:rsidR="00A94E23" w:rsidRDefault="00A94E23" w:rsidP="00856DE0">
      <w:pPr>
        <w:tabs>
          <w:tab w:val="left" w:pos="5103"/>
        </w:tabs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894"/>
        <w:gridCol w:w="6894"/>
      </w:tblGrid>
      <w:tr w:rsidR="00A94E23" w:rsidTr="00A94E23">
        <w:tc>
          <w:tcPr>
            <w:tcW w:w="6894" w:type="dxa"/>
          </w:tcPr>
          <w:p w:rsidR="00A94E23" w:rsidRPr="00A94E23" w:rsidRDefault="00A94E23" w:rsidP="00A94E23">
            <w:pPr>
              <w:pStyle w:val="ParagraphStyle"/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694055</wp:posOffset>
                  </wp:positionH>
                  <wp:positionV relativeFrom="paragraph">
                    <wp:posOffset>368935</wp:posOffset>
                  </wp:positionV>
                  <wp:extent cx="3114040" cy="1557655"/>
                  <wp:effectExtent l="19050" t="0" r="0" b="0"/>
                  <wp:wrapTight wrapText="bothSides">
                    <wp:wrapPolygon edited="0">
                      <wp:start x="-132" y="0"/>
                      <wp:lineTo x="-132" y="21397"/>
                      <wp:lineTo x="21538" y="21397"/>
                      <wp:lineTo x="21538" y="0"/>
                      <wp:lineTo x="-132" y="0"/>
                    </wp:wrapPolygon>
                  </wp:wrapTight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040" cy="1557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россворд</w:t>
            </w:r>
          </w:p>
        </w:tc>
        <w:tc>
          <w:tcPr>
            <w:tcW w:w="6894" w:type="dxa"/>
          </w:tcPr>
          <w:p w:rsidR="00A94E23" w:rsidRPr="00A94E23" w:rsidRDefault="00A94E23" w:rsidP="0034560F">
            <w:pPr>
              <w:pStyle w:val="ParagraphStyle"/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россворд</w:t>
            </w:r>
            <w:r w:rsidRPr="00A94E23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580130" cy="1794510"/>
                  <wp:effectExtent l="19050" t="0" r="1270" b="0"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0130" cy="1794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E23" w:rsidTr="00A94E23">
        <w:tc>
          <w:tcPr>
            <w:tcW w:w="6894" w:type="dxa"/>
          </w:tcPr>
          <w:p w:rsidR="00A94E23" w:rsidRPr="00A94E23" w:rsidRDefault="00A94E23" w:rsidP="0034560F">
            <w:pPr>
              <w:pStyle w:val="ParagraphStyle"/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694055</wp:posOffset>
                  </wp:positionH>
                  <wp:positionV relativeFrom="paragraph">
                    <wp:posOffset>368935</wp:posOffset>
                  </wp:positionV>
                  <wp:extent cx="3114040" cy="1557655"/>
                  <wp:effectExtent l="19050" t="0" r="0" b="0"/>
                  <wp:wrapTight wrapText="bothSides">
                    <wp:wrapPolygon edited="0">
                      <wp:start x="-132" y="0"/>
                      <wp:lineTo x="-132" y="21397"/>
                      <wp:lineTo x="21538" y="21397"/>
                      <wp:lineTo x="21538" y="0"/>
                      <wp:lineTo x="-132" y="0"/>
                    </wp:wrapPolygon>
                  </wp:wrapTight>
                  <wp:docPr id="1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040" cy="1557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россворд</w:t>
            </w:r>
          </w:p>
        </w:tc>
        <w:tc>
          <w:tcPr>
            <w:tcW w:w="6894" w:type="dxa"/>
          </w:tcPr>
          <w:p w:rsidR="00A94E23" w:rsidRPr="00A94E23" w:rsidRDefault="00A94E23" w:rsidP="0034560F">
            <w:pPr>
              <w:pStyle w:val="ParagraphStyle"/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694055</wp:posOffset>
                  </wp:positionH>
                  <wp:positionV relativeFrom="paragraph">
                    <wp:posOffset>368935</wp:posOffset>
                  </wp:positionV>
                  <wp:extent cx="3114040" cy="1557655"/>
                  <wp:effectExtent l="19050" t="0" r="0" b="0"/>
                  <wp:wrapTight wrapText="bothSides">
                    <wp:wrapPolygon edited="0">
                      <wp:start x="-132" y="0"/>
                      <wp:lineTo x="-132" y="21397"/>
                      <wp:lineTo x="21538" y="21397"/>
                      <wp:lineTo x="21538" y="0"/>
                      <wp:lineTo x="-132" y="0"/>
                    </wp:wrapPolygon>
                  </wp:wrapTight>
                  <wp:docPr id="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040" cy="1557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россворд</w:t>
            </w:r>
          </w:p>
        </w:tc>
      </w:tr>
      <w:tr w:rsidR="00A94E23" w:rsidTr="00A94E23">
        <w:tc>
          <w:tcPr>
            <w:tcW w:w="6894" w:type="dxa"/>
          </w:tcPr>
          <w:p w:rsidR="00A94E23" w:rsidRPr="00A94E23" w:rsidRDefault="00A94E23" w:rsidP="0034560F">
            <w:pPr>
              <w:pStyle w:val="ParagraphStyle"/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694055</wp:posOffset>
                  </wp:positionH>
                  <wp:positionV relativeFrom="paragraph">
                    <wp:posOffset>368935</wp:posOffset>
                  </wp:positionV>
                  <wp:extent cx="3114040" cy="1557655"/>
                  <wp:effectExtent l="19050" t="0" r="0" b="0"/>
                  <wp:wrapTight wrapText="bothSides">
                    <wp:wrapPolygon edited="0">
                      <wp:start x="-132" y="0"/>
                      <wp:lineTo x="-132" y="21397"/>
                      <wp:lineTo x="21538" y="21397"/>
                      <wp:lineTo x="21538" y="0"/>
                      <wp:lineTo x="-132" y="0"/>
                    </wp:wrapPolygon>
                  </wp:wrapTight>
                  <wp:docPr id="1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040" cy="1557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россворд</w:t>
            </w:r>
          </w:p>
        </w:tc>
        <w:tc>
          <w:tcPr>
            <w:tcW w:w="6894" w:type="dxa"/>
          </w:tcPr>
          <w:p w:rsidR="00A94E23" w:rsidRPr="00A94E23" w:rsidRDefault="00A94E23" w:rsidP="0034560F">
            <w:pPr>
              <w:pStyle w:val="ParagraphStyle"/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694055</wp:posOffset>
                  </wp:positionH>
                  <wp:positionV relativeFrom="paragraph">
                    <wp:posOffset>368935</wp:posOffset>
                  </wp:positionV>
                  <wp:extent cx="3114040" cy="1557655"/>
                  <wp:effectExtent l="19050" t="0" r="0" b="0"/>
                  <wp:wrapTight wrapText="bothSides">
                    <wp:wrapPolygon edited="0">
                      <wp:start x="-132" y="0"/>
                      <wp:lineTo x="-132" y="21397"/>
                      <wp:lineTo x="21538" y="21397"/>
                      <wp:lineTo x="21538" y="0"/>
                      <wp:lineTo x="-132" y="0"/>
                    </wp:wrapPolygon>
                  </wp:wrapTight>
                  <wp:docPr id="1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040" cy="1557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россворд</w:t>
            </w:r>
          </w:p>
        </w:tc>
      </w:tr>
    </w:tbl>
    <w:p w:rsidR="00A94E23" w:rsidRPr="00881563" w:rsidRDefault="00A94E23" w:rsidP="00856DE0">
      <w:pPr>
        <w:tabs>
          <w:tab w:val="left" w:pos="5103"/>
        </w:tabs>
        <w:rPr>
          <w:sz w:val="24"/>
          <w:szCs w:val="24"/>
        </w:rPr>
      </w:pPr>
    </w:p>
    <w:sectPr w:rsidR="00A94E23" w:rsidRPr="00881563" w:rsidSect="00881563">
      <w:footerReference w:type="default" r:id="rId10"/>
      <w:pgSz w:w="15840" w:h="12240" w:orient="landscape"/>
      <w:pgMar w:top="284" w:right="1134" w:bottom="568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15D" w:rsidRDefault="00A8615D" w:rsidP="00856DE0">
      <w:pPr>
        <w:spacing w:after="0" w:line="240" w:lineRule="auto"/>
      </w:pPr>
      <w:r>
        <w:separator/>
      </w:r>
    </w:p>
  </w:endnote>
  <w:endnote w:type="continuationSeparator" w:id="0">
    <w:p w:rsidR="00A8615D" w:rsidRDefault="00A8615D" w:rsidP="00856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602110"/>
      <w:docPartObj>
        <w:docPartGallery w:val="Page Numbers (Bottom of Page)"/>
        <w:docPartUnique/>
      </w:docPartObj>
    </w:sdtPr>
    <w:sdtEndPr/>
    <w:sdtContent>
      <w:p w:rsidR="00856DE0" w:rsidRDefault="00A8615D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03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56DE0" w:rsidRDefault="00856DE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15D" w:rsidRDefault="00A8615D" w:rsidP="00856DE0">
      <w:pPr>
        <w:spacing w:after="0" w:line="240" w:lineRule="auto"/>
      </w:pPr>
      <w:r>
        <w:separator/>
      </w:r>
    </w:p>
  </w:footnote>
  <w:footnote w:type="continuationSeparator" w:id="0">
    <w:p w:rsidR="00A8615D" w:rsidRDefault="00A8615D" w:rsidP="00856D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DCB"/>
    <w:rsid w:val="0005341B"/>
    <w:rsid w:val="00067009"/>
    <w:rsid w:val="000725BC"/>
    <w:rsid w:val="00076909"/>
    <w:rsid w:val="00090876"/>
    <w:rsid w:val="000B0874"/>
    <w:rsid w:val="000B1B6D"/>
    <w:rsid w:val="000B5DA5"/>
    <w:rsid w:val="0011084E"/>
    <w:rsid w:val="00146524"/>
    <w:rsid w:val="001679FA"/>
    <w:rsid w:val="001725B8"/>
    <w:rsid w:val="0018705A"/>
    <w:rsid w:val="001C1F48"/>
    <w:rsid w:val="00222F82"/>
    <w:rsid w:val="002403B9"/>
    <w:rsid w:val="00251FE1"/>
    <w:rsid w:val="002654FF"/>
    <w:rsid w:val="0027432C"/>
    <w:rsid w:val="00295B89"/>
    <w:rsid w:val="002B4C51"/>
    <w:rsid w:val="002E71A1"/>
    <w:rsid w:val="00322194"/>
    <w:rsid w:val="003225C5"/>
    <w:rsid w:val="0034329C"/>
    <w:rsid w:val="00344B34"/>
    <w:rsid w:val="0037664B"/>
    <w:rsid w:val="00393644"/>
    <w:rsid w:val="00396528"/>
    <w:rsid w:val="00396E83"/>
    <w:rsid w:val="00397020"/>
    <w:rsid w:val="003B54CC"/>
    <w:rsid w:val="003E13DD"/>
    <w:rsid w:val="003F6386"/>
    <w:rsid w:val="00416FB5"/>
    <w:rsid w:val="004229A7"/>
    <w:rsid w:val="004452F7"/>
    <w:rsid w:val="0044596C"/>
    <w:rsid w:val="00447DCB"/>
    <w:rsid w:val="00481BDA"/>
    <w:rsid w:val="00492C6F"/>
    <w:rsid w:val="004A762F"/>
    <w:rsid w:val="004B3511"/>
    <w:rsid w:val="004B6306"/>
    <w:rsid w:val="004D59AD"/>
    <w:rsid w:val="0051128E"/>
    <w:rsid w:val="005137F3"/>
    <w:rsid w:val="005242F5"/>
    <w:rsid w:val="00552968"/>
    <w:rsid w:val="00556860"/>
    <w:rsid w:val="00580682"/>
    <w:rsid w:val="00587EAE"/>
    <w:rsid w:val="005B0CFD"/>
    <w:rsid w:val="005F0CAF"/>
    <w:rsid w:val="005F1BCF"/>
    <w:rsid w:val="005F3636"/>
    <w:rsid w:val="00604AC0"/>
    <w:rsid w:val="00636729"/>
    <w:rsid w:val="00647B33"/>
    <w:rsid w:val="0065066E"/>
    <w:rsid w:val="0065709B"/>
    <w:rsid w:val="00666210"/>
    <w:rsid w:val="006C6765"/>
    <w:rsid w:val="006F517B"/>
    <w:rsid w:val="007355EC"/>
    <w:rsid w:val="007D36C6"/>
    <w:rsid w:val="007F20DC"/>
    <w:rsid w:val="00830DDC"/>
    <w:rsid w:val="00856DE0"/>
    <w:rsid w:val="00875610"/>
    <w:rsid w:val="00881563"/>
    <w:rsid w:val="00890B88"/>
    <w:rsid w:val="008B2CBE"/>
    <w:rsid w:val="008E606D"/>
    <w:rsid w:val="008F238D"/>
    <w:rsid w:val="009022B4"/>
    <w:rsid w:val="009130F9"/>
    <w:rsid w:val="00914ADF"/>
    <w:rsid w:val="00937067"/>
    <w:rsid w:val="009578D6"/>
    <w:rsid w:val="00976EC0"/>
    <w:rsid w:val="009A308E"/>
    <w:rsid w:val="009A3096"/>
    <w:rsid w:val="009A32B1"/>
    <w:rsid w:val="00A137BE"/>
    <w:rsid w:val="00A43495"/>
    <w:rsid w:val="00A755EF"/>
    <w:rsid w:val="00A8615D"/>
    <w:rsid w:val="00A92DA1"/>
    <w:rsid w:val="00A94208"/>
    <w:rsid w:val="00A94E23"/>
    <w:rsid w:val="00AD362D"/>
    <w:rsid w:val="00AE1837"/>
    <w:rsid w:val="00AE75C3"/>
    <w:rsid w:val="00AF7E72"/>
    <w:rsid w:val="00B07AC6"/>
    <w:rsid w:val="00B1608D"/>
    <w:rsid w:val="00B257F9"/>
    <w:rsid w:val="00B3689D"/>
    <w:rsid w:val="00B649DA"/>
    <w:rsid w:val="00BA0DBB"/>
    <w:rsid w:val="00BA76B8"/>
    <w:rsid w:val="00BD3B8E"/>
    <w:rsid w:val="00C14C42"/>
    <w:rsid w:val="00C270D6"/>
    <w:rsid w:val="00C330EC"/>
    <w:rsid w:val="00C57D23"/>
    <w:rsid w:val="00C737DB"/>
    <w:rsid w:val="00C86B0B"/>
    <w:rsid w:val="00CB3252"/>
    <w:rsid w:val="00CC2AA4"/>
    <w:rsid w:val="00D377D3"/>
    <w:rsid w:val="00D6742D"/>
    <w:rsid w:val="00D920B3"/>
    <w:rsid w:val="00D93973"/>
    <w:rsid w:val="00DA5EBB"/>
    <w:rsid w:val="00DA767B"/>
    <w:rsid w:val="00DB49FA"/>
    <w:rsid w:val="00DB4DC2"/>
    <w:rsid w:val="00DD0F37"/>
    <w:rsid w:val="00E246E4"/>
    <w:rsid w:val="00E27256"/>
    <w:rsid w:val="00E66E7E"/>
    <w:rsid w:val="00E968C0"/>
    <w:rsid w:val="00EA6A41"/>
    <w:rsid w:val="00ED0E98"/>
    <w:rsid w:val="00EE3664"/>
    <w:rsid w:val="00F5646A"/>
    <w:rsid w:val="00F832E0"/>
    <w:rsid w:val="00F968CE"/>
    <w:rsid w:val="00FB4F3A"/>
    <w:rsid w:val="00FD14C8"/>
    <w:rsid w:val="00FD1EB3"/>
    <w:rsid w:val="00FD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FAD166-419E-46EA-B9E0-A857004D6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7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7DCB"/>
    <w:rPr>
      <w:rFonts w:ascii="Tahoma" w:hAnsi="Tahoma" w:cs="Tahoma"/>
      <w:sz w:val="16"/>
      <w:szCs w:val="16"/>
    </w:rPr>
  </w:style>
  <w:style w:type="paragraph" w:customStyle="1" w:styleId="ParagraphStyle">
    <w:name w:val="Paragraph Style"/>
    <w:rsid w:val="00447DC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856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56DE0"/>
  </w:style>
  <w:style w:type="paragraph" w:styleId="a7">
    <w:name w:val="footer"/>
    <w:basedOn w:val="a"/>
    <w:link w:val="a8"/>
    <w:uiPriority w:val="99"/>
    <w:unhideWhenUsed/>
    <w:rsid w:val="00856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6DE0"/>
  </w:style>
  <w:style w:type="table" w:styleId="a9">
    <w:name w:val="Table Grid"/>
    <w:basedOn w:val="a1"/>
    <w:uiPriority w:val="59"/>
    <w:rsid w:val="00A94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Оксана</cp:lastModifiedBy>
  <cp:revision>5</cp:revision>
  <cp:lastPrinted>2014-07-17T15:21:00Z</cp:lastPrinted>
  <dcterms:created xsi:type="dcterms:W3CDTF">2014-07-14T13:12:00Z</dcterms:created>
  <dcterms:modified xsi:type="dcterms:W3CDTF">2020-03-22T14:51:00Z</dcterms:modified>
</cp:coreProperties>
</file>