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ind w:left="0" w:right="0" w:hanging="0"/>
        <w:jc w:val="center"/>
        <w:rPr>
          <w:rFonts w:ascii="Times New Roman" w:hAnsi="Times New Roman"/>
          <w:b/>
          <w:b/>
          <w:bCs/>
          <w:color w:val="000000"/>
          <w:sz w:val="32"/>
          <w:szCs w:val="32"/>
        </w:rPr>
      </w:pPr>
      <w:r>
        <w:rPr>
          <w:rFonts w:ascii="Times New Roman" w:hAnsi="Times New Roman"/>
          <w:b/>
          <w:bCs/>
          <w:color w:val="000000"/>
          <w:sz w:val="32"/>
          <w:szCs w:val="32"/>
        </w:rPr>
        <w:t>Статья</w:t>
      </w:r>
    </w:p>
    <w:p>
      <w:pPr>
        <w:pStyle w:val="Normal"/>
        <w:spacing w:lineRule="auto" w:line="360" w:before="0" w:after="0"/>
        <w:ind w:left="0" w:right="0" w:hanging="0"/>
        <w:jc w:val="center"/>
        <w:rPr>
          <w:rFonts w:ascii="Times New Roman" w:hAnsi="Times New Roman"/>
          <w:b/>
          <w:b/>
          <w:bCs/>
          <w:color w:val="000000"/>
          <w:sz w:val="32"/>
          <w:szCs w:val="32"/>
        </w:rPr>
      </w:pPr>
      <w:r>
        <w:rPr>
          <w:rFonts w:ascii="Times New Roman" w:hAnsi="Times New Roman"/>
          <w:b/>
          <w:bCs/>
          <w:color w:val="000000"/>
          <w:sz w:val="32"/>
          <w:szCs w:val="32"/>
        </w:rPr>
        <w:t>«Актуальность- нетрадиционные техники рисования»</w:t>
      </w:r>
    </w:p>
    <w:p>
      <w:pPr>
        <w:pStyle w:val="Normal"/>
        <w:spacing w:lineRule="auto" w:line="360" w:before="0" w:after="0"/>
        <w:ind w:left="0" w:right="0" w:hanging="0"/>
        <w:jc w:val="center"/>
        <w:rPr>
          <w:rFonts w:ascii="Times New Roman" w:hAnsi="Times New Roman"/>
          <w:b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spacing w:lineRule="auto" w:line="360" w:before="0" w:after="0"/>
        <w:ind w:left="0" w:right="0" w:hang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современном образование художественно-эстетическое воспитание становится чрезвычайно важным для развития индивидуальности каждого ребенка. Именно в изобразительной деятельности ребёнок находит возможность для самовыражения.</w:t>
      </w:r>
    </w:p>
    <w:p>
      <w:pPr>
        <w:pStyle w:val="Normal"/>
        <w:spacing w:lineRule="auto" w:line="360" w:before="0" w:after="0"/>
        <w:ind w:left="0" w:right="0" w:hang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целях развития воображения, творческого мышления, творческой активности как составляющих творческого потенциала личности, эффективно использовать нетрадиционные техники изодеятельности. Особенность  данных техник в том, что их использование позволяет дошкольникам  быстрее достичь желаемого результата. Это помогает раскрепостить ребенка, избавить от страха, что у него может что-то не получиться. Например, каждый ребенок испытает удовольствие от рисования пальчиками, от рисунка, сделанного собственной ладошкой, а какое счастье поставить на бумаге кляксы и при этом получить забавный рисунок....</w:t>
      </w:r>
    </w:p>
    <w:p>
      <w:pPr>
        <w:pStyle w:val="Normal"/>
        <w:spacing w:lineRule="auto" w:line="360" w:before="0" w:after="0"/>
        <w:ind w:left="0" w:right="0" w:hang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работе с нетрадиционными техниками изображения дети всегда испытывают положительные эмоции, они в восторге от использования непривычных для них способов действий и приемов рисования.</w:t>
      </w:r>
    </w:p>
    <w:p>
      <w:pPr>
        <w:pStyle w:val="Normal"/>
        <w:spacing w:lineRule="auto" w:line="360" w:before="0" w:after="0"/>
        <w:ind w:left="0" w:right="0" w:hang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процессе творчества ребёнок создает новое, оригинальное, активизируя воображение,  реализуя свой замысел, находя средства для его воплощения. Вся продуктивная деятельность с использованием нетрадиционных техник рисования направлена на стимулирование творческого потенциала у дошкольников.</w:t>
      </w:r>
    </w:p>
    <w:p>
      <w:pPr>
        <w:pStyle w:val="Normal"/>
        <w:spacing w:lineRule="auto" w:line="360" w:before="0" w:after="0"/>
        <w:ind w:left="0" w:right="0" w:hanging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Ненавязчиво дети учатся наблюдать, думать, фантазировать.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Free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DejaVu Sans" w:cs="FreeSans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LibreOffice/6.1.5.2$Linux_X86_64 LibreOffice_project/10$Build-2</Application>
  <Pages>1</Pages>
  <Words>161</Words>
  <Characters>1255</Characters>
  <CharactersWithSpaces>1412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2020-08-09T22:23:29Z</dcterms:created>
  <dc:creator/>
  <dc:description/>
  <dc:language>ru-RU</dc:language>
  <cp:lastModifiedBy/>
  <dcterms:modified xsi:type="dcterms:W3CDTF">2020-08-09T22:25:59Z</dcterms:modified>
  <cp:revision>1</cp:revision>
  <dc:subject/>
  <dc:title/>
</cp:coreProperties>
</file>