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CF" w:rsidRDefault="004576CF">
      <w:pPr>
        <w:rPr>
          <w:lang w:val="en-US"/>
        </w:rPr>
      </w:pPr>
    </w:p>
    <w:p w:rsidR="00012138" w:rsidRDefault="004576CF">
      <w:r>
        <w:rPr>
          <w:noProof/>
        </w:rPr>
        <w:drawing>
          <wp:inline distT="0" distB="0" distL="0" distR="0">
            <wp:extent cx="5940425" cy="4457299"/>
            <wp:effectExtent l="19050" t="0" r="3175" b="0"/>
            <wp:docPr id="2" name="Рисунок 1" descr="https://presentacii.ru/documents_4/1842a933461c4fa6fb5837f679c0e918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entacii.ru/documents_4/1842a933461c4fa6fb5837f679c0e918/img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6CF" w:rsidRDefault="004576CF" w:rsidP="004576CF">
      <w:pPr>
        <w:pStyle w:val="a5"/>
        <w:shd w:val="clear" w:color="auto" w:fill="FFFFFF"/>
        <w:rPr>
          <w:rFonts w:ascii="Arial" w:hAnsi="Arial" w:cs="Arial"/>
          <w:color w:val="2B2B2B"/>
          <w:sz w:val="25"/>
          <w:szCs w:val="25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Ч</w:t>
      </w:r>
      <w:r>
        <w:rPr>
          <w:rFonts w:ascii="Arial" w:hAnsi="Arial" w:cs="Arial"/>
          <w:color w:val="2B2B2B"/>
          <w:sz w:val="25"/>
          <w:szCs w:val="25"/>
        </w:rPr>
        <w:t>то вылетело из-за тридцати зубов, долетит до тридцати ушей</w:t>
      </w:r>
    </w:p>
    <w:p w:rsidR="004576CF" w:rsidRDefault="004576CF" w:rsidP="004576CF">
      <w:pPr>
        <w:pStyle w:val="a5"/>
        <w:shd w:val="clear" w:color="auto" w:fill="FFFFFF"/>
        <w:rPr>
          <w:rFonts w:ascii="Arial" w:hAnsi="Arial" w:cs="Arial"/>
          <w:color w:val="2B2B2B"/>
          <w:sz w:val="25"/>
          <w:szCs w:val="25"/>
        </w:rPr>
      </w:pPr>
      <w:r>
        <w:rPr>
          <w:rFonts w:ascii="Arial" w:hAnsi="Arial" w:cs="Arial"/>
          <w:color w:val="2B2B2B"/>
          <w:sz w:val="25"/>
          <w:szCs w:val="25"/>
        </w:rPr>
        <w:t>Дорога даже в ухабах лучше бездорожья</w:t>
      </w:r>
    </w:p>
    <w:p w:rsidR="004576CF" w:rsidRDefault="004576CF" w:rsidP="004576CF">
      <w:pPr>
        <w:pStyle w:val="a5"/>
        <w:shd w:val="clear" w:color="auto" w:fill="FFFFFF"/>
        <w:rPr>
          <w:rFonts w:ascii="Arial" w:hAnsi="Arial" w:cs="Arial"/>
          <w:color w:val="2B2B2B"/>
          <w:sz w:val="25"/>
          <w:szCs w:val="25"/>
        </w:rPr>
      </w:pPr>
      <w:r>
        <w:rPr>
          <w:rFonts w:ascii="Arial" w:hAnsi="Arial" w:cs="Arial"/>
          <w:color w:val="2B2B2B"/>
          <w:sz w:val="25"/>
          <w:szCs w:val="25"/>
        </w:rPr>
        <w:t>Два арбуза не уместятся под одной мышкой</w:t>
      </w:r>
    </w:p>
    <w:p w:rsidR="00012138" w:rsidRPr="004576CF" w:rsidRDefault="00012138" w:rsidP="004576CF">
      <w:pPr>
        <w:rPr>
          <w:b/>
          <w:sz w:val="28"/>
          <w:szCs w:val="28"/>
        </w:rPr>
      </w:pPr>
    </w:p>
    <w:p w:rsidR="00A90C27" w:rsidRPr="00012138" w:rsidRDefault="00A90C27" w:rsidP="00012138">
      <w:pPr>
        <w:jc w:val="center"/>
        <w:rPr>
          <w:b/>
          <w:sz w:val="28"/>
          <w:szCs w:val="28"/>
        </w:rPr>
      </w:pPr>
    </w:p>
    <w:sectPr w:rsidR="00A90C27" w:rsidRPr="00012138" w:rsidSect="00584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12138"/>
    <w:rsid w:val="00012138"/>
    <w:rsid w:val="004576CF"/>
    <w:rsid w:val="00584369"/>
    <w:rsid w:val="00A90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1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57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5</cp:revision>
  <dcterms:created xsi:type="dcterms:W3CDTF">2020-11-02T18:09:00Z</dcterms:created>
  <dcterms:modified xsi:type="dcterms:W3CDTF">2020-11-02T18:25:00Z</dcterms:modified>
</cp:coreProperties>
</file>