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media/image1.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240" w:before="0" w:after="0"/>
        <w:ind w:left="0" w:right="0" w:hanging="0"/>
        <w:jc w:val="center"/>
        <w:rPr/>
      </w:pPr>
      <w:r>
        <w:rPr>
          <w:rStyle w:val="Style14"/>
          <w:rFonts w:ascii="Times New Roman" w:hAnsi="Times New Roman"/>
          <w:b w:val="false"/>
          <w:bCs w:val="false"/>
          <w:i w:val="false"/>
          <w:iCs w:val="false"/>
          <w:color w:val="000000"/>
          <w:spacing w:val="0"/>
          <w:sz w:val="28"/>
          <w:szCs w:val="28"/>
          <w:highlight w:val="white"/>
        </w:rPr>
        <w:t xml:space="preserve">Муниципальное дошкольное образовательное автономное учреждение </w:t>
      </w:r>
    </w:p>
    <w:p>
      <w:pPr>
        <w:pStyle w:val="Normal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240" w:before="0" w:after="0"/>
        <w:ind w:left="0" w:right="0" w:hanging="0"/>
        <w:jc w:val="center"/>
        <w:rPr/>
      </w:pPr>
      <w:r>
        <w:rPr>
          <w:rStyle w:val="Style14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«Детский сад  №88»</w:t>
      </w:r>
    </w:p>
    <w:p>
      <w:pPr>
        <w:pStyle w:val="Normal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240" w:before="0" w:after="0"/>
        <w:ind w:left="0" w:right="0" w:hanging="0"/>
        <w:jc w:val="center"/>
        <w:rPr>
          <w:rStyle w:val="Style14"/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r>
    </w:p>
    <w:p>
      <w:pPr>
        <w:pStyle w:val="Normal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240" w:before="0" w:after="0"/>
        <w:ind w:left="0" w:right="0" w:hanging="0"/>
        <w:jc w:val="center"/>
        <w:rPr>
          <w:rStyle w:val="Style14"/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r>
    </w:p>
    <w:p>
      <w:pPr>
        <w:pStyle w:val="Normal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240" w:before="0" w:after="0"/>
        <w:ind w:left="0" w:right="0" w:hanging="0"/>
        <w:jc w:val="center"/>
        <w:rPr>
          <w:rStyle w:val="Style14"/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r>
    </w:p>
    <w:p>
      <w:pPr>
        <w:pStyle w:val="Normal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240" w:before="0" w:after="0"/>
        <w:ind w:left="0" w:right="0" w:hanging="0"/>
        <w:jc w:val="center"/>
        <w:rPr>
          <w:rStyle w:val="Style14"/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pacing w:val="0"/>
          <w:sz w:val="28"/>
          <w:szCs w:val="28"/>
          <w:highlight w:val="white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52"/>
          <w:szCs w:val="52"/>
          <w:highlight w:val="white"/>
        </w:rPr>
        <w:t>Консультация для родителей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center"/>
        <w:rPr/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144780</wp:posOffset>
            </wp:positionH>
            <wp:positionV relativeFrom="paragraph">
              <wp:posOffset>-33655</wp:posOffset>
            </wp:positionV>
            <wp:extent cx="6384290" cy="443103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48"/>
          <w:szCs w:val="48"/>
          <w:highlight w:val="white"/>
        </w:rPr>
        <w:t>«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48"/>
          <w:szCs w:val="48"/>
          <w:highlight w:val="white"/>
        </w:rPr>
        <w:t>Здоровый образ жизни дошкольника»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center"/>
        <w:rPr>
          <w:rFonts w:ascii="Times New Roman" w:hAnsi="Times New Roman"/>
          <w:b/>
          <w:b/>
          <w:bCs/>
          <w:color w:val="000000"/>
          <w:sz w:val="48"/>
          <w:szCs w:val="48"/>
          <w:highlight w:val="white"/>
        </w:rPr>
      </w:pPr>
      <w:r>
        <w:rPr>
          <w:rFonts w:ascii="Times New Roman" w:hAnsi="Times New Roman"/>
          <w:b/>
          <w:bCs/>
          <w:color w:val="000000"/>
          <w:sz w:val="48"/>
          <w:szCs w:val="48"/>
          <w:highlight w:val="white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tabs>
          <w:tab w:val="clear" w:pos="709"/>
          <w:tab w:val="left" w:pos="5325" w:leader="none"/>
        </w:tabs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 xml:space="preserve">                                                    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Подготовила:       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                                                            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воспитатель 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                                                            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высшей квалификационной категории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                                                            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Емец Татьяна Петровна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center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</w:pPr>
      <w:r>
        <w:rPr/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center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Оренбург 2020г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Консультация для родителей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hanging="0"/>
        <w:jc w:val="center"/>
        <w:rPr/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144780</wp:posOffset>
            </wp:positionH>
            <wp:positionV relativeFrom="paragraph">
              <wp:posOffset>-33655</wp:posOffset>
            </wp:positionV>
            <wp:extent cx="6384290" cy="4431030"/>
            <wp:effectExtent l="0" t="0" r="0" b="0"/>
            <wp:wrapNone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«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Здоровый образ жизни дошкольника»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i w:val="false"/>
          <w:i w:val="false"/>
          <w:caps w:val="false"/>
          <w:smallCaps w:val="false"/>
          <w:spacing w:val="0"/>
        </w:rPr>
      </w:pPr>
      <w:r>
        <w:rPr>
          <w:i w:val="false"/>
          <w:caps w:val="false"/>
          <w:smallCaps w:val="false"/>
          <w:spacing w:val="0"/>
        </w:rPr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</w:pPr>
      <w:r>
        <w:rPr/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</w:pPr>
      <w:r>
        <w:rPr/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</w:pPr>
      <w:r>
        <w:rPr/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</w:pPr>
      <w:r>
        <w:rPr/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В современном обществе проблема сохранения здоровья и воспитание привычки к здоровому образу жизни является наиболее актуальной. Будущее современного мира — это воспитание здорового поколения и вопрос о здоровом образе жизни детей должен занимать приоритетные позиции в каждой семье.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 xml:space="preserve">Каждый родитель задумывается об укрепление и сохранение здоровья своих детей.  Научно доказано, что в период дошкольного детства это решающий период в формировании фундамента физического и психического здоровья. 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Основными компонентами здорового образа жизни являются: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32"/>
          <w:szCs w:val="32"/>
          <w:highlight w:val="white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режим дня, правильное питание, о</w:t>
      </w:r>
      <w:r>
        <w:rPr>
          <w:rStyle w:val="Style14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 xml:space="preserve">птимальный двигательный режим, закаливание, соблюдение личной гигиены, психологический комфорт. 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>В дошкольных учреждениях максимально создаются условия для  формирования здоровой личности, укрепления иммунитета и здоровья. Особенное  любопытство у детей вызывает нетрадиционное оборудование для здоровье сбережения. Нестандартное оборудование позволяет увеличить интерес детей к деятельности по укреплению здоровья. Многообразие данного оборудования даёт возможность вариативно применять его на всех занятиях, в том числе и по физическому развитию,  на прогулке, во время проведения корригирующей гимнастики после сна и так далее.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 xml:space="preserve">Нестандартное оборудование можно использовать и дома. Тем самым привлекая деток к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формированию у них навыков здорового образа жизни.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/>
      </w:pPr>
      <w:r>
        <w:rPr>
          <w:rStyle w:val="Style14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2"/>
          <w:szCs w:val="32"/>
          <w:highlight w:val="white"/>
        </w:rPr>
        <w:t xml:space="preserve">Задача каждого родителя приобщать свое чадо к здоровому образу жизни. Не стоит забывать, что самый лучший учитель для любого ребенка это личный пример его родителей. И мы, взрослые должны стремиться подавать правильные примеры для своих детей. </w:t>
      </w:r>
    </w:p>
    <w:p>
      <w:pPr>
        <w:pStyle w:val="Style16"/>
        <w:widowControl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Таким образом, мы рекомендуем формировать у ребенка навыки охраны личного здоровья и бережного отношения к здоровью окружающих в контексте семейного и общественного воспитания к здоровому образу жизни.</w:t>
      </w:r>
    </w:p>
    <w:p>
      <w:pPr>
        <w:pStyle w:val="Normal"/>
        <w:pBdr>
          <w:top w:val="thickThinLargeGap" w:sz="8" w:space="1" w:color="729FCF"/>
          <w:left w:val="thickThinLargeGap" w:sz="8" w:space="1" w:color="729FCF"/>
          <w:bottom w:val="thickThinLargeGap" w:sz="8" w:space="1" w:color="729FCF"/>
          <w:right w:val="thickThinLargeGap" w:sz="8" w:space="1" w:color="729FCF"/>
        </w:pBdr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ejaVu Sans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Выделение жирным"/>
    <w:qFormat/>
    <w:rPr>
      <w:b/>
      <w:b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LibreOffice/6.1.5.2$Linux_X86_64 LibreOffice_project/10$Build-2</Application>
  <Pages>3</Pages>
  <Words>261</Words>
  <Characters>1828</Characters>
  <CharactersWithSpaces>2337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2020-12-01T20:10:11Z</dcterms:created>
  <dc:creator/>
  <dc:description/>
  <dc:language>ru-RU</dc:language>
  <cp:lastModifiedBy/>
  <dcterms:modified xsi:type="dcterms:W3CDTF">2020-12-01T20:16:24Z</dcterms:modified>
  <cp:revision>1</cp:revision>
  <dc:subject/>
  <dc:title/>
</cp:coreProperties>
</file>