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B89" w:rsidRPr="00057480" w:rsidRDefault="00DF06D9" w:rsidP="000574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</w:t>
      </w:r>
    </w:p>
    <w:sdt>
      <w:sdtPr>
        <w:rPr>
          <w:rFonts w:ascii="Times New Roman" w:hAnsi="Times New Roman"/>
          <w:b/>
          <w:bCs/>
          <w:sz w:val="24"/>
          <w:szCs w:val="24"/>
        </w:rPr>
        <w:id w:val="12337496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:rsidR="00320F5C" w:rsidRPr="00DF06D9" w:rsidRDefault="005F1571" w:rsidP="00DF06D9">
          <w:pPr>
            <w:pStyle w:val="26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r w:rsidRPr="005F1571">
            <w:rPr>
              <w:rFonts w:ascii="Times New Roman" w:hAnsi="Times New Roman"/>
              <w:b/>
              <w:bCs/>
              <w:color w:val="365F91"/>
              <w:sz w:val="24"/>
              <w:szCs w:val="24"/>
              <w:lang w:eastAsia="ru-RU"/>
            </w:rPr>
            <w:fldChar w:fldCharType="begin"/>
          </w:r>
          <w:r w:rsidR="002A26A5" w:rsidRPr="00DF06D9">
            <w:rPr>
              <w:rFonts w:ascii="Times New Roman" w:hAnsi="Times New Roman"/>
              <w:sz w:val="24"/>
              <w:szCs w:val="24"/>
            </w:rPr>
            <w:instrText xml:space="preserve"> TOC \o "1-3" \h \z \u </w:instrText>
          </w:r>
          <w:r w:rsidRPr="005F1571">
            <w:rPr>
              <w:rFonts w:ascii="Times New Roman" w:hAnsi="Times New Roman"/>
              <w:b/>
              <w:bCs/>
              <w:color w:val="365F91"/>
              <w:sz w:val="24"/>
              <w:szCs w:val="24"/>
              <w:lang w:eastAsia="ru-RU"/>
            </w:rPr>
            <w:fldChar w:fldCharType="separate"/>
          </w:r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51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ПОЯСНИТЕЛЬНАЯ ЗАПИСКА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_Toc20860851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4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52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Практическая работа № 1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_Toc20860852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6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53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«Определение видов публичного выступления»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_Toc20860853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6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54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Практическая работа № 2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_Toc20860854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7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55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«Анализ логической стороны текстов публичных выступлений»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_Toc20860855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7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56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Практическая работа № 3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_Toc20860856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9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57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«Дискуссия на тему (по выбору)»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_Toc20860857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9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58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Практическая работа № 4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_Toc20860858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10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59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«Упражнения со скороговорками»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_Toc20860859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10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60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Практическая работа № 5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_Toc20860860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12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61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«Выразительное чтение заранее подготовленного текста»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_Toc20860861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12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62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Практическая работа № 6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_Toc20860862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12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63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«Краткое публичное выступление»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_Toc20860863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12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64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Практическая работа № 7, 9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_Toc20860864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12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65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«Коллективный анализ выступлений »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_Toc20860865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12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66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Практическая работа № 8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_Toc20860866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15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67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«Демонстрация публичных выступлений»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_Toc20860867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15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68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Практическая работа № 10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_Toc20860868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16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69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«Составление выступления»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_Toc20860869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16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20F5C" w:rsidRPr="00DF06D9" w:rsidRDefault="005F1571" w:rsidP="00DF06D9">
          <w:pPr>
            <w:pStyle w:val="12"/>
            <w:tabs>
              <w:tab w:val="right" w:leader="dot" w:pos="10053"/>
            </w:tabs>
            <w:spacing w:after="0" w:line="240" w:lineRule="auto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20860870" w:history="1">
            <w:r w:rsidR="00320F5C" w:rsidRPr="00DF06D9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>Список литературы</w:t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_Toc20860870 \h </w:instrTex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320F5C"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19</w:t>
            </w:r>
            <w:r w:rsidRPr="00DF06D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2A26A5" w:rsidRPr="00DF06D9" w:rsidRDefault="005F1571" w:rsidP="00DF06D9">
          <w:pPr>
            <w:spacing w:after="0" w:line="240" w:lineRule="auto"/>
            <w:rPr>
              <w:rFonts w:ascii="Times New Roman" w:hAnsi="Times New Roman"/>
              <w:sz w:val="24"/>
              <w:szCs w:val="24"/>
            </w:rPr>
          </w:pPr>
          <w:r w:rsidRPr="00DF06D9">
            <w:rPr>
              <w:rFonts w:ascii="Times New Roman" w:hAnsi="Times New Roman"/>
              <w:sz w:val="24"/>
              <w:szCs w:val="24"/>
            </w:rPr>
            <w:fldChar w:fldCharType="end"/>
          </w:r>
        </w:p>
      </w:sdtContent>
    </w:sdt>
    <w:p w:rsidR="002A26A5" w:rsidRPr="00DF06D9" w:rsidRDefault="002A26A5" w:rsidP="00DF06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26B89" w:rsidRPr="00DF06D9" w:rsidRDefault="00A26B8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br w:type="page"/>
      </w:r>
      <w:bookmarkStart w:id="0" w:name="_Toc20860851"/>
      <w:r w:rsidRPr="00DF06D9">
        <w:rPr>
          <w:rFonts w:ascii="Times New Roman" w:hAnsi="Times New Roman"/>
          <w:sz w:val="24"/>
          <w:szCs w:val="24"/>
        </w:rPr>
        <w:lastRenderedPageBreak/>
        <w:t>ПОЯСНИТЕЛЬНАЯ ЗАПИСКА</w:t>
      </w:r>
      <w:bookmarkEnd w:id="0"/>
    </w:p>
    <w:p w:rsidR="00797561" w:rsidRPr="00DF06D9" w:rsidRDefault="00797561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06D9">
        <w:rPr>
          <w:rFonts w:ascii="Times New Roman" w:hAnsi="Times New Roman"/>
          <w:b/>
          <w:sz w:val="24"/>
          <w:szCs w:val="24"/>
          <w:lang w:eastAsia="ru-RU"/>
        </w:rPr>
        <w:t>Место учебной дисциплины</w:t>
      </w:r>
      <w:r w:rsidRPr="00DF06D9">
        <w:rPr>
          <w:rFonts w:ascii="Times New Roman" w:hAnsi="Times New Roman"/>
          <w:sz w:val="24"/>
          <w:szCs w:val="24"/>
          <w:lang w:eastAsia="ru-RU"/>
        </w:rPr>
        <w:t xml:space="preserve"> в структуре основной профессиональной программы: дисциплина «Практическая риторика» относится к циклу</w:t>
      </w:r>
      <w:r w:rsidRPr="00DF06D9">
        <w:rPr>
          <w:rFonts w:ascii="Times New Roman" w:hAnsi="Times New Roman"/>
          <w:sz w:val="24"/>
          <w:szCs w:val="24"/>
        </w:rPr>
        <w:t xml:space="preserve"> общих гуманитарных и социально-экономических дисциплин</w:t>
      </w:r>
      <w:r w:rsidRPr="00DF06D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97561" w:rsidRPr="00DF06D9" w:rsidRDefault="00797561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06D9">
        <w:rPr>
          <w:rFonts w:ascii="Times New Roman" w:hAnsi="Times New Roman"/>
          <w:sz w:val="24"/>
          <w:szCs w:val="24"/>
          <w:lang w:eastAsia="ru-RU"/>
        </w:rPr>
        <w:tab/>
      </w:r>
      <w:r w:rsidRPr="00DF06D9">
        <w:rPr>
          <w:rFonts w:ascii="Times New Roman" w:hAnsi="Times New Roman"/>
          <w:b/>
          <w:sz w:val="24"/>
          <w:szCs w:val="24"/>
          <w:lang w:eastAsia="ru-RU"/>
        </w:rPr>
        <w:t>Цели и задачи учебной дисциплины</w:t>
      </w:r>
      <w:r w:rsidRPr="00DF06D9">
        <w:rPr>
          <w:rFonts w:ascii="Times New Roman" w:hAnsi="Times New Roman"/>
          <w:sz w:val="24"/>
          <w:szCs w:val="24"/>
          <w:lang w:eastAsia="ru-RU"/>
        </w:rPr>
        <w:t xml:space="preserve"> – требования к результатам освоения учебной дисциплины:</w:t>
      </w:r>
    </w:p>
    <w:p w:rsidR="00797561" w:rsidRPr="00DF06D9" w:rsidRDefault="00797561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06D9">
        <w:rPr>
          <w:rFonts w:ascii="Times New Roman" w:hAnsi="Times New Roman"/>
          <w:sz w:val="24"/>
          <w:szCs w:val="24"/>
          <w:lang w:eastAsia="ru-RU"/>
        </w:rPr>
        <w:t>В результате изучения обязательной части цикла обучающийся должен:</w:t>
      </w:r>
    </w:p>
    <w:p w:rsidR="00797561" w:rsidRPr="00DF06D9" w:rsidRDefault="00797561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F06D9">
        <w:rPr>
          <w:rFonts w:ascii="Times New Roman" w:hAnsi="Times New Roman"/>
          <w:sz w:val="24"/>
          <w:szCs w:val="24"/>
          <w:u w:val="single"/>
        </w:rPr>
        <w:t>знать: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факторы, правила, приемы и способы речевого воздействия;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о роли и месте дисциплины в системе профессионального образования;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о значении курса «Практическая риторика» для освоения своей профессии;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историю возникновения риторики, знаменитых ораторов Древней Греции и Древнего Рима, известных ораторов России, основные труды М. В. Ломоносова, М. М. Сперанского, работы В. Г. Белинского;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основные виды публичного выступления (по цели, по форме);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способы организации публичных выступлений;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орфоэпические нормы в публичном выступлении;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жанры публичных выступлений и их особенности;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правила подготовки и проведения публичных выступлений разных жанров;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правила повышения эффективности публичного выступления;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как оценивается публичного выступления;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типы аудитории;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основные функции оратора во время выступления.</w:t>
      </w:r>
    </w:p>
    <w:p w:rsidR="00797561" w:rsidRPr="00DF06D9" w:rsidRDefault="00797561" w:rsidP="00DF06D9">
      <w:pPr>
        <w:tabs>
          <w:tab w:val="num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  <w:u w:val="single"/>
        </w:rPr>
        <w:t>уметь: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различать основные виды публичных выступлений;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различать публицистический стиль и стиль публичного  выступления;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составлять тексты различных видов публичных выступлений;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анализировать логическую сторону текстов публичных выступлений;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проводить дискуссии;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менять громкость, темп, ритм речи в процессе публичного выступления;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демонстрировать приемы привлечения внимания, воздействия на эмоции слушателей в фрагментных выступления;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составлять публичное выступление в любом жанре;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различать жанры публичных выступлений;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пользоваться правилами повышения эффективности публичного выступления;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оценивать эффективность публичного выступления;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выступать в разных типах аудитории;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не допускать ошибки во время выступления;</w:t>
      </w:r>
    </w:p>
    <w:p w:rsidR="00797561" w:rsidRPr="00DF06D9" w:rsidRDefault="00797561" w:rsidP="00DF06D9">
      <w:pPr>
        <w:numPr>
          <w:ilvl w:val="0"/>
          <w:numId w:val="8"/>
        </w:numPr>
        <w:tabs>
          <w:tab w:val="clear" w:pos="1068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правильно использовать мимику и жесты во время выступления.</w:t>
      </w:r>
    </w:p>
    <w:p w:rsidR="00797561" w:rsidRPr="00DF06D9" w:rsidRDefault="00797561" w:rsidP="00DF06D9">
      <w:pPr>
        <w:tabs>
          <w:tab w:val="num" w:pos="360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97561" w:rsidRPr="00DF06D9" w:rsidRDefault="00797561" w:rsidP="00DF06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06D9">
        <w:rPr>
          <w:rFonts w:ascii="Times New Roman" w:hAnsi="Times New Roman" w:cs="Times New Roman"/>
          <w:sz w:val="24"/>
          <w:szCs w:val="24"/>
        </w:rPr>
        <w:t xml:space="preserve">Полученные знания и приобретенные умения направлены на формирование следующих компетенций:  </w:t>
      </w:r>
    </w:p>
    <w:p w:rsidR="00797561" w:rsidRPr="00DF06D9" w:rsidRDefault="00797561" w:rsidP="00DF06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06D9">
        <w:rPr>
          <w:rFonts w:ascii="Times New Roman" w:hAnsi="Times New Roman" w:cs="Times New Roman"/>
          <w:sz w:val="24"/>
          <w:szCs w:val="24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797561" w:rsidRPr="00DF06D9" w:rsidRDefault="00797561" w:rsidP="00DF06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06D9">
        <w:rPr>
          <w:rFonts w:ascii="Times New Roman" w:hAnsi="Times New Roman" w:cs="Times New Roman"/>
          <w:sz w:val="24"/>
          <w:szCs w:val="24"/>
        </w:rPr>
        <w:t>ОК 2. Организовывать собственную деятельность, определять методы и способы выполнения профессиональных задач, оценивать их эффективность и качество.</w:t>
      </w:r>
    </w:p>
    <w:p w:rsidR="00797561" w:rsidRPr="00DF06D9" w:rsidRDefault="00797561" w:rsidP="00DF06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06D9">
        <w:rPr>
          <w:rFonts w:ascii="Times New Roman" w:hAnsi="Times New Roman" w:cs="Times New Roman"/>
          <w:sz w:val="24"/>
          <w:szCs w:val="24"/>
        </w:rPr>
        <w:t>ОК 3. Решать проблемы, оценивать риски и принимать решения в нестандартных ситуациях.</w:t>
      </w:r>
    </w:p>
    <w:p w:rsidR="00797561" w:rsidRPr="00DF06D9" w:rsidRDefault="00797561" w:rsidP="00DF06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06D9">
        <w:rPr>
          <w:rFonts w:ascii="Times New Roman" w:hAnsi="Times New Roman" w:cs="Times New Roman"/>
          <w:sz w:val="24"/>
          <w:szCs w:val="24"/>
        </w:rPr>
        <w:t>ОК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 w:rsidR="00797561" w:rsidRPr="00DF06D9" w:rsidRDefault="00797561" w:rsidP="00DF06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06D9">
        <w:rPr>
          <w:rFonts w:ascii="Times New Roman" w:hAnsi="Times New Roman" w:cs="Times New Roman"/>
          <w:sz w:val="24"/>
          <w:szCs w:val="24"/>
        </w:rPr>
        <w:t>ОК 5. Использовать информационно-коммуникационные технологии для совершенствования профессиональной деятельности.</w:t>
      </w:r>
    </w:p>
    <w:p w:rsidR="00797561" w:rsidRPr="00DF06D9" w:rsidRDefault="00797561" w:rsidP="00DF06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06D9">
        <w:rPr>
          <w:rFonts w:ascii="Times New Roman" w:hAnsi="Times New Roman" w:cs="Times New Roman"/>
          <w:sz w:val="24"/>
          <w:szCs w:val="24"/>
        </w:rPr>
        <w:lastRenderedPageBreak/>
        <w:t>ОК 6. Работать в коллективе и команде, обеспечивать ее сплочение, эффективно общаться с коллегами, руководством, потребителями.</w:t>
      </w:r>
    </w:p>
    <w:p w:rsidR="00797561" w:rsidRPr="00DF06D9" w:rsidRDefault="00797561" w:rsidP="00DF06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06D9">
        <w:rPr>
          <w:rFonts w:ascii="Times New Roman" w:hAnsi="Times New Roman" w:cs="Times New Roman"/>
          <w:sz w:val="24"/>
          <w:szCs w:val="24"/>
        </w:rPr>
        <w:t>ОК 7. 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заданий.</w:t>
      </w:r>
    </w:p>
    <w:p w:rsidR="00797561" w:rsidRPr="00DF06D9" w:rsidRDefault="00797561" w:rsidP="00DF06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06D9">
        <w:rPr>
          <w:rFonts w:ascii="Times New Roman" w:hAnsi="Times New Roman" w:cs="Times New Roman"/>
          <w:sz w:val="24"/>
          <w:szCs w:val="24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797561" w:rsidRPr="00DF06D9" w:rsidRDefault="00797561" w:rsidP="00DF06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06D9">
        <w:rPr>
          <w:rFonts w:ascii="Times New Roman" w:hAnsi="Times New Roman" w:cs="Times New Roman"/>
          <w:sz w:val="24"/>
          <w:szCs w:val="24"/>
        </w:rPr>
        <w:t>ОК 9. Ориентироваться в условиях постоянного изменения правовой базы.</w:t>
      </w:r>
    </w:p>
    <w:p w:rsidR="00797561" w:rsidRPr="00DF06D9" w:rsidRDefault="00797561" w:rsidP="00DF06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06D9">
        <w:rPr>
          <w:rFonts w:ascii="Times New Roman" w:hAnsi="Times New Roman" w:cs="Times New Roman"/>
          <w:sz w:val="24"/>
          <w:szCs w:val="24"/>
        </w:rPr>
        <w:t>ОК 10. Соблюдать основы здорового образа жизни, требования охраны труда.</w:t>
      </w:r>
    </w:p>
    <w:p w:rsidR="00797561" w:rsidRPr="00DF06D9" w:rsidRDefault="00797561" w:rsidP="00DF06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06D9">
        <w:rPr>
          <w:rFonts w:ascii="Times New Roman" w:hAnsi="Times New Roman" w:cs="Times New Roman"/>
          <w:sz w:val="24"/>
          <w:szCs w:val="24"/>
        </w:rPr>
        <w:t>ОК 11. Соблюдать деловой этикет, культуру и психологические основы общения, нормы и правила поведения.</w:t>
      </w:r>
    </w:p>
    <w:p w:rsidR="00797561" w:rsidRPr="00DF06D9" w:rsidRDefault="00797561" w:rsidP="00DF06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06D9">
        <w:rPr>
          <w:rFonts w:ascii="Times New Roman" w:hAnsi="Times New Roman" w:cs="Times New Roman"/>
          <w:sz w:val="24"/>
          <w:szCs w:val="24"/>
        </w:rPr>
        <w:t>ОК 12. Проявлять нетерпимость к коррупционному поведению.</w:t>
      </w:r>
    </w:p>
    <w:p w:rsidR="00C764D9" w:rsidRPr="00DF06D9" w:rsidRDefault="00C764D9" w:rsidP="00DF06D9">
      <w:pPr>
        <w:pStyle w:val="a3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A26B89" w:rsidRPr="00DF06D9" w:rsidRDefault="00A26B89" w:rsidP="00DF06D9">
      <w:pPr>
        <w:pStyle w:val="a3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>Требования  к  уровню  освоения  курса</w:t>
      </w:r>
    </w:p>
    <w:p w:rsidR="00A26B89" w:rsidRPr="00DF06D9" w:rsidRDefault="00A26B89" w:rsidP="00DF06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>КРИТЕРИИ ОЦЕНКИ:</w:t>
      </w:r>
    </w:p>
    <w:p w:rsidR="00A26B89" w:rsidRPr="00DF06D9" w:rsidRDefault="00A26B89" w:rsidP="00DF06D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" w:name="содержаниекурса"/>
      <w:bookmarkEnd w:id="1"/>
      <w:r w:rsidRPr="00DF06D9">
        <w:rPr>
          <w:rFonts w:ascii="Times New Roman" w:hAnsi="Times New Roman"/>
          <w:b/>
          <w:sz w:val="24"/>
          <w:szCs w:val="24"/>
        </w:rPr>
        <w:t>Оценка 5 «отлично»:</w:t>
      </w:r>
      <w:r w:rsidRPr="00DF06D9">
        <w:rPr>
          <w:rFonts w:ascii="Times New Roman" w:hAnsi="Times New Roman"/>
          <w:spacing w:val="-3"/>
          <w:sz w:val="24"/>
          <w:szCs w:val="24"/>
        </w:rPr>
        <w:t xml:space="preserve">за глубокое и полное овладение содержанием учебного </w:t>
      </w:r>
      <w:r w:rsidRPr="00DF06D9">
        <w:rPr>
          <w:rFonts w:ascii="Times New Roman" w:hAnsi="Times New Roman"/>
          <w:sz w:val="24"/>
          <w:szCs w:val="24"/>
        </w:rPr>
        <w:t xml:space="preserve">материала, в котором обучающийся легко ориентируется; </w:t>
      </w:r>
      <w:r w:rsidRPr="00DF06D9">
        <w:rPr>
          <w:rFonts w:ascii="Times New Roman" w:hAnsi="Times New Roman"/>
          <w:spacing w:val="-2"/>
          <w:sz w:val="24"/>
          <w:szCs w:val="24"/>
        </w:rPr>
        <w:t xml:space="preserve">за умение практически применять теоретические знания, качественно выполнять все виды </w:t>
      </w:r>
      <w:r w:rsidRPr="00DF06D9">
        <w:rPr>
          <w:rFonts w:ascii="Times New Roman" w:hAnsi="Times New Roman"/>
          <w:spacing w:val="-1"/>
          <w:sz w:val="24"/>
          <w:szCs w:val="24"/>
        </w:rPr>
        <w:t>лабораторных и практических работ, высказывать и обосновывать свои суждения. Отличная отмет</w:t>
      </w:r>
      <w:r w:rsidRPr="00DF06D9">
        <w:rPr>
          <w:rFonts w:ascii="Times New Roman" w:hAnsi="Times New Roman"/>
          <w:spacing w:val="1"/>
          <w:sz w:val="24"/>
          <w:szCs w:val="24"/>
        </w:rPr>
        <w:t>ка предполагает грамотное и логичное изложе</w:t>
      </w:r>
      <w:r w:rsidRPr="00DF06D9">
        <w:rPr>
          <w:rFonts w:ascii="Times New Roman" w:hAnsi="Times New Roman"/>
          <w:spacing w:val="-1"/>
          <w:sz w:val="24"/>
          <w:szCs w:val="24"/>
        </w:rPr>
        <w:t>ние ответа (в устной или письменной форме) на практико-ориентированные вопросы, обоснование своего высказывания с точки зрения теоретических положений</w:t>
      </w:r>
      <w:r w:rsidRPr="00DF06D9">
        <w:rPr>
          <w:rFonts w:ascii="Times New Roman" w:hAnsi="Times New Roman"/>
          <w:sz w:val="24"/>
          <w:szCs w:val="24"/>
        </w:rPr>
        <w:t>.</w:t>
      </w:r>
    </w:p>
    <w:p w:rsidR="00A26B89" w:rsidRPr="00DF06D9" w:rsidRDefault="00A26B89" w:rsidP="00DF06D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 xml:space="preserve">Оценка 4 «хорошо»: </w:t>
      </w:r>
      <w:r w:rsidRPr="00DF06D9">
        <w:rPr>
          <w:rFonts w:ascii="Times New Roman" w:hAnsi="Times New Roman"/>
          <w:spacing w:val="-1"/>
          <w:sz w:val="24"/>
          <w:szCs w:val="24"/>
        </w:rPr>
        <w:t xml:space="preserve">если </w:t>
      </w:r>
      <w:r w:rsidRPr="00DF06D9">
        <w:rPr>
          <w:rFonts w:ascii="Times New Roman" w:hAnsi="Times New Roman"/>
          <w:sz w:val="24"/>
          <w:szCs w:val="24"/>
        </w:rPr>
        <w:t xml:space="preserve">обучающийся </w:t>
      </w:r>
      <w:r w:rsidRPr="00DF06D9">
        <w:rPr>
          <w:rFonts w:ascii="Times New Roman" w:hAnsi="Times New Roman"/>
          <w:spacing w:val="-1"/>
          <w:sz w:val="24"/>
          <w:szCs w:val="24"/>
        </w:rPr>
        <w:t xml:space="preserve">полно освоил учебный материал, владеет </w:t>
      </w:r>
      <w:r w:rsidRPr="00DF06D9">
        <w:rPr>
          <w:rFonts w:ascii="Times New Roman" w:hAnsi="Times New Roman"/>
          <w:spacing w:val="-2"/>
          <w:sz w:val="24"/>
          <w:szCs w:val="24"/>
        </w:rPr>
        <w:t xml:space="preserve">понятийным аппаратом, ориентируется в изученном материале, осознанно </w:t>
      </w:r>
      <w:r w:rsidRPr="00DF06D9">
        <w:rPr>
          <w:rFonts w:ascii="Times New Roman" w:hAnsi="Times New Roman"/>
          <w:spacing w:val="-1"/>
          <w:sz w:val="24"/>
          <w:szCs w:val="24"/>
        </w:rPr>
        <w:t>применяет знания на практике, грамотно излагает ответ (в устной или письменной форме), но содержа</w:t>
      </w:r>
      <w:r w:rsidRPr="00DF06D9">
        <w:rPr>
          <w:rFonts w:ascii="Times New Roman" w:hAnsi="Times New Roman"/>
          <w:spacing w:val="-2"/>
          <w:sz w:val="24"/>
          <w:szCs w:val="24"/>
        </w:rPr>
        <w:t>ние и форма ответа имеют отдельные неточности</w:t>
      </w:r>
      <w:r w:rsidRPr="00DF06D9">
        <w:rPr>
          <w:rFonts w:ascii="Times New Roman" w:hAnsi="Times New Roman"/>
          <w:sz w:val="24"/>
          <w:szCs w:val="24"/>
        </w:rPr>
        <w:t>.</w:t>
      </w:r>
    </w:p>
    <w:p w:rsidR="00A26B89" w:rsidRPr="00DF06D9" w:rsidRDefault="00A26B89" w:rsidP="00DF06D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>Оценка 3 «удовлетворительно»:</w:t>
      </w:r>
      <w:r w:rsidRPr="00DF06D9">
        <w:rPr>
          <w:rFonts w:ascii="Times New Roman" w:hAnsi="Times New Roman"/>
          <w:spacing w:val="2"/>
          <w:sz w:val="24"/>
          <w:szCs w:val="24"/>
        </w:rPr>
        <w:t xml:space="preserve">если </w:t>
      </w:r>
      <w:r w:rsidRPr="00DF06D9">
        <w:rPr>
          <w:rFonts w:ascii="Times New Roman" w:hAnsi="Times New Roman"/>
          <w:sz w:val="24"/>
          <w:szCs w:val="24"/>
        </w:rPr>
        <w:t xml:space="preserve">обучающийся </w:t>
      </w:r>
      <w:r w:rsidRPr="00DF06D9">
        <w:rPr>
          <w:rFonts w:ascii="Times New Roman" w:hAnsi="Times New Roman"/>
          <w:spacing w:val="2"/>
          <w:sz w:val="24"/>
          <w:szCs w:val="24"/>
        </w:rPr>
        <w:t>обнаруживает знание и понима</w:t>
      </w:r>
      <w:r w:rsidRPr="00DF06D9">
        <w:rPr>
          <w:rFonts w:ascii="Times New Roman" w:hAnsi="Times New Roman"/>
          <w:spacing w:val="-2"/>
          <w:sz w:val="24"/>
          <w:szCs w:val="24"/>
        </w:rPr>
        <w:t xml:space="preserve">ние основных положений учебного материала, но излагает его неполно, непоследовательно, допускает неточности в определении понятий, в применении теоретических </w:t>
      </w:r>
      <w:r w:rsidRPr="00DF06D9">
        <w:rPr>
          <w:rFonts w:ascii="Times New Roman" w:hAnsi="Times New Roman"/>
          <w:spacing w:val="3"/>
          <w:sz w:val="24"/>
          <w:szCs w:val="24"/>
        </w:rPr>
        <w:t>знаний при выполнении заданий</w:t>
      </w:r>
      <w:r w:rsidRPr="00DF06D9">
        <w:rPr>
          <w:rFonts w:ascii="Times New Roman" w:hAnsi="Times New Roman"/>
          <w:sz w:val="24"/>
          <w:szCs w:val="24"/>
        </w:rPr>
        <w:t>.</w:t>
      </w:r>
    </w:p>
    <w:p w:rsidR="00A26B89" w:rsidRPr="00DF06D9" w:rsidRDefault="00A26B89" w:rsidP="00DF06D9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 xml:space="preserve">Оценка 2 «неудовлетворительно»: </w:t>
      </w:r>
      <w:r w:rsidRPr="00DF06D9">
        <w:rPr>
          <w:rFonts w:ascii="Times New Roman" w:hAnsi="Times New Roman"/>
          <w:sz w:val="24"/>
          <w:szCs w:val="24"/>
        </w:rPr>
        <w:t>если обучающийся</w:t>
      </w:r>
      <w:r w:rsidRPr="00DF06D9">
        <w:rPr>
          <w:rFonts w:ascii="Times New Roman" w:hAnsi="Times New Roman"/>
          <w:color w:val="000000"/>
          <w:sz w:val="24"/>
          <w:szCs w:val="24"/>
        </w:rPr>
        <w:t xml:space="preserve"> имеет разрозненные, бессис</w:t>
      </w:r>
      <w:r w:rsidRPr="00DF06D9">
        <w:rPr>
          <w:rFonts w:ascii="Times New Roman" w:hAnsi="Times New Roman"/>
          <w:color w:val="000000"/>
          <w:spacing w:val="-1"/>
          <w:sz w:val="24"/>
          <w:szCs w:val="24"/>
        </w:rPr>
        <w:t>темные знания по дисциплине, допускает ошибки</w:t>
      </w:r>
      <w:r w:rsidRPr="00DF06D9">
        <w:rPr>
          <w:rFonts w:ascii="Times New Roman" w:hAnsi="Times New Roman"/>
          <w:color w:val="000000"/>
          <w:spacing w:val="-2"/>
          <w:sz w:val="24"/>
          <w:szCs w:val="24"/>
        </w:rPr>
        <w:t>, искажает их смысл; не может практически применять теоретические знания</w:t>
      </w:r>
      <w:r w:rsidRPr="00DF06D9">
        <w:rPr>
          <w:rFonts w:ascii="Times New Roman" w:hAnsi="Times New Roman"/>
          <w:color w:val="FF0000"/>
          <w:sz w:val="24"/>
          <w:szCs w:val="24"/>
        </w:rPr>
        <w:t>.</w:t>
      </w:r>
    </w:p>
    <w:p w:rsidR="00A26B89" w:rsidRPr="00DF06D9" w:rsidRDefault="00C764D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2" w:name="обеспечениекурса"/>
      <w:bookmarkStart w:id="3" w:name="_Toc20860852"/>
      <w:bookmarkEnd w:id="2"/>
      <w:r w:rsidRPr="00DF06D9">
        <w:rPr>
          <w:rFonts w:ascii="Times New Roman" w:hAnsi="Times New Roman"/>
          <w:sz w:val="24"/>
          <w:szCs w:val="24"/>
        </w:rPr>
        <w:lastRenderedPageBreak/>
        <w:t>Практическая работа</w:t>
      </w:r>
      <w:r w:rsidR="00A26B89" w:rsidRPr="00DF06D9">
        <w:rPr>
          <w:rFonts w:ascii="Times New Roman" w:hAnsi="Times New Roman"/>
          <w:sz w:val="24"/>
          <w:szCs w:val="24"/>
        </w:rPr>
        <w:t xml:space="preserve"> № 1</w:t>
      </w:r>
      <w:bookmarkEnd w:id="3"/>
    </w:p>
    <w:p w:rsidR="00A26B89" w:rsidRPr="00DF06D9" w:rsidRDefault="00A26B8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4" w:name="_Toc20860853"/>
      <w:r w:rsidRPr="00DF06D9">
        <w:rPr>
          <w:rFonts w:ascii="Times New Roman" w:hAnsi="Times New Roman"/>
          <w:sz w:val="24"/>
          <w:szCs w:val="24"/>
        </w:rPr>
        <w:t>«</w:t>
      </w:r>
      <w:r w:rsidR="00797561" w:rsidRPr="00DF06D9">
        <w:rPr>
          <w:rFonts w:ascii="Times New Roman" w:hAnsi="Times New Roman"/>
          <w:sz w:val="24"/>
          <w:szCs w:val="24"/>
        </w:rPr>
        <w:t>Определение видов публичного выступления</w:t>
      </w:r>
      <w:r w:rsidRPr="00DF06D9">
        <w:rPr>
          <w:rFonts w:ascii="Times New Roman" w:hAnsi="Times New Roman"/>
          <w:sz w:val="24"/>
          <w:szCs w:val="24"/>
        </w:rPr>
        <w:t>»</w:t>
      </w:r>
      <w:bookmarkEnd w:id="4"/>
    </w:p>
    <w:p w:rsidR="00797561" w:rsidRPr="00DF06D9" w:rsidRDefault="00797561" w:rsidP="00DF06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866952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69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89" w:rsidRPr="00DF06D9" w:rsidRDefault="00A26B89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6B89" w:rsidRPr="00DF06D9" w:rsidRDefault="00A26B8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5" w:name="_Toc20860854"/>
      <w:r w:rsidRPr="00DF06D9">
        <w:rPr>
          <w:rFonts w:ascii="Times New Roman" w:hAnsi="Times New Roman"/>
          <w:sz w:val="24"/>
          <w:szCs w:val="24"/>
        </w:rPr>
        <w:lastRenderedPageBreak/>
        <w:t xml:space="preserve">Практическая работа № </w:t>
      </w:r>
      <w:r w:rsidR="00EE32A6" w:rsidRPr="00DF06D9">
        <w:rPr>
          <w:rFonts w:ascii="Times New Roman" w:hAnsi="Times New Roman"/>
          <w:sz w:val="24"/>
          <w:szCs w:val="24"/>
        </w:rPr>
        <w:t>2</w:t>
      </w:r>
      <w:bookmarkEnd w:id="5"/>
    </w:p>
    <w:p w:rsidR="009159B0" w:rsidRPr="00DF06D9" w:rsidRDefault="00A26B8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6" w:name="_Toc20160201"/>
      <w:bookmarkStart w:id="7" w:name="_Toc20160427"/>
      <w:bookmarkStart w:id="8" w:name="_Toc20860855"/>
      <w:r w:rsidRPr="00DF06D9">
        <w:rPr>
          <w:rFonts w:ascii="Times New Roman" w:hAnsi="Times New Roman"/>
          <w:sz w:val="24"/>
          <w:szCs w:val="24"/>
        </w:rPr>
        <w:t>«</w:t>
      </w:r>
      <w:r w:rsidR="00FC56AE" w:rsidRPr="00DF06D9">
        <w:rPr>
          <w:rFonts w:ascii="Times New Roman" w:hAnsi="Times New Roman"/>
          <w:sz w:val="24"/>
          <w:szCs w:val="24"/>
        </w:rPr>
        <w:t xml:space="preserve">Анализ </w:t>
      </w:r>
      <w:r w:rsidR="00797561" w:rsidRPr="00DF06D9">
        <w:rPr>
          <w:rFonts w:ascii="Times New Roman" w:hAnsi="Times New Roman"/>
          <w:sz w:val="24"/>
          <w:szCs w:val="24"/>
        </w:rPr>
        <w:t>логической стороны текстов публичных выступлений</w:t>
      </w:r>
      <w:r w:rsidR="00FC56AE" w:rsidRPr="00DF06D9">
        <w:rPr>
          <w:rFonts w:ascii="Times New Roman" w:hAnsi="Times New Roman"/>
          <w:sz w:val="24"/>
          <w:szCs w:val="24"/>
        </w:rPr>
        <w:t>»</w:t>
      </w:r>
      <w:bookmarkEnd w:id="6"/>
      <w:bookmarkEnd w:id="7"/>
      <w:bookmarkEnd w:id="8"/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>1. Закончите фразы: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1. Чтобы производить хорошее впечатление своей речью, надо...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2. Мне нравится X., потому что он (она) говорит... (как?)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3. Мне не нравится X., потому что он (она) говорит... (как?)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>2. Что такое  компетентный? О ком можно сказать, что он компетентный человек? Кто из ваших сокурсников и в чем может считаться компетентным? Придумайте предложение с выражением  Он компетентен в...; Он не компетентен в...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>3 .Придумайте или вспомните чью-либо фразу с речевыми ошибками, которые бы свидетельствовали о низком уровне образования и общей компетенции говорящего.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F06D9">
        <w:rPr>
          <w:rFonts w:ascii="Times New Roman" w:hAnsi="Times New Roman"/>
          <w:i/>
          <w:sz w:val="24"/>
          <w:szCs w:val="24"/>
        </w:rPr>
        <w:t>Образец: (из выступления зрителя — участника телепередачи «Времена»)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F06D9">
        <w:rPr>
          <w:rFonts w:ascii="Times New Roman" w:hAnsi="Times New Roman"/>
          <w:i/>
          <w:sz w:val="24"/>
          <w:szCs w:val="24"/>
        </w:rPr>
        <w:t>Эти «олиграрфи»  всю нашу страну разорили, судить их всех надо...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 xml:space="preserve">4. </w:t>
      </w:r>
      <w:r w:rsidRPr="00DF06D9">
        <w:rPr>
          <w:rFonts w:ascii="Times New Roman" w:hAnsi="Times New Roman"/>
          <w:b/>
          <w:sz w:val="24"/>
          <w:szCs w:val="24"/>
        </w:rPr>
        <w:t>Прочитайте рассказ. Как можно описать изменение впечатления о девушке у молодого человека после ее фразы? Какого он был мнения о ней сначала? Почему? Как изменилось впечатление о девушке у молодого человека? Как можно описать его нынешнее представление о ней — какая она, по его мнению? Охарактеризуйте языковой паспорт девушки. Какие ошибки в речевом этикете и культуре речи она допустила?</w:t>
      </w:r>
    </w:p>
    <w:p w:rsidR="00E93BB0" w:rsidRPr="00DF06D9" w:rsidRDefault="00E93BB0" w:rsidP="00DF06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>НЕЗНАКОМКА</w:t>
      </w:r>
    </w:p>
    <w:p w:rsidR="00E93BB0" w:rsidRPr="00DF06D9" w:rsidRDefault="00E93BB0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Я увидел ее в кино. Шелестящая полутьма зрительного зала вдруг смолкла, словно насторожилась, а потом мне показалось, что желтоватые огни в тяжелых, пыльных люстрах засеребрились и вдруг вспыхнули радостно и торжественно. «Средь шумного бала, случайно, в тревоге мирской суеты тебя я увидел...», — пронеслось у меня в голове. Серые глаза, тонкие красивые руки — она напоминала незнакомку на картине Крамского. У меня потемнело в глазах. Девушки, боже мой, современные девушки — почему вас упрекают в прозаичности? Ведь вы все так красивы и загадочны... Что же изменилось, что? И мне вдруг захотелось говорить с ней, бродить по спящему изумрудному городу с разноцветными пятнами окон, собирать падающие звезды... Как она улыбается? Наверное, у нее улыбка Джоконды... Я выучу для нее все лучшие стихи, буду читать ей в лицах трагедии Шекспира... Она заметила мой взгляд и улыбнулась. Наши глаза встретились. Стало вдруг тихо-тихо и как-то хорошо. И вдруг она сказала: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— Ну, чего вылупился?</w:t>
      </w:r>
    </w:p>
    <w:p w:rsidR="00E93BB0" w:rsidRPr="00DF06D9" w:rsidRDefault="00E93BB0" w:rsidP="00DF06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(А. Моисеев)</w:t>
      </w:r>
    </w:p>
    <w:p w:rsidR="00E93BB0" w:rsidRPr="00DF06D9" w:rsidRDefault="00E93BB0" w:rsidP="00DF06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>5. Прочитайте диалоги. Охарактеризуйте языковой паспорт говорящих. Какую информацию он о них сообщает?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 xml:space="preserve">I. — Салют, Ленка! — Приветик, старушка. 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 xml:space="preserve">2. — Приветствую Вас, уважаемый! — Нижайший Вам поклон, Иван Иванович. 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3. — Здравствуйте, Николай Иванович! — Здравствуйте!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 xml:space="preserve">6. Прочитайте текст. Все ли могут столь точно анализировать языковой паспорт собеседника? Что необходимо для столь точного анализа? </w:t>
      </w:r>
    </w:p>
    <w:p w:rsidR="00E93BB0" w:rsidRPr="00DF06D9" w:rsidRDefault="00E93BB0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В. И.Даль однажды встретил монаха и спросил его: «Какого, батюшка, монастыря?» — «Соловецкого, родненький». — «Из  Ярославской губернии?» (В. И.Даль знал, что слова  родненький, родименький часто употреблялись в Ярославской губернии.) — «Нетути, родненький, тамоди в Соловецком живу». — «Да еще из Ростовского уезда?» Монах упал в ноги: «Не погуби!». Оказалось, что это был беглый солдат из Ростовского уезда Ярославской губернии, выдававший себя за монаха.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lastRenderedPageBreak/>
        <w:t>7. Прочитайте правильно, заботясь о языковом паспорте культурного, образованного городского человека.</w:t>
      </w:r>
    </w:p>
    <w:p w:rsidR="00E93BB0" w:rsidRPr="00DF06D9" w:rsidRDefault="00E93BB0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Город, Галя, главное, могу, слава богу, огород, пригодится, ага, главное, о господи, пошли гулять, голову вымой, гибкий.</w:t>
      </w:r>
    </w:p>
    <w:p w:rsidR="00E93BB0" w:rsidRPr="00DF06D9" w:rsidRDefault="00E93BB0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>8 .Что можно сказать о человеке, в языковой паспорт которого входят следующие слова: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 xml:space="preserve">• хочут, ложат, звонит, ходют, плотят, содят картошку; 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• прецедент, инцидент, электорат, Интернет, перипетия, беспрецедентный, рейтинг?</w:t>
      </w:r>
    </w:p>
    <w:p w:rsidR="00E93BB0" w:rsidRPr="00DF06D9" w:rsidRDefault="00E93BB0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Все ли слова последнего списка вы знаете? Объясните их значение, приведите пример употребления.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>9.Прочитайте текст. Какие речевые ошибки допустила красавица? Перечислите их. Как надо было сказать, если бы она заботилась о своем языковом паспорте? Какую ошибку в речевом этикете допустила она, выбирая тему для вступления в разговор? Почему она показалась автору уродиной?</w:t>
      </w:r>
    </w:p>
    <w:p w:rsidR="00E93BB0" w:rsidRPr="00DF06D9" w:rsidRDefault="00E93BB0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Летом я жила в Мисхоре. На морском берегу невдалеке от меня расположилась обнаженная красавица. Глядя на нее с восхищением, я невольно повторяла стихи: «Все в ней гармония, все диво...».  Каждая линия ее прекрасного тела была так благородна, что нельзя было не вспомнить античную статую. Через три дня красавица заговорила со мной... Слова ее были такие: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— Ну и взопрела я на этом пляжу!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Она сразу показалась мне уродиной.</w:t>
      </w:r>
    </w:p>
    <w:p w:rsidR="00E93BB0" w:rsidRPr="00DF06D9" w:rsidRDefault="00E93BB0" w:rsidP="00DF06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(По К. Чуковскому)</w:t>
      </w:r>
    </w:p>
    <w:p w:rsidR="00E93BB0" w:rsidRPr="00DF06D9" w:rsidRDefault="00E93BB0" w:rsidP="00DF06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>10.  Прочитайте текст. Согласны ли вы с оценкой автора? Какую речевую ошибку допустила «дама»? Какое мнение о ней формируется, ориентируясь на ее языковой паспорт? Сформулируйте.</w:t>
      </w:r>
    </w:p>
    <w:p w:rsidR="00E93BB0" w:rsidRPr="00DF06D9" w:rsidRDefault="00E93BB0" w:rsidP="00DF06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06D9">
        <w:rPr>
          <w:rFonts w:ascii="Times New Roman" w:hAnsi="Times New Roman"/>
          <w:b/>
          <w:sz w:val="24"/>
          <w:szCs w:val="24"/>
        </w:rPr>
        <w:t>ДАМА С СОБАЧКОЙ</w:t>
      </w:r>
    </w:p>
    <w:p w:rsidR="00E93BB0" w:rsidRPr="00DF06D9" w:rsidRDefault="00E93BB0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Какая-то «дама с собачкой», одетая нарядно и со вкусом, хотела показать своим новым знакомым, какой у нее дрессированный пудель, и крикнула ему повелительно:</w:t>
      </w:r>
    </w:p>
    <w:p w:rsidR="00E93BB0" w:rsidRPr="00DF06D9" w:rsidRDefault="00E93BB0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— Ляжь!</w:t>
      </w:r>
    </w:p>
    <w:p w:rsidR="00E93BB0" w:rsidRPr="00DF06D9" w:rsidRDefault="00E93BB0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Одного этого «ляжь» оказалось достаточно, чтобы для меня обозначился низкий уровень ее духовной культуры, и в моих глазах она сразу утратила обаяние изящества, миловидности, молодости.</w:t>
      </w:r>
    </w:p>
    <w:p w:rsidR="00E93BB0" w:rsidRPr="00DF06D9" w:rsidRDefault="00E93BB0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И я тут же подумал, что если бы чеховская «дама с собачкой» сказала при Дмитрии Гурове своему белому шпицу: «Ляжь!», Гуров конечно не мог бы влюбиться в нее и даже вряд ли бы начал с ней тот разговор, который привел их к сближению.</w:t>
      </w:r>
    </w:p>
    <w:p w:rsidR="00E93BB0" w:rsidRPr="00DF06D9" w:rsidRDefault="00E93BB0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В этом «ляжь» отпечаток такой темной среды, что человек, претендующий на причастность к культуре, сразу обнаружит свое самозванство, едва только произнесет это слово.</w:t>
      </w:r>
    </w:p>
    <w:p w:rsidR="00E93BB0" w:rsidRPr="00DF06D9" w:rsidRDefault="00E93BB0" w:rsidP="00DF06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(По К.Чуковскому)</w:t>
      </w:r>
    </w:p>
    <w:p w:rsidR="00A26B89" w:rsidRPr="00DF06D9" w:rsidRDefault="00A26B89" w:rsidP="00DF06D9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26B89" w:rsidRPr="00DF06D9" w:rsidRDefault="00A26B8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9" w:name="_Toc20860856"/>
      <w:r w:rsidRPr="00DF06D9">
        <w:rPr>
          <w:rFonts w:ascii="Times New Roman" w:hAnsi="Times New Roman"/>
          <w:sz w:val="24"/>
          <w:szCs w:val="24"/>
        </w:rPr>
        <w:t xml:space="preserve">Практическая работа № </w:t>
      </w:r>
      <w:r w:rsidR="00EE32A6" w:rsidRPr="00DF06D9">
        <w:rPr>
          <w:rFonts w:ascii="Times New Roman" w:hAnsi="Times New Roman"/>
          <w:sz w:val="24"/>
          <w:szCs w:val="24"/>
        </w:rPr>
        <w:t>3</w:t>
      </w:r>
      <w:bookmarkEnd w:id="9"/>
    </w:p>
    <w:p w:rsidR="00A26B89" w:rsidRPr="00DF06D9" w:rsidRDefault="00A26B8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10" w:name="_Toc20160203"/>
      <w:bookmarkStart w:id="11" w:name="_Toc20160429"/>
      <w:bookmarkStart w:id="12" w:name="_Toc20860857"/>
      <w:r w:rsidRPr="00DF06D9">
        <w:rPr>
          <w:rFonts w:ascii="Times New Roman" w:hAnsi="Times New Roman"/>
          <w:sz w:val="24"/>
          <w:szCs w:val="24"/>
        </w:rPr>
        <w:t>«</w:t>
      </w:r>
      <w:r w:rsidR="00797561" w:rsidRPr="00DF06D9">
        <w:rPr>
          <w:rFonts w:ascii="Times New Roman" w:hAnsi="Times New Roman"/>
          <w:sz w:val="24"/>
          <w:szCs w:val="24"/>
        </w:rPr>
        <w:t>Дискуссия на тему (по выбору)</w:t>
      </w:r>
      <w:r w:rsidRPr="00DF06D9">
        <w:rPr>
          <w:rFonts w:ascii="Times New Roman" w:hAnsi="Times New Roman"/>
          <w:sz w:val="24"/>
          <w:szCs w:val="24"/>
        </w:rPr>
        <w:t>»</w:t>
      </w:r>
      <w:bookmarkEnd w:id="10"/>
      <w:bookmarkEnd w:id="11"/>
      <w:bookmarkEnd w:id="12"/>
    </w:p>
    <w:p w:rsidR="00E93BB0" w:rsidRPr="00DF06D9" w:rsidRDefault="00E93BB0" w:rsidP="00DF06D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06D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Дискуссия</w:t>
      </w:r>
      <w:r w:rsidRPr="00DF06D9">
        <w:rPr>
          <w:rFonts w:ascii="Times New Roman" w:hAnsi="Times New Roman"/>
          <w:sz w:val="24"/>
          <w:szCs w:val="24"/>
          <w:shd w:val="clear" w:color="auto" w:fill="FFFFFF"/>
        </w:rPr>
        <w:t> – </w:t>
      </w:r>
      <w:r w:rsidRPr="00DF06D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это</w:t>
      </w:r>
      <w:r w:rsidRPr="00DF06D9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DF06D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метод</w:t>
      </w:r>
      <w:r w:rsidRPr="00DF06D9">
        <w:rPr>
          <w:rFonts w:ascii="Times New Roman" w:hAnsi="Times New Roman"/>
          <w:sz w:val="24"/>
          <w:szCs w:val="24"/>
          <w:shd w:val="clear" w:color="auto" w:fill="FFFFFF"/>
        </w:rPr>
        <w:t> группового активного социально-психологического обучения, основанный на общении или организационной коммуникации участников в процессе решения ими учебно-профессиональных задач. Любая </w:t>
      </w:r>
      <w:r w:rsidRPr="00DF06D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дискуссия</w:t>
      </w:r>
      <w:r w:rsidRPr="00DF06D9">
        <w:rPr>
          <w:rFonts w:ascii="Times New Roman" w:hAnsi="Times New Roman"/>
          <w:sz w:val="24"/>
          <w:szCs w:val="24"/>
          <w:shd w:val="clear" w:color="auto" w:fill="FFFFFF"/>
        </w:rPr>
        <w:t> предполагает </w:t>
      </w:r>
      <w:r w:rsidRPr="00DF06D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обсуждение</w:t>
      </w:r>
      <w:r w:rsidRPr="00DF06D9">
        <w:rPr>
          <w:rFonts w:ascii="Times New Roman" w:hAnsi="Times New Roman"/>
          <w:sz w:val="24"/>
          <w:szCs w:val="24"/>
          <w:shd w:val="clear" w:color="auto" w:fill="FFFFFF"/>
        </w:rPr>
        <w:t> какого-либо вопроса, темы или проблемы, в отношении которых уже существуют различные точки зрения или мнения присутствующих актуализируются непосредственно в </w:t>
      </w:r>
      <w:r w:rsidRPr="00DF06D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дискуссии</w:t>
      </w:r>
      <w:r w:rsidRPr="00DF06D9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7D4B33" w:rsidRPr="00DF06D9" w:rsidRDefault="007D4B33" w:rsidP="00DF06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26B89" w:rsidRPr="00DF06D9" w:rsidRDefault="00A26B8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13" w:name="_Toc20860858"/>
      <w:r w:rsidRPr="00DF06D9">
        <w:rPr>
          <w:rFonts w:ascii="Times New Roman" w:hAnsi="Times New Roman"/>
          <w:sz w:val="24"/>
          <w:szCs w:val="24"/>
        </w:rPr>
        <w:t xml:space="preserve">Практическая работа № </w:t>
      </w:r>
      <w:r w:rsidR="00FC56AE" w:rsidRPr="00DF06D9">
        <w:rPr>
          <w:rFonts w:ascii="Times New Roman" w:hAnsi="Times New Roman"/>
          <w:sz w:val="24"/>
          <w:szCs w:val="24"/>
        </w:rPr>
        <w:t>4</w:t>
      </w:r>
      <w:bookmarkEnd w:id="13"/>
    </w:p>
    <w:p w:rsidR="00A26B89" w:rsidRPr="00DF06D9" w:rsidRDefault="00A26B8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14" w:name="_Toc20160205"/>
      <w:bookmarkStart w:id="15" w:name="_Toc20160431"/>
      <w:bookmarkStart w:id="16" w:name="_Toc20860859"/>
      <w:r w:rsidRPr="00DF06D9">
        <w:rPr>
          <w:rFonts w:ascii="Times New Roman" w:hAnsi="Times New Roman"/>
          <w:sz w:val="24"/>
          <w:szCs w:val="24"/>
        </w:rPr>
        <w:t>«</w:t>
      </w:r>
      <w:r w:rsidR="00797561" w:rsidRPr="00DF06D9">
        <w:rPr>
          <w:rFonts w:ascii="Times New Roman" w:hAnsi="Times New Roman"/>
          <w:sz w:val="24"/>
          <w:szCs w:val="24"/>
        </w:rPr>
        <w:t>Упражнения со скороговорками</w:t>
      </w:r>
      <w:r w:rsidR="00FC56AE" w:rsidRPr="00DF06D9">
        <w:rPr>
          <w:rFonts w:ascii="Times New Roman" w:hAnsi="Times New Roman"/>
          <w:sz w:val="24"/>
          <w:szCs w:val="24"/>
        </w:rPr>
        <w:t>»</w:t>
      </w:r>
      <w:bookmarkEnd w:id="14"/>
      <w:bookmarkEnd w:id="15"/>
      <w:bookmarkEnd w:id="16"/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Интервьюер интервента интервьюировал.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Жили-были три китайца: Як, Як-цедрак, Як-цедрак-цедрак-цедрони.</w:t>
      </w: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Жили-были три китайки: Цыпа, Цыпа-дрыпа, Цыпа-дрыпа-дрымпампони.</w:t>
      </w: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Все они переженились: Як на Цыпе, Як-цедрак на Цыпе-дрыпе,</w:t>
      </w: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Як-цедрак-цедрак-цедрони на Цыпе-дрыпе-дрымпампони.</w:t>
      </w: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И у них родились дети. У Яка с Цыпой — Шах, у Яка-цедрака с Цыпой-дрыпой — Шах-шарах, у Яка-цедрака-цедрака-цедрони с Цыпой-дрыпой-дрымпампони — Шах-шарах-шарах-широни.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Расскажите про покупки! — Про какие про покупки?</w:t>
      </w: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Про покупки, про покупки, про покупочки свои.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Рыла свинья белорыла, тупорыла; полдвора рылом изрыла, вырыла, подрыла.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Скороговорун скороговорил скоровыговаривал,</w:t>
      </w: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Что всех скороговорок не перескороговоришь не перескоровыговариваешь,</w:t>
      </w: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Но, заскороговорившись, выскороговорил,</w:t>
      </w: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Что все скороговорки перескороговоришь, да не перескоровыговариваешь.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 прыгают скороговорки, как караси на сковородке.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Карл у Клары украл рекламу, а Клара у Карла украла бюджет.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 рекламы ухватов — швах с охватом, а прихватки и без охвата расхватали.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Мерчендайзеры соврали — сорван сэмплинг самоваров!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Ядро потребителей пиастров — пираты, а пиратов — пираньи.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Полосу про паласы заменили двумя полуполосами про пылесосы.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Невелик на ситиборде бодибилдера бицепс.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Скреативлен креатив не по-креативному, нужно перекреативить!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Брейншторм: гам, гром, ор ртов, пир рифм, вдруг — бум! Блеск!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Выборка по уборщицам на роллс-ройсах нерепрезентативна.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Пакет под попкорн.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Банкиров ребрендили-ребрендили-ребрендили, да не выребрендировали.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 Каннах львы только ленивым венки не вили.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 Кабардино-Балкарии валокордин из Болгарии.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Деидеологизировали-деидеологизировали, и додеидеологизировались.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Их пестициды не перепистицидят наши по своей пестицидности.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Кокосовары варят в скорококосоварках кокосовый сок.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Работники предприятие приватизировали-приватизировали, да не выприватизировали.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Сиреневенькая зубовыковыривательница.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Флюорографист флюорографировал флюорографистку.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 — вертикультяп. Могу вертикультяпнуться, могу вывертикультяпнуться.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Стаффордширский терьер ретив, а черношерстный ризеншнауцер резв.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Это колониализм? — Нет, это не колониализм, а неоколониализм!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Волховал волхв в хлеву с волхвами.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Мы ели-ели ершей у ели. Их еле-еле у ели доели.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 дворе — трава, на траве — дрова. Не руби дрова на траве двора!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Наш голова вашего голову головой переголовил, перевыголовил.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Павел Павлушку пеленовал-пеленовал и распелёновывал.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Рапортовал, да не дорапортовал; дорапортовал, да зарапортовался.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Регулировщик лигуриец регулировал в Лигурии.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 нас во дворе-подворье погода размокропогодилась.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 Сени и Сани в сенях сом с усами.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 осы не усы, не усища, а усики.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Везет Сенька Саньку с Сонькой на санках. Санки скок, Сеньку с ног, Соньку в лоб, все — в сугроб.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Осип охрип, Архип осип.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 хочет косой косить косой, говорит, коса коса.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Сачок зацепился за сучок.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По семеро в сани уселись сами.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 кузова в кузов шла перегрузка арбузов. В грозу в грязи от груза арбузов развалился кузов.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Свиристель свиристит свирелью.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Две реки: Вазуза с Гжатью, Вазуза с Гжатью.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Шла Саша по шоссе и сосала сушку.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 шоссе Саша шел, саше на шоссе Саша нашел.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Цапля чахла, цапля сохла, цапля сдохла.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Чешуя у щучки, щетинка у чушки.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Шестнадцать шли мышей и шесть нашли грошей, а мыши, что поплоше, шумливо шарят гроши.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Шли сорок мышей и шесть нашли грошей, а мыши, что поплоше, нашли по два гроша.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Четверть четверика гороха без червоточинки.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Инцидент с интендантом.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Прецедент с претендентом.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Константин констатировал.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Расчувствовавшаяся Лукерья расчувствовала нерасчувствовавшегося Николку.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Ценит цеп косец по косовице.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Косарь Касьян косой косит косо. Не скосит косарь Касьян покоса.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 ежа — ежата, у ужа — ужата.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Жутко жуку жить на суку.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Два щенка щека к щеке щиплют щетку в уголке.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Течет речка, печет печка.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Щипцы да клещи — вот наши вещи.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Тщетно тщится щука ущемить леща.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Поезд мчится скрежеща: ж, ч, ш, щ, ж, ч, ш, щ.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Цыпленок цапли цепко цеплялся за цеп.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Даже шею, даже уши ты испачкал в черной туши. Становись скорей под душ. Смой с ушей под душем тушь. Смой и с шеи тушь под душем. После душа Вытрись суше. Шею суше, суше уши — и не пачкай больше уши.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Около колодца кольцо не найдется.</w:t>
      </w:r>
    </w:p>
    <w:p w:rsidR="00E93BB0" w:rsidRPr="00DF06D9" w:rsidRDefault="00E93BB0" w:rsidP="00DF06D9">
      <w:pPr>
        <w:numPr>
          <w:ilvl w:val="0"/>
          <w:numId w:val="9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Жужжит жужелица, жужжит, да не кружится.</w:t>
      </w:r>
    </w:p>
    <w:p w:rsidR="00A26B89" w:rsidRPr="00DF06D9" w:rsidRDefault="00EE32A6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17" w:name="_Toc20860860"/>
      <w:r w:rsidRPr="00DF06D9">
        <w:rPr>
          <w:rFonts w:ascii="Times New Roman" w:hAnsi="Times New Roman"/>
          <w:sz w:val="24"/>
          <w:szCs w:val="24"/>
        </w:rPr>
        <w:t xml:space="preserve">Практическая работа № </w:t>
      </w:r>
      <w:r w:rsidR="00FC56AE" w:rsidRPr="00DF06D9">
        <w:rPr>
          <w:rFonts w:ascii="Times New Roman" w:hAnsi="Times New Roman"/>
          <w:sz w:val="24"/>
          <w:szCs w:val="24"/>
        </w:rPr>
        <w:t>5</w:t>
      </w:r>
      <w:bookmarkEnd w:id="17"/>
    </w:p>
    <w:p w:rsidR="00A26B89" w:rsidRPr="00DF06D9" w:rsidRDefault="00A26B8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18" w:name="_Toc20160207"/>
      <w:bookmarkStart w:id="19" w:name="_Toc20160433"/>
      <w:bookmarkStart w:id="20" w:name="_Toc20860861"/>
      <w:r w:rsidRPr="00DF06D9">
        <w:rPr>
          <w:rFonts w:ascii="Times New Roman" w:hAnsi="Times New Roman"/>
          <w:sz w:val="24"/>
          <w:szCs w:val="24"/>
        </w:rPr>
        <w:t>«</w:t>
      </w:r>
      <w:r w:rsidR="00797561" w:rsidRPr="00DF06D9">
        <w:rPr>
          <w:rFonts w:ascii="Times New Roman" w:hAnsi="Times New Roman"/>
          <w:sz w:val="24"/>
          <w:szCs w:val="24"/>
        </w:rPr>
        <w:t xml:space="preserve">Выразительное чтение </w:t>
      </w:r>
      <w:r w:rsidR="00E93BB0" w:rsidRPr="00DF06D9">
        <w:rPr>
          <w:rFonts w:ascii="Times New Roman" w:hAnsi="Times New Roman"/>
          <w:sz w:val="24"/>
          <w:szCs w:val="24"/>
        </w:rPr>
        <w:t xml:space="preserve">заранее </w:t>
      </w:r>
      <w:r w:rsidR="00797561" w:rsidRPr="00DF06D9">
        <w:rPr>
          <w:rFonts w:ascii="Times New Roman" w:hAnsi="Times New Roman"/>
          <w:sz w:val="24"/>
          <w:szCs w:val="24"/>
        </w:rPr>
        <w:t>подготовленного текста</w:t>
      </w:r>
      <w:r w:rsidR="00FC56AE" w:rsidRPr="00DF06D9">
        <w:rPr>
          <w:rFonts w:ascii="Times New Roman" w:hAnsi="Times New Roman"/>
          <w:sz w:val="24"/>
          <w:szCs w:val="24"/>
        </w:rPr>
        <w:t>»</w:t>
      </w:r>
      <w:bookmarkEnd w:id="18"/>
      <w:bookmarkEnd w:id="19"/>
      <w:bookmarkEnd w:id="20"/>
    </w:p>
    <w:p w:rsidR="00405B5B" w:rsidRPr="00DF06D9" w:rsidRDefault="00405B5B" w:rsidP="00DF06D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97561" w:rsidRPr="00DF06D9" w:rsidRDefault="00E93BB0" w:rsidP="00DF06D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F06D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Выразительное</w:t>
      </w:r>
      <w:r w:rsidRPr="00DF06D9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DF06D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чтение</w:t>
      </w:r>
      <w:r w:rsidRPr="00DF06D9">
        <w:rPr>
          <w:rFonts w:ascii="Times New Roman" w:hAnsi="Times New Roman"/>
          <w:sz w:val="24"/>
          <w:szCs w:val="24"/>
          <w:shd w:val="clear" w:color="auto" w:fill="FFFFFF"/>
        </w:rPr>
        <w:t> — искусство воссоздания в живом слове чувств и мыслей, которыми насыщено </w:t>
      </w:r>
      <w:r w:rsidRPr="00DF06D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художественное</w:t>
      </w:r>
      <w:r w:rsidRPr="00DF06D9">
        <w:rPr>
          <w:rFonts w:ascii="Times New Roman" w:hAnsi="Times New Roman"/>
          <w:sz w:val="24"/>
          <w:szCs w:val="24"/>
          <w:shd w:val="clear" w:color="auto" w:fill="FFFFFF"/>
        </w:rPr>
        <w:t> произведение, выражения личного отношения исполнителя к произведению.</w:t>
      </w:r>
    </w:p>
    <w:p w:rsidR="00E93BB0" w:rsidRPr="00DF06D9" w:rsidRDefault="00E93BB0" w:rsidP="00DF06D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6B89" w:rsidRPr="00DF06D9" w:rsidRDefault="00EE32A6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21" w:name="_Toc20860862"/>
      <w:r w:rsidRPr="00DF06D9">
        <w:rPr>
          <w:rFonts w:ascii="Times New Roman" w:hAnsi="Times New Roman"/>
          <w:sz w:val="24"/>
          <w:szCs w:val="24"/>
        </w:rPr>
        <w:t xml:space="preserve">Практическая работа № </w:t>
      </w:r>
      <w:r w:rsidR="00FC56AE" w:rsidRPr="00DF06D9">
        <w:rPr>
          <w:rFonts w:ascii="Times New Roman" w:hAnsi="Times New Roman"/>
          <w:sz w:val="24"/>
          <w:szCs w:val="24"/>
        </w:rPr>
        <w:t>6</w:t>
      </w:r>
      <w:bookmarkEnd w:id="21"/>
    </w:p>
    <w:p w:rsidR="00A26B89" w:rsidRPr="00DF06D9" w:rsidRDefault="00A26B8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22" w:name="_Toc20160209"/>
      <w:bookmarkStart w:id="23" w:name="_Toc20160435"/>
      <w:bookmarkStart w:id="24" w:name="_Toc20860863"/>
      <w:r w:rsidRPr="00DF06D9">
        <w:rPr>
          <w:rFonts w:ascii="Times New Roman" w:hAnsi="Times New Roman"/>
          <w:sz w:val="24"/>
          <w:szCs w:val="24"/>
        </w:rPr>
        <w:t>«</w:t>
      </w:r>
      <w:r w:rsidR="00797561" w:rsidRPr="00DF06D9">
        <w:rPr>
          <w:rFonts w:ascii="Times New Roman" w:hAnsi="Times New Roman"/>
          <w:sz w:val="24"/>
          <w:szCs w:val="24"/>
        </w:rPr>
        <w:t>Краткое публичное выступление</w:t>
      </w:r>
      <w:r w:rsidRPr="00DF06D9">
        <w:rPr>
          <w:rFonts w:ascii="Times New Roman" w:hAnsi="Times New Roman"/>
          <w:sz w:val="24"/>
          <w:szCs w:val="24"/>
        </w:rPr>
        <w:t>»</w:t>
      </w:r>
      <w:bookmarkEnd w:id="22"/>
      <w:bookmarkEnd w:id="23"/>
      <w:bookmarkEnd w:id="24"/>
    </w:p>
    <w:p w:rsidR="00405B5B" w:rsidRPr="00DF06D9" w:rsidRDefault="00405B5B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06D9">
        <w:rPr>
          <w:rFonts w:ascii="Times New Roman" w:hAnsi="Times New Roman"/>
          <w:b/>
          <w:sz w:val="24"/>
          <w:szCs w:val="24"/>
          <w:lang w:eastAsia="ru-RU"/>
        </w:rPr>
        <w:t>Публичное выступление</w:t>
      </w:r>
      <w:r w:rsidRPr="00DF06D9">
        <w:rPr>
          <w:rFonts w:ascii="Times New Roman" w:hAnsi="Times New Roman"/>
          <w:sz w:val="24"/>
          <w:szCs w:val="24"/>
          <w:lang w:eastAsia="ru-RU"/>
        </w:rPr>
        <w:t> — это общественное мероприятие, в котором оратор информирует аудиторию, побуждает или переубеждает ее в чем-то. Характерные особенности:</w:t>
      </w:r>
    </w:p>
    <w:p w:rsidR="00405B5B" w:rsidRPr="00DF06D9" w:rsidRDefault="00405B5B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06D9">
        <w:rPr>
          <w:rFonts w:ascii="Times New Roman" w:hAnsi="Times New Roman"/>
          <w:sz w:val="24"/>
          <w:szCs w:val="24"/>
          <w:lang w:eastAsia="ru-RU"/>
        </w:rPr>
        <w:t>большое количество слушателей (как минимум группа);</w:t>
      </w:r>
    </w:p>
    <w:p w:rsidR="00405B5B" w:rsidRPr="00DF06D9" w:rsidRDefault="00405B5B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06D9">
        <w:rPr>
          <w:rFonts w:ascii="Times New Roman" w:hAnsi="Times New Roman"/>
          <w:sz w:val="24"/>
          <w:szCs w:val="24"/>
          <w:lang w:eastAsia="ru-RU"/>
        </w:rPr>
        <w:t>явное преобладание монологических высказываний;</w:t>
      </w:r>
    </w:p>
    <w:p w:rsidR="00405B5B" w:rsidRPr="00DF06D9" w:rsidRDefault="00405B5B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06D9">
        <w:rPr>
          <w:rFonts w:ascii="Times New Roman" w:hAnsi="Times New Roman"/>
          <w:sz w:val="24"/>
          <w:szCs w:val="24"/>
          <w:lang w:eastAsia="ru-RU"/>
        </w:rPr>
        <w:t>выстроенная структура речи;</w:t>
      </w:r>
    </w:p>
    <w:p w:rsidR="00405B5B" w:rsidRPr="00DF06D9" w:rsidRDefault="00405B5B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06D9">
        <w:rPr>
          <w:rFonts w:ascii="Times New Roman" w:hAnsi="Times New Roman"/>
          <w:sz w:val="24"/>
          <w:szCs w:val="24"/>
          <w:lang w:eastAsia="ru-RU"/>
        </w:rPr>
        <w:t>наличие конкретной цели.</w:t>
      </w:r>
    </w:p>
    <w:p w:rsidR="00405B5B" w:rsidRPr="00DF06D9" w:rsidRDefault="00405B5B" w:rsidP="00DF06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06D9">
        <w:rPr>
          <w:rFonts w:ascii="Times New Roman" w:hAnsi="Times New Roman"/>
          <w:sz w:val="24"/>
          <w:szCs w:val="24"/>
          <w:lang w:eastAsia="ru-RU"/>
        </w:rPr>
        <w:t>Многие убеждены: публичные выступления проводятся только политиками, культурными или общественными деятелями. Это мнение ошибочно, как и то, что подобные события обязательно сопровождаются видеосъемками или нашествием репортеров. В эту же категорию входят обычные родительские собрания, защита научных диссертаций, провозглашение тостов на свадьбах и подобные события.</w:t>
      </w:r>
    </w:p>
    <w:p w:rsidR="00405B5B" w:rsidRPr="00DF06D9" w:rsidRDefault="00405B5B" w:rsidP="00DF06D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06D9">
        <w:rPr>
          <w:rFonts w:ascii="Times New Roman" w:hAnsi="Times New Roman"/>
          <w:sz w:val="24"/>
          <w:szCs w:val="24"/>
          <w:lang w:eastAsia="ru-RU"/>
        </w:rPr>
        <w:lastRenderedPageBreak/>
        <w:t>Общение с публикой может быть спонтанным, но запланированные выступления практикуются чаще. В чем заключаются основные правила таких представлений?</w:t>
      </w:r>
    </w:p>
    <w:p w:rsidR="002D69C6" w:rsidRPr="00DF06D9" w:rsidRDefault="002D69C6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A26B89" w:rsidRPr="00DF06D9" w:rsidRDefault="00EE32A6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25" w:name="_Toc20860864"/>
      <w:r w:rsidRPr="00DF06D9">
        <w:rPr>
          <w:rFonts w:ascii="Times New Roman" w:hAnsi="Times New Roman"/>
          <w:sz w:val="24"/>
          <w:szCs w:val="24"/>
        </w:rPr>
        <w:t xml:space="preserve">Практическая работа № </w:t>
      </w:r>
      <w:r w:rsidR="00FC56AE" w:rsidRPr="00DF06D9">
        <w:rPr>
          <w:rFonts w:ascii="Times New Roman" w:hAnsi="Times New Roman"/>
          <w:sz w:val="24"/>
          <w:szCs w:val="24"/>
        </w:rPr>
        <w:t>7</w:t>
      </w:r>
      <w:r w:rsidR="003D73D7" w:rsidRPr="00DF06D9">
        <w:rPr>
          <w:rFonts w:ascii="Times New Roman" w:hAnsi="Times New Roman"/>
          <w:sz w:val="24"/>
          <w:szCs w:val="24"/>
        </w:rPr>
        <w:t>, 9</w:t>
      </w:r>
      <w:bookmarkEnd w:id="25"/>
    </w:p>
    <w:p w:rsidR="00A26B89" w:rsidRPr="00DF06D9" w:rsidRDefault="00A26B8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26" w:name="_Toc20160211"/>
      <w:bookmarkStart w:id="27" w:name="_Toc20160437"/>
      <w:bookmarkStart w:id="28" w:name="_Toc20860865"/>
      <w:r w:rsidRPr="00DF06D9">
        <w:rPr>
          <w:rFonts w:ascii="Times New Roman" w:hAnsi="Times New Roman"/>
          <w:sz w:val="24"/>
          <w:szCs w:val="24"/>
        </w:rPr>
        <w:t>«</w:t>
      </w:r>
      <w:r w:rsidR="00797561" w:rsidRPr="00DF06D9">
        <w:rPr>
          <w:rFonts w:ascii="Times New Roman" w:hAnsi="Times New Roman"/>
          <w:sz w:val="24"/>
          <w:szCs w:val="24"/>
        </w:rPr>
        <w:t xml:space="preserve">Коллективный анализ выступлений </w:t>
      </w:r>
      <w:r w:rsidRPr="00DF06D9">
        <w:rPr>
          <w:rFonts w:ascii="Times New Roman" w:hAnsi="Times New Roman"/>
          <w:sz w:val="24"/>
          <w:szCs w:val="24"/>
        </w:rPr>
        <w:t>»</w:t>
      </w:r>
      <w:bookmarkEnd w:id="26"/>
      <w:bookmarkEnd w:id="27"/>
      <w:bookmarkEnd w:id="28"/>
    </w:p>
    <w:p w:rsidR="00A26B89" w:rsidRPr="00DF06D9" w:rsidRDefault="00A26B89" w:rsidP="00DF06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b/>
          <w:bCs/>
          <w:i/>
          <w:iCs/>
          <w:color w:val="00000A"/>
          <w:sz w:val="24"/>
          <w:szCs w:val="24"/>
          <w:lang w:eastAsia="ru-RU"/>
        </w:rPr>
        <w:t>Метод опроса или интервью.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Учащиеся группы делятся на пары (выбор может осуществляться с помощью жребия: каждому участнику предлагается одна из карточек, на которой изображена часть рисунка, по другой части рисунка участник находит свою пару). В течение 5 минут пары обмениваются информацией по предлагаемому вопросу (например, анализ одного из этапов дела), затем каждая пара поочередно представляет полученную информацию всем. Причем каждый участник высказывает не свое мнение, а мнение своего собеседника.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Достоинствами данного метода мы считаем живой контакт, возможность индивидуализации вопросов, их варьирования, охват большого количества опрашиваемых и выявление массового мнения.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b/>
          <w:bCs/>
          <w:i/>
          <w:iCs/>
          <w:color w:val="00000A"/>
          <w:sz w:val="24"/>
          <w:szCs w:val="24"/>
          <w:lang w:eastAsia="ru-RU"/>
        </w:rPr>
        <w:t>Метод анкетирования.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При реализации данного метода мы используем анкеты различных типов: открытые (ответ формулирует опрашиваемый); полузакрытые (ответ можно выбрать из предлагаемых или сформулировать самому); закрытые (выбор одного из предлагаемых готовых ответов). Также анкеты с ответами «да», «нет» и ответами по балльной системе. Следует помнить, что вопрос необходимо ставить однозначно, ясно и четко. Нельзя задавать вопросы подсказывающего характера. Вопросы должны располагать к откровенности, быть взаимосвязанными и частично перекрывать друг друга.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b/>
          <w:bCs/>
          <w:i/>
          <w:iCs/>
          <w:color w:val="00000A"/>
          <w:sz w:val="24"/>
          <w:szCs w:val="24"/>
          <w:lang w:eastAsia="ru-RU"/>
        </w:rPr>
        <w:t>Метод «Круглый стол»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. При реализации данного метода важно научить участников коллективного анализа правилам обсуждения. Сначала вопросы обсуждаются в группах, а потом их представители высказывают общее мнение всему коллективу. Прежде выбирается тот, кто будет выступать перед всеми с общим мнением. Затем каждый по очереди высказывает свои суждения, а выступающий фиксирует их. Начать анализ нужно с положительного — отметить достижения, а потом остановиться на ошибках. После того как выступит представитель, другие участники могут при желании дополнить его, задать вопросы. </w:t>
      </w:r>
      <w:r w:rsidRPr="00DF06D9">
        <w:rPr>
          <w:rFonts w:ascii="Times New Roman" w:eastAsia="Times New Roman" w:hAnsi="Times New Roman"/>
          <w:b/>
          <w:bCs/>
          <w:i/>
          <w:iCs/>
          <w:color w:val="00000A"/>
          <w:sz w:val="24"/>
          <w:szCs w:val="24"/>
          <w:lang w:eastAsia="ru-RU"/>
        </w:rPr>
        <w:t>Метод «Неоконченное высказывание».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Учащимся предлагается закончить следующие высказывания: «В проведенном мероприятии мне понравилось…», «Меня удивило, что…», «Мне не понравилось, что…», «Я узнал …», «В следующем деле я хотел бы изменить…» и т.п.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b/>
          <w:bCs/>
          <w:i/>
          <w:iCs/>
          <w:color w:val="00000A"/>
          <w:sz w:val="24"/>
          <w:szCs w:val="24"/>
          <w:lang w:eastAsia="ru-RU"/>
        </w:rPr>
        <w:t>Метод «Снежный ком».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Участники анализа садятся в круг. Первому предлагается высказать что-то хорошее об анализируемом мероприятии (одно предложение). Следующий участник повторяет сказанное предшествующим и добавляет свое предложение. Таким образом получается «снежный ком» из положительных моментов дела. Так же можно проанализировать и неудавшиеся стороны.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b/>
          <w:bCs/>
          <w:i/>
          <w:iCs/>
          <w:color w:val="00000A"/>
          <w:sz w:val="24"/>
          <w:szCs w:val="24"/>
          <w:lang w:eastAsia="ru-RU"/>
        </w:rPr>
        <w:t>Метод «Рефлексивная мишень».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На листе бумаги формата А-3 или формата ватманского листа рисуется мишень, которая делится на четыре (можно и больше, меньше) сектора. В каждом из секторов записываются параметры – аспекты рефлексии состоявшейся деятельности, взаимодействия. Например, сектор 1 – оценка содержания; сектор 2 – оценка формы, методов взаимодействия; сектор 3 – оценка деятельности педагога; сектор 4 – оценка своей деятельности (см. рисунок).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1. Содержание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4.Моя деятельность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2. Форма, методы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3.Деятельность педагога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 xml:space="preserve">Каждый участник педагогического взаимодействия маркером или фломастером четыре раза (по одному в каждый сектор) «стреляет» в мишень, делая отметку (ставит точку, плюс). Отметка (выстрел) соответствует его оценке результатов состоявшегося взаимодействия. Если участник очень низко оценивает результаты, отметка ставится им в «молоко» - или в поле «0» на мишени, если выше, то в поле «5». Если результаты оцениваются очень высоко, то отметка 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lastRenderedPageBreak/>
        <w:t>ставится в «яблочко» - в поле мишени «10». После того, как каждый участник взаимодействия «выстрелил» (поставил четыре отметки) в рефлексивную мишень, она вывешивается на общее обозрение и педагог организует комментарий учащимися полученного результата.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b/>
          <w:bCs/>
          <w:i/>
          <w:iCs/>
          <w:color w:val="00000A"/>
          <w:sz w:val="24"/>
          <w:szCs w:val="24"/>
          <w:lang w:eastAsia="ru-RU"/>
        </w:rPr>
        <w:t>Метод «Поменяемся местами».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Все участники садятся в круг. Учитель объясняет, как реализуется метод: участники быстро меняются местами, отвечая таким образом на вопросы и выражая свое отношение к каким либо предметам, фразам, событиям. Оптимальное количество вопросов – 10-15. В формулировки вопросов включаются оценочные суждения. Например, предлагается поменяться местами тем учащимся, кто: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- удовлетворен состоявшейся работой;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- неудовлетворен;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- кому трудно определить свое эмоциональное состояние;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- кто чему-либо научился;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- кто высоко оценивает содержание дела;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- кто доволен состоявшимся общением;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- кто работал творчески, а не по шаблону;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- кто устал;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- кто хотел бы продолжить обсуждение данной темы;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- кто считает, что время прошло не зря и т. д.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b/>
          <w:bCs/>
          <w:i/>
          <w:iCs/>
          <w:color w:val="00000A"/>
          <w:sz w:val="24"/>
          <w:szCs w:val="24"/>
          <w:lang w:eastAsia="ru-RU"/>
        </w:rPr>
        <w:t>Метод «Смена собеседника».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Участникам предлагается рассчитаться на первый-второй. Первые номера берут по стулу и садятся на них в круг, спиной друг к другу, - это внутренний круг. Вторые номера, взяв по стулу, садятся на них напротив каждого из участников – первых номеров, образовав внешний круг. Собеседникам (парам) предлагается назвать друг другу любой положительный и отрицательный момент прошедшего дела и обсудить их. Затем участники внешнего круга передвигаются на одного человека (на один стул) по часовой стрелке (собеседники меняются) и продолжают обсуждение. На общее обсуждение выносятся моменты, которые чаще других называли учащиеся.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b/>
          <w:bCs/>
          <w:i/>
          <w:iCs/>
          <w:color w:val="00000A"/>
          <w:sz w:val="24"/>
          <w:szCs w:val="24"/>
          <w:lang w:eastAsia="ru-RU"/>
        </w:rPr>
        <w:t>Метод «Групповой штурм».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Из числа участников создаются три творческие группы (примерно равной численности). Каждой группе предлагается сделать анализ одного из этапов (либо направления) проведенного дела. Группы в течение 5-10 минут работают над заданием, оформляя свое решение на листах бумаги с помощью маркеров (составляя схемы, рисунки, ассоциации). Далее каждая из творческих групп поочередно представляет результаты своей работы. Все рисунки, плакаты вывешиваются на доске для общего обозрения и анализа, чтобы каждый ученик мог высказать свое мнение.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b/>
          <w:bCs/>
          <w:i/>
          <w:iCs/>
          <w:color w:val="00000A"/>
          <w:sz w:val="24"/>
          <w:szCs w:val="24"/>
          <w:lang w:eastAsia="ru-RU"/>
        </w:rPr>
        <w:t>Метод «Четыре угла».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В ходе анализа дела каждому участнику предлагается ответить на вопросы, делая тот или иной выбор (предлагается 4 варианта ответа). После того, как с выбором определились, необходимо пройти в тот угол (тот цвет), который соответствует сделанному выбору. Если из предлагаемых выборов-ответов ни один не устраивает, следует пройти в центр аудитории. Когда все участники сделали выбор, они в создавшихся группах организуют обсуждение: каждый объясняет «своему углу» свой выбор. Обмен мнениями проводится очень быстро. Далее предлагается следующий вопрос и очередные 4 варианта ответа. Создаются новые группы, анализ продолжается. Оптимальное количество вопросов – 7-10.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Кроме вышеперечисленных методов анализа мероприятия мы предлагаем также использовать </w:t>
      </w:r>
      <w:r w:rsidRPr="00DF06D9"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ru-RU"/>
        </w:rPr>
        <w:t>следующие приемы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: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i/>
          <w:iCs/>
          <w:color w:val="00000A"/>
          <w:sz w:val="24"/>
          <w:szCs w:val="24"/>
          <w:lang w:eastAsia="ru-RU"/>
        </w:rPr>
        <w:t>«Ролевая маска»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(учащимся предлагается войти в роль и выступить уже не от своего имени, а от имени, например, завуча, классного руководителя).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i/>
          <w:iCs/>
          <w:color w:val="00000A"/>
          <w:sz w:val="24"/>
          <w:szCs w:val="24"/>
          <w:lang w:eastAsia="ru-RU"/>
        </w:rPr>
        <w:t>«Непрерывная эстафета мнений»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(учащиеся по цепочке высказываются об анализируемом деле).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i/>
          <w:iCs/>
          <w:color w:val="00000A"/>
          <w:sz w:val="24"/>
          <w:szCs w:val="24"/>
          <w:lang w:eastAsia="ru-RU"/>
        </w:rPr>
        <w:t>«Самостимулирование»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(учащиеся, разделенные на группы, готовят друг другу вопросы по итогам прошедшего дела, затем все обсуждается).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i/>
          <w:iCs/>
          <w:color w:val="00000A"/>
          <w:sz w:val="24"/>
          <w:szCs w:val="24"/>
          <w:lang w:eastAsia="ru-RU"/>
        </w:rPr>
        <w:t>«Импровизация на свободную тему»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(учащиеся выбирают этап мероприятия, вызвавший наибольший интерес, творчески развивают основные сюжет линии, переносят события в др. условия).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i/>
          <w:iCs/>
          <w:color w:val="00000A"/>
          <w:sz w:val="24"/>
          <w:szCs w:val="24"/>
          <w:lang w:eastAsia="ru-RU"/>
        </w:rPr>
        <w:lastRenderedPageBreak/>
        <w:t>«Импровизация на заданную тему»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(учащиеся свободно импровизируют на обозначенную тему, могут моделировать, конструировать, комментировать, делать зарисовки и пр., т.е. учащиеся поставлены в творческие условия – </w:t>
      </w:r>
      <w:r w:rsidRPr="00DF06D9">
        <w:rPr>
          <w:rFonts w:ascii="Times New Roman" w:eastAsia="Times New Roman" w:hAnsi="Times New Roman"/>
          <w:i/>
          <w:iCs/>
          <w:color w:val="00000A"/>
          <w:sz w:val="24"/>
          <w:szCs w:val="24"/>
          <w:lang w:eastAsia="ru-RU"/>
        </w:rPr>
        <w:t>«педмастерская»).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i/>
          <w:iCs/>
          <w:color w:val="00000A"/>
          <w:sz w:val="24"/>
          <w:szCs w:val="24"/>
          <w:lang w:eastAsia="ru-RU"/>
        </w:rPr>
        <w:t>«Обнажение противоречий» </w:t>
      </w: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(это разграничение позиций учащихся, по тому или иному вопросу, возникшему в ходе проведения мероприятия, с последующим столкновением противоречивых суждений.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Педагогу в воспитательной работе необходимо использовать различные методы и приемы анализа проведенных мероприятий. Не менее важно решить вопрос о собственной позиции при анализе. Учитель может быть ведущим или рядовым участником, ненавязчиво направляя обсуждение, или помощником ведущего, которым станет кто-то из школьников. Когда идет обсуждение в группах, ему необходимо уделить внимание каждой группе, необходимо помочь детям занять правильную позицию при обсуждении итогов, чтобы школьники не навязывали своего мнения, не подавляли своих товарищей, а сотрудничали друг с другом. Педагог как участник обсуждения свою точку зрения высказывает в последнюю очередь, корректируя противоречивые мнения, акцентируя внимание на важных моментах, сглаживая, снимая конфликты, давая, с одной стороны, объективную оценку, а с другой — создавая оптимистический настрой на дальнейшую работу.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>В заключение хочется отметить, что учить анализу, умению правильно оценить успех и поражение, наметить пути улучшения работы, видеть ступеней роста товарищей и коллектива - дело не из легких. Но это возможно. И одним из способов достижения этого является вовлечение наших учеников в анализ воспитательных мероприятий.</w:t>
      </w:r>
    </w:p>
    <w:p w:rsidR="00405B5B" w:rsidRPr="00DF06D9" w:rsidRDefault="00405B5B" w:rsidP="00DF06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26B89" w:rsidRPr="00DF06D9" w:rsidRDefault="00EE32A6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29" w:name="_Toc20860866"/>
      <w:r w:rsidRPr="00DF06D9">
        <w:rPr>
          <w:rFonts w:ascii="Times New Roman" w:hAnsi="Times New Roman"/>
          <w:sz w:val="24"/>
          <w:szCs w:val="24"/>
        </w:rPr>
        <w:t xml:space="preserve">Практическая </w:t>
      </w:r>
      <w:r w:rsidR="002A26A5" w:rsidRPr="00DF06D9">
        <w:rPr>
          <w:rFonts w:ascii="Times New Roman" w:hAnsi="Times New Roman"/>
          <w:sz w:val="24"/>
          <w:szCs w:val="24"/>
        </w:rPr>
        <w:t xml:space="preserve">работа </w:t>
      </w:r>
      <w:r w:rsidRPr="00DF06D9">
        <w:rPr>
          <w:rFonts w:ascii="Times New Roman" w:hAnsi="Times New Roman"/>
          <w:sz w:val="24"/>
          <w:szCs w:val="24"/>
        </w:rPr>
        <w:t xml:space="preserve">№ </w:t>
      </w:r>
      <w:r w:rsidR="00FC56AE" w:rsidRPr="00DF06D9">
        <w:rPr>
          <w:rFonts w:ascii="Times New Roman" w:hAnsi="Times New Roman"/>
          <w:sz w:val="24"/>
          <w:szCs w:val="24"/>
        </w:rPr>
        <w:t>8</w:t>
      </w:r>
      <w:bookmarkEnd w:id="29"/>
    </w:p>
    <w:p w:rsidR="00A26B89" w:rsidRPr="00DF06D9" w:rsidRDefault="00A26B8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30" w:name="_Toc20160213"/>
      <w:bookmarkStart w:id="31" w:name="_Toc20160439"/>
      <w:bookmarkStart w:id="32" w:name="_Toc20860867"/>
      <w:r w:rsidRPr="00DF06D9">
        <w:rPr>
          <w:rFonts w:ascii="Times New Roman" w:hAnsi="Times New Roman"/>
          <w:sz w:val="24"/>
          <w:szCs w:val="24"/>
        </w:rPr>
        <w:t>«</w:t>
      </w:r>
      <w:r w:rsidR="00797561" w:rsidRPr="00DF06D9">
        <w:rPr>
          <w:rFonts w:ascii="Times New Roman" w:hAnsi="Times New Roman"/>
          <w:sz w:val="24"/>
          <w:szCs w:val="24"/>
        </w:rPr>
        <w:t>Демонстрация публичных выступлений</w:t>
      </w:r>
      <w:r w:rsidRPr="00DF06D9">
        <w:rPr>
          <w:rFonts w:ascii="Times New Roman" w:hAnsi="Times New Roman"/>
          <w:sz w:val="24"/>
          <w:szCs w:val="24"/>
        </w:rPr>
        <w:t>»</w:t>
      </w:r>
      <w:bookmarkEnd w:id="30"/>
      <w:bookmarkEnd w:id="31"/>
      <w:bookmarkEnd w:id="32"/>
    </w:p>
    <w:p w:rsidR="00A26B89" w:rsidRPr="00DF06D9" w:rsidRDefault="00A26B89" w:rsidP="00DF06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Публичное выступление </w:t>
      </w: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>представляет собой процесс передачи информации, основная цель которого - убедить слушателей в правильности тех или иных положений.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Виды публичных выступлений  по цели:</w:t>
      </w: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 xml:space="preserve">1) Информационное (дает новое представление о предмете речи). 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>2) Убеждающее (доказывает или опровергает какое-либо положение).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>3) Протокольно-этикетное (соответствует стандартам и требованиям нормативных документов).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>4) Агитационное (призывает к действию: к новому, к продолжению или прекращению прежнего).5)Развлекательное (потешает  и развлекает слушателей).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Также различают виды публичной речи по форме:</w:t>
      </w: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>Доклад;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>Сообщение;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>Выступление;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>Лекция;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>Беседа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>Выступление обычно строится по традиционной трехчастной композиции: вступление, основная часть, заключение. Данная композиция традиционна, аудитория ждет именно такой композиции. Именно такое построение выступления облегчает аудитории восприятие устного выступления.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Аргументация публичного выступления: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 xml:space="preserve">Аргументация – 1) искусство подбора веских подтверждений сказанному, искусство ведения дискуссии; 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t xml:space="preserve">2) логическая операция, представляющая собой комбинирование суждений (умозаключений – элементов доказательства); </w:t>
      </w:r>
    </w:p>
    <w:p w:rsidR="00405B5B" w:rsidRPr="00DF06D9" w:rsidRDefault="00405B5B" w:rsidP="00DF06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06D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3) логико-коммуникативный процесс, направленный на обоснование позиции выступающего с целью последующего понимания этой позиции и принятия её другим человеком.</w:t>
      </w:r>
    </w:p>
    <w:p w:rsidR="00797561" w:rsidRPr="00DF06D9" w:rsidRDefault="00797561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A26B89" w:rsidRPr="00DF06D9" w:rsidRDefault="00EE32A6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33" w:name="_Toc20860868"/>
      <w:r w:rsidRPr="00DF06D9">
        <w:rPr>
          <w:rFonts w:ascii="Times New Roman" w:hAnsi="Times New Roman"/>
          <w:sz w:val="24"/>
          <w:szCs w:val="24"/>
        </w:rPr>
        <w:t xml:space="preserve">Практическая работа </w:t>
      </w:r>
      <w:r w:rsidR="00A26B89" w:rsidRPr="00DF06D9">
        <w:rPr>
          <w:rFonts w:ascii="Times New Roman" w:hAnsi="Times New Roman"/>
          <w:sz w:val="24"/>
          <w:szCs w:val="24"/>
        </w:rPr>
        <w:t xml:space="preserve">№ </w:t>
      </w:r>
      <w:r w:rsidR="00797561" w:rsidRPr="00DF06D9">
        <w:rPr>
          <w:rFonts w:ascii="Times New Roman" w:hAnsi="Times New Roman"/>
          <w:sz w:val="24"/>
          <w:szCs w:val="24"/>
        </w:rPr>
        <w:t>10</w:t>
      </w:r>
      <w:bookmarkEnd w:id="33"/>
    </w:p>
    <w:p w:rsidR="00A26B89" w:rsidRPr="00DF06D9" w:rsidRDefault="00A26B89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34" w:name="_Toc20160217"/>
      <w:bookmarkStart w:id="35" w:name="_Toc20160443"/>
      <w:bookmarkStart w:id="36" w:name="_Toc20860869"/>
      <w:r w:rsidRPr="00DF06D9">
        <w:rPr>
          <w:rFonts w:ascii="Times New Roman" w:hAnsi="Times New Roman"/>
          <w:sz w:val="24"/>
          <w:szCs w:val="24"/>
        </w:rPr>
        <w:t>«</w:t>
      </w:r>
      <w:r w:rsidR="00797561" w:rsidRPr="00DF06D9">
        <w:rPr>
          <w:rFonts w:ascii="Times New Roman" w:hAnsi="Times New Roman"/>
          <w:sz w:val="24"/>
          <w:szCs w:val="24"/>
        </w:rPr>
        <w:t>Составление выступления</w:t>
      </w:r>
      <w:r w:rsidRPr="00DF06D9">
        <w:rPr>
          <w:rFonts w:ascii="Times New Roman" w:hAnsi="Times New Roman"/>
          <w:sz w:val="24"/>
          <w:szCs w:val="24"/>
        </w:rPr>
        <w:t>»</w:t>
      </w:r>
      <w:bookmarkEnd w:id="34"/>
      <w:bookmarkEnd w:id="35"/>
      <w:bookmarkEnd w:id="36"/>
    </w:p>
    <w:p w:rsidR="003D73D7" w:rsidRPr="00DF06D9" w:rsidRDefault="003D73D7" w:rsidP="00DF06D9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F06D9">
        <w:rPr>
          <w:rFonts w:ascii="Times New Roman" w:hAnsi="Times New Roman"/>
          <w:b/>
          <w:sz w:val="24"/>
          <w:szCs w:val="24"/>
          <w:lang w:eastAsia="ru-RU"/>
        </w:rPr>
        <w:t>Как написать текст выступления:</w:t>
      </w:r>
    </w:p>
    <w:p w:rsidR="003D73D7" w:rsidRPr="00DF06D9" w:rsidRDefault="003D73D7" w:rsidP="00DF06D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b/>
          <w:bCs/>
          <w:sz w:val="24"/>
          <w:szCs w:val="24"/>
        </w:rPr>
        <w:t>1</w:t>
      </w:r>
      <w:bookmarkStart w:id="37" w:name="step_1_1"/>
      <w:bookmarkEnd w:id="37"/>
      <w:r w:rsidRPr="00DF06D9">
        <w:rPr>
          <w:rFonts w:ascii="Times New Roman" w:hAnsi="Times New Roman"/>
          <w:b/>
          <w:bCs/>
          <w:sz w:val="24"/>
          <w:szCs w:val="24"/>
        </w:rPr>
        <w:t xml:space="preserve"> Хорошо изучите тему.</w:t>
      </w:r>
      <w:r w:rsidRPr="00DF06D9">
        <w:rPr>
          <w:rFonts w:ascii="Times New Roman" w:hAnsi="Times New Roman"/>
          <w:sz w:val="24"/>
          <w:szCs w:val="24"/>
        </w:rPr>
        <w:t> Работа над информативной или убедительной речью требует глубокого изучения вопроса! Такой подход позволит написать достоверный и убедительный текст. Ищите сведения и доводы в надежных источниках — книгах, научных журналах, газетных статьях и на правительственных сайтах.</w:t>
      </w:r>
      <w:hyperlink r:id="rId9" w:anchor="_note-1" w:history="1">
        <w:r w:rsidRPr="00DF06D9">
          <w:rPr>
            <w:rStyle w:val="ae"/>
            <w:rFonts w:ascii="Times New Roman" w:hAnsi="Times New Roman"/>
            <w:color w:val="auto"/>
            <w:sz w:val="24"/>
            <w:szCs w:val="24"/>
            <w:vertAlign w:val="superscript"/>
          </w:rPr>
          <w:t>[1]</w:t>
        </w:r>
      </w:hyperlink>
    </w:p>
    <w:p w:rsidR="003D73D7" w:rsidRPr="00DF06D9" w:rsidRDefault="003D73D7" w:rsidP="00DF06D9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Если нужно написать речь для урока, то уточните количество и допустимые типы источников у своего учителя.</w:t>
      </w:r>
    </w:p>
    <w:p w:rsidR="003D73D7" w:rsidRPr="00DF06D9" w:rsidRDefault="003D73D7" w:rsidP="00DF06D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b/>
          <w:bCs/>
          <w:sz w:val="24"/>
          <w:szCs w:val="24"/>
        </w:rPr>
        <w:t>2</w:t>
      </w:r>
      <w:bookmarkStart w:id="38" w:name="step_1_2"/>
      <w:bookmarkEnd w:id="38"/>
      <w:r w:rsidRPr="00DF06D9">
        <w:rPr>
          <w:rFonts w:ascii="Times New Roman" w:hAnsi="Times New Roman"/>
          <w:b/>
          <w:bCs/>
          <w:sz w:val="24"/>
          <w:szCs w:val="24"/>
        </w:rPr>
        <w:t xml:space="preserve"> </w:t>
      </w:r>
      <w:hyperlink r:id="rId10" w:tooltip="составить план речи" w:history="1">
        <w:r w:rsidRPr="00DF06D9">
          <w:rPr>
            <w:rStyle w:val="ae"/>
            <w:rFonts w:ascii="Times New Roman" w:hAnsi="Times New Roman"/>
            <w:b/>
            <w:bCs/>
            <w:color w:val="auto"/>
            <w:sz w:val="24"/>
            <w:szCs w:val="24"/>
          </w:rPr>
          <w:t>Составьте план</w:t>
        </w:r>
      </w:hyperlink>
      <w:r w:rsidRPr="00DF06D9">
        <w:rPr>
          <w:rFonts w:ascii="Times New Roman" w:hAnsi="Times New Roman"/>
          <w:b/>
          <w:bCs/>
          <w:sz w:val="24"/>
          <w:szCs w:val="24"/>
        </w:rPr>
        <w:t> с утверждениями и доводами.</w:t>
      </w:r>
      <w:r w:rsidRPr="00DF06D9">
        <w:rPr>
          <w:rFonts w:ascii="Times New Roman" w:hAnsi="Times New Roman"/>
          <w:sz w:val="24"/>
          <w:szCs w:val="24"/>
        </w:rPr>
        <w:t> Структурируйте свои идеи и находки в виде плана, чтобы заранее проверить полноту и последовательность информации. Как правило, речь включает введение, пять основных тезисов с подтверждающими доказательствами (статистика, цитаты, примеры, случаи из жизни) и заключение. Используйте пронумерованный или маркированный список.</w:t>
      </w:r>
      <w:hyperlink r:id="rId11" w:anchor="_note-2" w:history="1">
        <w:r w:rsidRPr="00DF06D9">
          <w:rPr>
            <w:rStyle w:val="ae"/>
            <w:rFonts w:ascii="Times New Roman" w:hAnsi="Times New Roman"/>
            <w:color w:val="auto"/>
            <w:sz w:val="24"/>
            <w:szCs w:val="24"/>
            <w:vertAlign w:val="superscript"/>
          </w:rPr>
          <w:t>[2]</w:t>
        </w:r>
      </w:hyperlink>
    </w:p>
    <w:p w:rsidR="003D73D7" w:rsidRPr="00DF06D9" w:rsidRDefault="003D73D7" w:rsidP="00DF06D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Если нужно написать информативную или убедительную речь, то используйте структуру в виде проблемы и решения. Сначала опишите суть проблемы и во второй части объясните, как ее можно решить.</w:t>
      </w:r>
      <w:hyperlink r:id="rId12" w:anchor="_note-3" w:history="1">
        <w:r w:rsidRPr="00DF06D9">
          <w:rPr>
            <w:rStyle w:val="ae"/>
            <w:rFonts w:ascii="Times New Roman" w:hAnsi="Times New Roman"/>
            <w:color w:val="auto"/>
            <w:sz w:val="24"/>
            <w:szCs w:val="24"/>
            <w:vertAlign w:val="superscript"/>
          </w:rPr>
          <w:t>[3]</w:t>
        </w:r>
      </w:hyperlink>
    </w:p>
    <w:p w:rsidR="003D73D7" w:rsidRPr="00DF06D9" w:rsidRDefault="003D73D7" w:rsidP="00DF06D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b/>
          <w:bCs/>
          <w:sz w:val="24"/>
          <w:szCs w:val="24"/>
        </w:rPr>
        <w:t>3</w:t>
      </w:r>
      <w:bookmarkStart w:id="39" w:name="step_1_3"/>
      <w:bookmarkEnd w:id="39"/>
      <w:r w:rsidRPr="00DF06D9">
        <w:rPr>
          <w:rFonts w:ascii="Times New Roman" w:hAnsi="Times New Roman"/>
          <w:b/>
          <w:bCs/>
          <w:sz w:val="24"/>
          <w:szCs w:val="24"/>
        </w:rPr>
        <w:t xml:space="preserve"> Сообщите интересный факт, чтобы сразу привлечь внимание слушателей.</w:t>
      </w:r>
      <w:r w:rsidRPr="00DF06D9">
        <w:rPr>
          <w:rFonts w:ascii="Times New Roman" w:hAnsi="Times New Roman"/>
          <w:sz w:val="24"/>
          <w:szCs w:val="24"/>
        </w:rPr>
        <w:t> Первая фраза вашей речи может оказаться наиболее важной, так как в этот момент присутствующие решают, стоит ли вас слушать. В зависимости от темы и целей речи можно сообщить что-либо забавное, печальное, пугающее или шокирующее, чтобы заинтриговать слушателей.</w:t>
      </w:r>
      <w:hyperlink r:id="rId13" w:anchor="_note-4" w:history="1">
        <w:r w:rsidRPr="00DF06D9">
          <w:rPr>
            <w:rStyle w:val="ae"/>
            <w:rFonts w:ascii="Times New Roman" w:hAnsi="Times New Roman"/>
            <w:color w:val="auto"/>
            <w:sz w:val="24"/>
            <w:szCs w:val="24"/>
            <w:vertAlign w:val="superscript"/>
          </w:rPr>
          <w:t>[4]</w:t>
        </w:r>
      </w:hyperlink>
    </w:p>
    <w:p w:rsidR="003D73D7" w:rsidRPr="00DF06D9" w:rsidRDefault="003D73D7" w:rsidP="00DF06D9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Например, если нужно написать мотивационную речь о похудении, то можно сказать: «Пять лет назад я не могла пройти и одного лестничного пролета, чтобы не остановиться для передышки».</w:t>
      </w:r>
    </w:p>
    <w:p w:rsidR="003D73D7" w:rsidRPr="00DF06D9" w:rsidRDefault="003D73D7" w:rsidP="00DF06D9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Если вы стремитесь убедить слушателей меньше использовать ископаемое топливо, то скажите: «Автомобили с двигателем внутреннего сгорания способствуют глобальному потеплению, которое грозит уничтожить нашу планету».</w:t>
      </w:r>
    </w:p>
    <w:p w:rsidR="003D73D7" w:rsidRPr="00DF06D9" w:rsidRDefault="003D73D7" w:rsidP="00DF06D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b/>
          <w:bCs/>
          <w:sz w:val="24"/>
          <w:szCs w:val="24"/>
        </w:rPr>
        <w:t>4</w:t>
      </w:r>
      <w:bookmarkStart w:id="40" w:name="step_1_4"/>
      <w:bookmarkEnd w:id="40"/>
      <w:r w:rsidRPr="00DF06D9">
        <w:rPr>
          <w:rFonts w:ascii="Times New Roman" w:hAnsi="Times New Roman"/>
          <w:b/>
          <w:bCs/>
          <w:sz w:val="24"/>
          <w:szCs w:val="24"/>
        </w:rPr>
        <w:t xml:space="preserve"> Свяжите тему с более широкой проблемой, чтобы сообщить дополнительные сведения.</w:t>
      </w:r>
      <w:r w:rsidRPr="00DF06D9">
        <w:rPr>
          <w:rFonts w:ascii="Times New Roman" w:hAnsi="Times New Roman"/>
          <w:sz w:val="24"/>
          <w:szCs w:val="24"/>
        </w:rPr>
        <w:t> Возможно, аудитория не поймет важности выбранной темы без ваших объяснений. Если тема покажется совсем несущественной, то слушатели не будут следить за речью. Старайтесь мыслить глобально, чтобы вписать свою тему в общую картину. Почему людям должно быть интересно?</w:t>
      </w:r>
      <w:hyperlink r:id="rId14" w:anchor="_note-5" w:history="1">
        <w:r w:rsidRPr="00DF06D9">
          <w:rPr>
            <w:rStyle w:val="ae"/>
            <w:rFonts w:ascii="Times New Roman" w:hAnsi="Times New Roman"/>
            <w:color w:val="auto"/>
            <w:sz w:val="24"/>
            <w:szCs w:val="24"/>
            <w:vertAlign w:val="superscript"/>
          </w:rPr>
          <w:t>[5]</w:t>
        </w:r>
      </w:hyperlink>
    </w:p>
    <w:p w:rsidR="003D73D7" w:rsidRPr="00DF06D9" w:rsidRDefault="003D73D7" w:rsidP="00DF06D9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Например, если вы хотите увеличить финансирование исследований болезни Альцгеймера, то сообщите о распространенности болезни и влиянии на жизнь семей. Можно привести статистику и случай из жизни.</w:t>
      </w:r>
    </w:p>
    <w:p w:rsidR="003D73D7" w:rsidRPr="00DF06D9" w:rsidRDefault="003D73D7" w:rsidP="00DF06D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b/>
          <w:bCs/>
          <w:sz w:val="24"/>
          <w:szCs w:val="24"/>
        </w:rPr>
        <w:t>5</w:t>
      </w:r>
      <w:bookmarkStart w:id="41" w:name="step_1_5"/>
      <w:bookmarkEnd w:id="41"/>
      <w:r w:rsidRPr="00DF06D9">
        <w:rPr>
          <w:rFonts w:ascii="Times New Roman" w:hAnsi="Times New Roman"/>
          <w:b/>
          <w:bCs/>
          <w:sz w:val="24"/>
          <w:szCs w:val="24"/>
        </w:rPr>
        <w:t xml:space="preserve"> Рассматривайте тезисы в логическом порядке.</w:t>
      </w:r>
      <w:r w:rsidRPr="00DF06D9">
        <w:rPr>
          <w:rFonts w:ascii="Times New Roman" w:hAnsi="Times New Roman"/>
          <w:sz w:val="24"/>
          <w:szCs w:val="24"/>
        </w:rPr>
        <w:t> После знакомства с темой и контекстом сразу же переходите к тезисам. Четко высказывайте каждое утверждение и сообщайте вспомогательные сведения, факты, доказательства и статистику, чтобы объяснить каждый тезис. Следует исходить из расчета 1 абзац на один аспект.</w:t>
      </w:r>
      <w:hyperlink r:id="rId15" w:anchor="_note-7" w:history="1">
        <w:r w:rsidRPr="00DF06D9">
          <w:rPr>
            <w:rStyle w:val="ae"/>
            <w:rFonts w:ascii="Times New Roman" w:hAnsi="Times New Roman"/>
            <w:color w:val="auto"/>
            <w:sz w:val="24"/>
            <w:szCs w:val="24"/>
            <w:vertAlign w:val="superscript"/>
          </w:rPr>
          <w:t>[7]</w:t>
        </w:r>
      </w:hyperlink>
    </w:p>
    <w:p w:rsidR="003D73D7" w:rsidRPr="00DF06D9" w:rsidRDefault="003D73D7" w:rsidP="00DF06D9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Например, если речь касается испытаний косметических средств на животных, сначала скажите о том, что это жестоко, затем объясните нецелесообразность и обсудите альтернативы.</w:t>
      </w:r>
    </w:p>
    <w:p w:rsidR="003D73D7" w:rsidRPr="00DF06D9" w:rsidRDefault="003D73D7" w:rsidP="00DF06D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b/>
          <w:bCs/>
          <w:sz w:val="24"/>
          <w:szCs w:val="24"/>
        </w:rPr>
        <w:t>6</w:t>
      </w:r>
      <w:bookmarkStart w:id="42" w:name="step_1_6"/>
      <w:bookmarkEnd w:id="42"/>
      <w:r w:rsidRPr="00DF06D9">
        <w:rPr>
          <w:rFonts w:ascii="Times New Roman" w:hAnsi="Times New Roman"/>
          <w:b/>
          <w:bCs/>
          <w:sz w:val="24"/>
          <w:szCs w:val="24"/>
        </w:rPr>
        <w:t xml:space="preserve"> Поднимайте новые темы и резюмируйте ранее рассмотренный материл.</w:t>
      </w:r>
      <w:r w:rsidRPr="00DF06D9">
        <w:rPr>
          <w:rFonts w:ascii="Times New Roman" w:hAnsi="Times New Roman"/>
          <w:sz w:val="24"/>
          <w:szCs w:val="24"/>
        </w:rPr>
        <w:t> Еще один способ помочь слушателям разобраться в тезисах — предложить беглый обзор на 1–2 предложения до перехода к новой теме и кратко подытожить материал в 1–2 предложениях после объяснения. Используйте для предварительного знакомства и резюме простые слова, которые помогут доступно изложить ваши идеи.</w:t>
      </w:r>
      <w:hyperlink r:id="rId16" w:anchor="_note-8" w:history="1">
        <w:r w:rsidRPr="00DF06D9">
          <w:rPr>
            <w:rStyle w:val="ae"/>
            <w:rFonts w:ascii="Times New Roman" w:hAnsi="Times New Roman"/>
            <w:color w:val="auto"/>
            <w:sz w:val="24"/>
            <w:szCs w:val="24"/>
            <w:vertAlign w:val="superscript"/>
          </w:rPr>
          <w:t>[8]</w:t>
        </w:r>
      </w:hyperlink>
    </w:p>
    <w:p w:rsidR="003D73D7" w:rsidRPr="00DF06D9" w:rsidRDefault="003D73D7" w:rsidP="00DF06D9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lastRenderedPageBreak/>
        <w:t>Например, если вы хотите рассмотреть синдром отсроченной мышечной боли (также известный как крепатура), то сначала вкратце объясните суть понятия, затем углубитесь в детали и скажите, как оно соотносится с темой, а завершите эту часть речи кратким выводом по основному тезису.</w:t>
      </w:r>
    </w:p>
    <w:p w:rsidR="003D73D7" w:rsidRPr="00DF06D9" w:rsidRDefault="003D73D7" w:rsidP="00DF06D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b/>
          <w:bCs/>
          <w:sz w:val="24"/>
          <w:szCs w:val="24"/>
        </w:rPr>
        <w:t>7</w:t>
      </w:r>
      <w:bookmarkStart w:id="43" w:name="step_1_7"/>
      <w:bookmarkEnd w:id="43"/>
      <w:r w:rsidRPr="00DF06D9">
        <w:rPr>
          <w:rFonts w:ascii="Times New Roman" w:hAnsi="Times New Roman"/>
          <w:b/>
          <w:bCs/>
          <w:sz w:val="24"/>
          <w:szCs w:val="24"/>
        </w:rPr>
        <w:t xml:space="preserve"> Используйте переходы для упрощения восприятия.</w:t>
      </w:r>
      <w:r w:rsidRPr="00DF06D9">
        <w:rPr>
          <w:rFonts w:ascii="Times New Roman" w:hAnsi="Times New Roman"/>
          <w:sz w:val="24"/>
          <w:szCs w:val="24"/>
        </w:rPr>
        <w:t> Переходы улучшают плавность речи, а также помогают увидеть связь между тезисами. Переходы не всегда заметны, когда вы читаете и пишете тексты, но их отсутствие сразу бросается в глаза. Убедитесь, что вы использовали в речи разные переходы. Примеры:</w:t>
      </w:r>
      <w:hyperlink r:id="rId17" w:anchor="_note-9" w:history="1">
        <w:r w:rsidRPr="00DF06D9">
          <w:rPr>
            <w:rStyle w:val="ae"/>
            <w:rFonts w:ascii="Times New Roman" w:hAnsi="Times New Roman"/>
            <w:color w:val="auto"/>
            <w:sz w:val="24"/>
            <w:szCs w:val="24"/>
            <w:vertAlign w:val="superscript"/>
          </w:rPr>
          <w:t>[9]</w:t>
        </w:r>
      </w:hyperlink>
    </w:p>
    <w:p w:rsidR="003D73D7" w:rsidRPr="00DF06D9" w:rsidRDefault="003D73D7" w:rsidP="00DF06D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далее;</w:t>
      </w:r>
    </w:p>
    <w:p w:rsidR="003D73D7" w:rsidRPr="00DF06D9" w:rsidRDefault="003D73D7" w:rsidP="00DF06D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затем;</w:t>
      </w:r>
    </w:p>
    <w:p w:rsidR="003D73D7" w:rsidRPr="00DF06D9" w:rsidRDefault="003D73D7" w:rsidP="00DF06D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ранее;</w:t>
      </w:r>
    </w:p>
    <w:p w:rsidR="003D73D7" w:rsidRPr="00DF06D9" w:rsidRDefault="003D73D7" w:rsidP="00DF06D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впоследствии;</w:t>
      </w:r>
    </w:p>
    <w:p w:rsidR="003D73D7" w:rsidRPr="00DF06D9" w:rsidRDefault="003D73D7" w:rsidP="00DF06D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сначала;</w:t>
      </w:r>
    </w:p>
    <w:p w:rsidR="003D73D7" w:rsidRPr="00DF06D9" w:rsidRDefault="003D73D7" w:rsidP="00DF06D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во-вторых;</w:t>
      </w:r>
    </w:p>
    <w:p w:rsidR="003D73D7" w:rsidRPr="00DF06D9" w:rsidRDefault="003D73D7" w:rsidP="00DF06D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в настоящий момент;</w:t>
      </w:r>
    </w:p>
    <w:p w:rsidR="003D73D7" w:rsidRPr="00DF06D9" w:rsidRDefault="003D73D7" w:rsidP="00DF06D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на следующей неделе.</w:t>
      </w:r>
    </w:p>
    <w:p w:rsidR="003D73D7" w:rsidRPr="00DF06D9" w:rsidRDefault="003D73D7" w:rsidP="00DF06D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b/>
          <w:bCs/>
          <w:sz w:val="24"/>
          <w:szCs w:val="24"/>
        </w:rPr>
        <w:t>8</w:t>
      </w:r>
      <w:bookmarkStart w:id="44" w:name="step_1_8"/>
      <w:bookmarkEnd w:id="44"/>
      <w:r w:rsidRPr="00DF06D9">
        <w:rPr>
          <w:rFonts w:ascii="Times New Roman" w:hAnsi="Times New Roman"/>
          <w:b/>
          <w:bCs/>
          <w:sz w:val="24"/>
          <w:szCs w:val="24"/>
        </w:rPr>
        <w:t xml:space="preserve"> Завершите речь призывом к действию.</w:t>
      </w:r>
      <w:r w:rsidRPr="00DF06D9">
        <w:rPr>
          <w:rFonts w:ascii="Times New Roman" w:hAnsi="Times New Roman"/>
          <w:sz w:val="24"/>
          <w:szCs w:val="24"/>
        </w:rPr>
        <w:t> По мере приближения к завершению слушатели должны быть увлечены темой и готовы предпринять меры. Мотивируйте людей узнать больше и принять участие в решении описанной проблемы словами о том, как они могут это сделать. Это хорошая возможность поделиться ресурсами и задать направление.</w:t>
      </w:r>
      <w:hyperlink r:id="rId18" w:anchor="_note-10" w:history="1">
        <w:r w:rsidRPr="00DF06D9">
          <w:rPr>
            <w:rStyle w:val="ae"/>
            <w:rFonts w:ascii="Times New Roman" w:hAnsi="Times New Roman"/>
            <w:color w:val="auto"/>
            <w:sz w:val="24"/>
            <w:szCs w:val="24"/>
            <w:vertAlign w:val="superscript"/>
          </w:rPr>
          <w:t>[10]</w:t>
        </w:r>
      </w:hyperlink>
    </w:p>
    <w:p w:rsidR="003D73D7" w:rsidRPr="00DF06D9" w:rsidRDefault="003D73D7" w:rsidP="00DF06D9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Например, если вы описали влияние глобального потепления на численность белых медведей, то завершите речь рассказом о тех некоммерческих организациях, которые занимаются защитой окружающей среды и популяции белых медведей.</w:t>
      </w:r>
    </w:p>
    <w:p w:rsidR="003D73D7" w:rsidRPr="00DF06D9" w:rsidRDefault="003D73D7" w:rsidP="00DF06D9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Если вы поделились своей мотивирующей историей о похудении, то скажите, с чего следует начинать и какие полезные ресурсы использовать</w:t>
      </w:r>
    </w:p>
    <w:p w:rsidR="003D73D7" w:rsidRPr="00DF06D9" w:rsidRDefault="003D73D7" w:rsidP="00DF06D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6B89" w:rsidRPr="00DF06D9" w:rsidRDefault="00797561" w:rsidP="00DF06D9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br w:type="page"/>
      </w:r>
      <w:bookmarkStart w:id="45" w:name="_Toc20860870"/>
      <w:r w:rsidRPr="00DF06D9">
        <w:rPr>
          <w:rFonts w:ascii="Times New Roman" w:hAnsi="Times New Roman"/>
          <w:sz w:val="24"/>
          <w:szCs w:val="24"/>
        </w:rPr>
        <w:lastRenderedPageBreak/>
        <w:t>Список литературы</w:t>
      </w:r>
      <w:bookmarkEnd w:id="45"/>
    </w:p>
    <w:p w:rsidR="003D73D7" w:rsidRPr="00DF06D9" w:rsidRDefault="003D73D7" w:rsidP="00DF06D9">
      <w:pPr>
        <w:tabs>
          <w:tab w:val="left" w:pos="916"/>
          <w:tab w:val="left" w:pos="12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73D7" w:rsidRPr="00DF06D9" w:rsidRDefault="003D73D7" w:rsidP="00DF06D9">
      <w:pPr>
        <w:pStyle w:val="a3"/>
        <w:numPr>
          <w:ilvl w:val="0"/>
          <w:numId w:val="19"/>
        </w:numPr>
        <w:tabs>
          <w:tab w:val="clear" w:pos="720"/>
        </w:tabs>
        <w:ind w:left="0" w:firstLine="709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Стернин И. А. Практическая риторика: учебн. пособие для студ. высш. учеб. заведений. – М.: Академия, 2003. – 272 с.</w:t>
      </w:r>
    </w:p>
    <w:p w:rsidR="003D73D7" w:rsidRPr="00DF06D9" w:rsidRDefault="003D73D7" w:rsidP="00DF06D9">
      <w:pPr>
        <w:pStyle w:val="a3"/>
        <w:numPr>
          <w:ilvl w:val="0"/>
          <w:numId w:val="19"/>
        </w:numPr>
        <w:tabs>
          <w:tab w:val="clear" w:pos="720"/>
        </w:tabs>
        <w:ind w:left="0" w:firstLine="709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Риторика. Культура речи: учебное пособие для студ. высш. учеб. заведений, обуч. по пед. спец. – 2-е изд., испр. – М.: Издательский центр «Академия», 2004. – 272 с.</w:t>
      </w:r>
    </w:p>
    <w:p w:rsidR="003D73D7" w:rsidRPr="00DF06D9" w:rsidRDefault="003D73D7" w:rsidP="00DF06D9">
      <w:pPr>
        <w:pStyle w:val="a3"/>
        <w:numPr>
          <w:ilvl w:val="0"/>
          <w:numId w:val="19"/>
        </w:numPr>
        <w:tabs>
          <w:tab w:val="clear" w:pos="720"/>
        </w:tabs>
        <w:ind w:left="0" w:firstLine="709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Риторика: Понятия и упражнения: учеб. пособие для студ. высш. учеб. заведений / А.В. Филиппов, Н.Н. Романова. – 2-е изд., испр. – М.: Издательский центр «Академия», 2005. – 160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Большой фразеологический словарь русского языка. Значение. Употребление. Культурологический комментарий / Отв. ред. д-р филол. наук В.Н. Гелия. – М.: Русский язык, 2006. – 784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В.С. Елистратов. Толковый словарь русского сленга. – М.: АСТ-ПРЕССА КНИГА, 2005. – 672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Введенская Л. А. Культура речи. – Ростов н/Д.: Феникс, 2001. – 448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Давайте говорить правильно! Новые и наиболее распространенные сокращения в современном русском языке: краткий словарь-справочник – СПб.: Филологический факультет СПбГУ; М.: Издательский центр «Академия», 2006. – 160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Давайте говорить правильно! Новые и наиболее распространенные финансовые термины в современном русском языке: краткий словарь-справочник / Г.Н. Скляровская, Е.Ю. Ваулина. – СПб.: Филологический факультет СПбГУ; М.: Издательский центр «Академия», 2006. – 208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Давайте говорить правильно! Новые и наиболее распространенные экономические термины в современном русском языке: краткий словарь-справочник / Г.Н. Скляровская, Е.Ю. Ваулина. – СПб.: Филологический факультет СПбГУ; М.: Издательский центр «Академия», 2006. – 224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Давайте говорить правильно! Трудности современного русского произношения и ударения: краткий словарь-справочник / Л.А. Вербицкая, Н.В. Богданова, Г.Н. Скляровская – 5-е изд., стер. -  СПб.: Филологический факультет СПбГУ; М.: Издательский центр «Академия», 2005. – 160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Иванова С. Ф. Искусство диалога или беседы о риторике. – Пермь: Западно-Уральский учебно- научный центр, 1992. – 200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М.А. Надель-Чевинская, А.П. Червинская, Л.П. Червинская. Иностранные слова и сочетания с ними. Вопросы и задания по развитию речи для школ, гимназий, лицеев. Лингвопсихологический словарь-учебник. Часть 2. – г. Ростов-на-Дону: «Феникс», 1996. – 512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Михайличенко Н. А. Риторика: учебн. пособие для учащихся гимназий, лицеев и школ гуманитарного профиля. – М.: Новая школа, 1994. – 96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Орфоэпический словарь русского языка: Произношение, ударение, грамматические формы / С.Н. Борунова, В.Л. Воронцова, Н.А. Еськова; Под ред. Р.И. Аванесова. – 4-е изд., стер. – М.: Русский язык, 1988. – 704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 xml:space="preserve">Популярный словарь русского языка. Толково-энциклопедический / А.П. Гуськова, В.Б. Сотин – М.: Русский язык. – Медиа, 2003. – 869 с.  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Практическая риторика: Учеб. пособие для студ. высш. учеб. заведений. – М.: Издательский центр «Академия», 2003. – 272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Словарь антонимов русского языка. Св. 3000 антонимических пар / Под ред. Л.А.Новикова. – 8-е изд., стереотип. – М.: АСТ-ПРЕСС КНИГА, 2006. – 592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Словарь афоризмов русских писателей / А.В. Королькова, А.Г. Ломов, А.Н. Тихонов; под ред. Д-ра филол. наук, проф. А.Н. Тихонова. – М.: Русский язык – Медиа, 2004. – ХХ, 636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Словарь русского языка: Ок. 57000 слов / под ред.чл.-корр. АН СССР Н.Ю.Швецовой. – 19-е изд., испр. – М.: Русский язык., 1987. – 750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lastRenderedPageBreak/>
        <w:t>Собственные имена в русском языке: словарь ударений – Более 35000 словар. единиц. – М.: Издательство НЦЭНАС, 2001. – 376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Толковый словарь русского языка: 80000 слов и фразеологических выражений / Рос. академия наук. Институт русского языка им. В.В. Виноградова: 4-е изд., доп. – М.: Азбуковник, 1994. – 944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Толковый словарь-справочник русского языка. – Мн.: Интерпресссервис; Книжный Дом, 2—3. – 544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Школьный словарик антонимов и синонимов русского языка: 3-е издание / Авт. коллектив: И. Гуров, Е. Ладанникова, Н.Лобова: Оформление А.А. Громов. – СПб.: Издательский Дом А.Громова, М.: Вахрумка, 2002. – 256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Школьный фразеологический словарь русского языка: Пособие для учащихся – 2-е изд., перераб. – М.: Просвещение, 1989. – 383 с.</w:t>
      </w:r>
    </w:p>
    <w:p w:rsidR="003D73D7" w:rsidRPr="00DF06D9" w:rsidRDefault="003D73D7" w:rsidP="00DF06D9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Школьный фразеологический словарь. Значение и происхождение словосочетаний / Н.М. Шанский, В.И. Зимин, А.В. Филиппов – 2-е изд. – М.: Дрофа; Русский язык, 1997. – 268 с.</w:t>
      </w:r>
    </w:p>
    <w:p w:rsidR="003D73D7" w:rsidRPr="00DF06D9" w:rsidRDefault="003D73D7" w:rsidP="00DF06D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D73D7" w:rsidRPr="00DF06D9" w:rsidRDefault="003D73D7" w:rsidP="00DF06D9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>Рекомендуемые источники:</w:t>
      </w:r>
    </w:p>
    <w:p w:rsidR="003D73D7" w:rsidRPr="00DF06D9" w:rsidRDefault="003D73D7" w:rsidP="00DF06D9">
      <w:pPr>
        <w:numPr>
          <w:ilvl w:val="0"/>
          <w:numId w:val="20"/>
        </w:numPr>
        <w:tabs>
          <w:tab w:val="clear" w:pos="72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 xml:space="preserve">Воронцова Т.А. Риторика как публичная коммуникация. Учебное пособие. – Ижевск, 2009. – 133 с. </w:t>
      </w:r>
      <w:r w:rsidRPr="00DF06D9">
        <w:rPr>
          <w:rFonts w:ascii="Times New Roman" w:hAnsi="Times New Roman"/>
          <w:iCs/>
          <w:sz w:val="24"/>
          <w:szCs w:val="24"/>
        </w:rPr>
        <w:t>(электронная версия)</w:t>
      </w:r>
    </w:p>
    <w:p w:rsidR="003D73D7" w:rsidRPr="00DF06D9" w:rsidRDefault="003D73D7" w:rsidP="00DF06D9">
      <w:pPr>
        <w:numPr>
          <w:ilvl w:val="0"/>
          <w:numId w:val="20"/>
        </w:numPr>
        <w:tabs>
          <w:tab w:val="clear" w:pos="72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 xml:space="preserve">Голованова И.И. Методика публичного выступления: Учебное пособие. – Казань: Центр инновационных технологий, 2009. – 110 с. </w:t>
      </w:r>
      <w:r w:rsidRPr="00DF06D9">
        <w:rPr>
          <w:rFonts w:ascii="Times New Roman" w:hAnsi="Times New Roman"/>
          <w:iCs/>
          <w:sz w:val="24"/>
          <w:szCs w:val="24"/>
        </w:rPr>
        <w:t>(электронная версия)</w:t>
      </w:r>
    </w:p>
    <w:p w:rsidR="003D73D7" w:rsidRPr="00DF06D9" w:rsidRDefault="003D73D7" w:rsidP="00DF06D9">
      <w:pPr>
        <w:numPr>
          <w:ilvl w:val="0"/>
          <w:numId w:val="20"/>
        </w:numPr>
        <w:tabs>
          <w:tab w:val="clear" w:pos="72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 xml:space="preserve">Риторика и культура речи: краткий обучающий курс, 2016. – 28 с. </w:t>
      </w:r>
      <w:r w:rsidRPr="00DF06D9">
        <w:rPr>
          <w:rFonts w:ascii="Times New Roman" w:hAnsi="Times New Roman"/>
          <w:iCs/>
          <w:sz w:val="24"/>
          <w:szCs w:val="24"/>
        </w:rPr>
        <w:t>(электронная версия)</w:t>
      </w:r>
    </w:p>
    <w:p w:rsidR="003D73D7" w:rsidRPr="00DF06D9" w:rsidRDefault="003D73D7" w:rsidP="00DF06D9">
      <w:pPr>
        <w:tabs>
          <w:tab w:val="left" w:pos="916"/>
          <w:tab w:val="left" w:pos="12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F06D9">
        <w:rPr>
          <w:rFonts w:ascii="Times New Roman" w:hAnsi="Times New Roman"/>
          <w:sz w:val="24"/>
          <w:szCs w:val="24"/>
        </w:rPr>
        <w:t xml:space="preserve">Риторика и культура речи в современном обществе и образовании: сборник материалов Х Международной конференции по риторике / науч. ред.-сост. В.И. Аннушкин, В.Э. Морозов. – М. : Флинта : Наука, 2006. – 496 с. </w:t>
      </w:r>
      <w:r w:rsidRPr="00DF06D9">
        <w:rPr>
          <w:rFonts w:ascii="Times New Roman" w:hAnsi="Times New Roman"/>
          <w:iCs/>
          <w:sz w:val="24"/>
          <w:szCs w:val="24"/>
        </w:rPr>
        <w:t>(электронная версия</w:t>
      </w:r>
    </w:p>
    <w:sectPr w:rsidR="003D73D7" w:rsidRPr="00DF06D9" w:rsidSect="0085772F">
      <w:headerReference w:type="even" r:id="rId19"/>
      <w:headerReference w:type="default" r:id="rId20"/>
      <w:footerReference w:type="even" r:id="rId21"/>
      <w:footerReference w:type="default" r:id="rId22"/>
      <w:type w:val="continuous"/>
      <w:pgSz w:w="11906" w:h="16838"/>
      <w:pgMar w:top="1134" w:right="850" w:bottom="1134" w:left="993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4F4" w:rsidRDefault="00BD24F4" w:rsidP="0095543D">
      <w:pPr>
        <w:spacing w:after="0" w:line="240" w:lineRule="auto"/>
      </w:pPr>
      <w:r>
        <w:separator/>
      </w:r>
    </w:p>
  </w:endnote>
  <w:endnote w:type="continuationSeparator" w:id="1">
    <w:p w:rsidR="00BD24F4" w:rsidRDefault="00BD24F4" w:rsidP="00955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R Cyr M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B5B" w:rsidRDefault="005F1571" w:rsidP="00A61FA0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05B5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5B5B" w:rsidRDefault="00405B5B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B5B" w:rsidRDefault="005F1571" w:rsidP="00A61FA0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05B5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57480">
      <w:rPr>
        <w:rStyle w:val="ab"/>
        <w:noProof/>
      </w:rPr>
      <w:t>4</w:t>
    </w:r>
    <w:r>
      <w:rPr>
        <w:rStyle w:val="ab"/>
      </w:rPr>
      <w:fldChar w:fldCharType="end"/>
    </w:r>
  </w:p>
  <w:p w:rsidR="00405B5B" w:rsidRDefault="00405B5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4F4" w:rsidRDefault="00BD24F4" w:rsidP="0095543D">
      <w:pPr>
        <w:spacing w:after="0" w:line="240" w:lineRule="auto"/>
      </w:pPr>
      <w:r>
        <w:separator/>
      </w:r>
    </w:p>
  </w:footnote>
  <w:footnote w:type="continuationSeparator" w:id="1">
    <w:p w:rsidR="00BD24F4" w:rsidRDefault="00BD24F4" w:rsidP="009554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B5B" w:rsidRDefault="005F157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05B5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05B5B">
      <w:rPr>
        <w:rStyle w:val="ab"/>
        <w:noProof/>
      </w:rPr>
      <w:t>6</w:t>
    </w:r>
    <w:r>
      <w:rPr>
        <w:rStyle w:val="ab"/>
      </w:rPr>
      <w:fldChar w:fldCharType="end"/>
    </w:r>
  </w:p>
  <w:p w:rsidR="00405B5B" w:rsidRDefault="00405B5B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B5B" w:rsidRPr="002D3A2D" w:rsidRDefault="00405B5B" w:rsidP="00E6464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46303FC"/>
    <w:multiLevelType w:val="multilevel"/>
    <w:tmpl w:val="1018A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EB29F6"/>
    <w:multiLevelType w:val="multilevel"/>
    <w:tmpl w:val="E446F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0E56B4"/>
    <w:multiLevelType w:val="multilevel"/>
    <w:tmpl w:val="ED209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972F95"/>
    <w:multiLevelType w:val="singleLevel"/>
    <w:tmpl w:val="E6A02B94"/>
    <w:lvl w:ilvl="0">
      <w:start w:val="1"/>
      <w:numFmt w:val="upperRoman"/>
      <w:pStyle w:val="6"/>
      <w:lvlText w:val="%1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</w:abstractNum>
  <w:abstractNum w:abstractNumId="5">
    <w:nsid w:val="12B5683C"/>
    <w:multiLevelType w:val="multilevel"/>
    <w:tmpl w:val="3F646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3A2E18"/>
    <w:multiLevelType w:val="hybridMultilevel"/>
    <w:tmpl w:val="24563E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1E1FD0"/>
    <w:multiLevelType w:val="multilevel"/>
    <w:tmpl w:val="6826F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9A169B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cs="Times New Roman"/>
      </w:rPr>
    </w:lvl>
  </w:abstractNum>
  <w:abstractNum w:abstractNumId="9">
    <w:nsid w:val="377833F8"/>
    <w:multiLevelType w:val="hybridMultilevel"/>
    <w:tmpl w:val="24563E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197382"/>
    <w:multiLevelType w:val="multilevel"/>
    <w:tmpl w:val="3E584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BE32C7"/>
    <w:multiLevelType w:val="multilevel"/>
    <w:tmpl w:val="5A96A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B32A03"/>
    <w:multiLevelType w:val="hybridMultilevel"/>
    <w:tmpl w:val="F50C967A"/>
    <w:lvl w:ilvl="0" w:tplc="49A226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EC7A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A8DF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B28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6C0E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3E1A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F0B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8E31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D474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C68069E"/>
    <w:multiLevelType w:val="multilevel"/>
    <w:tmpl w:val="2EEA0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A61519"/>
    <w:multiLevelType w:val="hybridMultilevel"/>
    <w:tmpl w:val="DE52A5EA"/>
    <w:lvl w:ilvl="0" w:tplc="4A200B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F6F083D"/>
    <w:multiLevelType w:val="multilevel"/>
    <w:tmpl w:val="762AB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9264C9F"/>
    <w:multiLevelType w:val="hybridMultilevel"/>
    <w:tmpl w:val="5C6E4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135E96"/>
    <w:multiLevelType w:val="multilevel"/>
    <w:tmpl w:val="F2400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5E776A"/>
    <w:multiLevelType w:val="singleLevel"/>
    <w:tmpl w:val="D72C4D1C"/>
    <w:lvl w:ilvl="0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9">
    <w:nsid w:val="72557798"/>
    <w:multiLevelType w:val="multilevel"/>
    <w:tmpl w:val="B5B0A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2"/>
  </w:num>
  <w:num w:numId="5">
    <w:abstractNumId w:val="16"/>
  </w:num>
  <w:num w:numId="6">
    <w:abstractNumId w:val="14"/>
  </w:num>
  <w:num w:numId="7">
    <w:abstractNumId w:val="19"/>
  </w:num>
  <w:num w:numId="8">
    <w:abstractNumId w:val="18"/>
  </w:num>
  <w:num w:numId="9">
    <w:abstractNumId w:val="15"/>
  </w:num>
  <w:num w:numId="10">
    <w:abstractNumId w:val="5"/>
  </w:num>
  <w:num w:numId="11">
    <w:abstractNumId w:val="2"/>
  </w:num>
  <w:num w:numId="12">
    <w:abstractNumId w:val="1"/>
  </w:num>
  <w:num w:numId="13">
    <w:abstractNumId w:val="13"/>
  </w:num>
  <w:num w:numId="14">
    <w:abstractNumId w:val="17"/>
  </w:num>
  <w:num w:numId="15">
    <w:abstractNumId w:val="3"/>
  </w:num>
  <w:num w:numId="16">
    <w:abstractNumId w:val="11"/>
  </w:num>
  <w:num w:numId="17">
    <w:abstractNumId w:val="7"/>
  </w:num>
  <w:num w:numId="18">
    <w:abstractNumId w:val="10"/>
  </w:num>
  <w:num w:numId="19">
    <w:abstractNumId w:val="6"/>
  </w:num>
  <w:num w:numId="20">
    <w:abstractNumId w:val="9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543D"/>
    <w:rsid w:val="00007F5C"/>
    <w:rsid w:val="00057480"/>
    <w:rsid w:val="00085CE3"/>
    <w:rsid w:val="000A36D9"/>
    <w:rsid w:val="000A61E8"/>
    <w:rsid w:val="000D62F9"/>
    <w:rsid w:val="000F66B1"/>
    <w:rsid w:val="00121AB4"/>
    <w:rsid w:val="00140117"/>
    <w:rsid w:val="0018044D"/>
    <w:rsid w:val="00200685"/>
    <w:rsid w:val="00217C4F"/>
    <w:rsid w:val="0023545B"/>
    <w:rsid w:val="00241F5E"/>
    <w:rsid w:val="00252A8A"/>
    <w:rsid w:val="00264232"/>
    <w:rsid w:val="00295B6E"/>
    <w:rsid w:val="002A26A5"/>
    <w:rsid w:val="002B38BE"/>
    <w:rsid w:val="002C54B0"/>
    <w:rsid w:val="002D3A2D"/>
    <w:rsid w:val="002D69C6"/>
    <w:rsid w:val="002F7C8F"/>
    <w:rsid w:val="003039C3"/>
    <w:rsid w:val="00320F5C"/>
    <w:rsid w:val="00321544"/>
    <w:rsid w:val="00340D9B"/>
    <w:rsid w:val="0035631F"/>
    <w:rsid w:val="00366E0A"/>
    <w:rsid w:val="00391985"/>
    <w:rsid w:val="0039571D"/>
    <w:rsid w:val="003C2EAC"/>
    <w:rsid w:val="003D0835"/>
    <w:rsid w:val="003D73D7"/>
    <w:rsid w:val="00405B5B"/>
    <w:rsid w:val="00447B51"/>
    <w:rsid w:val="004650B8"/>
    <w:rsid w:val="00465521"/>
    <w:rsid w:val="00473BFA"/>
    <w:rsid w:val="00481E03"/>
    <w:rsid w:val="00482722"/>
    <w:rsid w:val="004C4D28"/>
    <w:rsid w:val="00552E0F"/>
    <w:rsid w:val="005B27BA"/>
    <w:rsid w:val="005E7A6C"/>
    <w:rsid w:val="005F1571"/>
    <w:rsid w:val="0061312A"/>
    <w:rsid w:val="00614680"/>
    <w:rsid w:val="006417E7"/>
    <w:rsid w:val="006503AB"/>
    <w:rsid w:val="00653776"/>
    <w:rsid w:val="006717C0"/>
    <w:rsid w:val="006A65E6"/>
    <w:rsid w:val="006B2E97"/>
    <w:rsid w:val="00745A55"/>
    <w:rsid w:val="00762AD5"/>
    <w:rsid w:val="007867A3"/>
    <w:rsid w:val="00797561"/>
    <w:rsid w:val="007B0CD0"/>
    <w:rsid w:val="007D4B33"/>
    <w:rsid w:val="007F0FF8"/>
    <w:rsid w:val="007F2DD9"/>
    <w:rsid w:val="00802C61"/>
    <w:rsid w:val="00814A62"/>
    <w:rsid w:val="008174EC"/>
    <w:rsid w:val="00835E7E"/>
    <w:rsid w:val="0085772F"/>
    <w:rsid w:val="00881E85"/>
    <w:rsid w:val="008C6704"/>
    <w:rsid w:val="008D09B7"/>
    <w:rsid w:val="009026BA"/>
    <w:rsid w:val="009159B0"/>
    <w:rsid w:val="009349B7"/>
    <w:rsid w:val="009418DA"/>
    <w:rsid w:val="00947249"/>
    <w:rsid w:val="0095543D"/>
    <w:rsid w:val="00963A62"/>
    <w:rsid w:val="00973D37"/>
    <w:rsid w:val="009D213B"/>
    <w:rsid w:val="009E73B7"/>
    <w:rsid w:val="00A10C33"/>
    <w:rsid w:val="00A26B89"/>
    <w:rsid w:val="00A437CF"/>
    <w:rsid w:val="00A5237A"/>
    <w:rsid w:val="00A61FA0"/>
    <w:rsid w:val="00A77F1C"/>
    <w:rsid w:val="00B35E31"/>
    <w:rsid w:val="00B749EB"/>
    <w:rsid w:val="00BB5BA9"/>
    <w:rsid w:val="00BC2416"/>
    <w:rsid w:val="00BD24F4"/>
    <w:rsid w:val="00BE297F"/>
    <w:rsid w:val="00BF6101"/>
    <w:rsid w:val="00C4511B"/>
    <w:rsid w:val="00C764D9"/>
    <w:rsid w:val="00CB60FC"/>
    <w:rsid w:val="00D17304"/>
    <w:rsid w:val="00D32794"/>
    <w:rsid w:val="00D37CE0"/>
    <w:rsid w:val="00D404C1"/>
    <w:rsid w:val="00D94656"/>
    <w:rsid w:val="00D96BFE"/>
    <w:rsid w:val="00DC0D17"/>
    <w:rsid w:val="00DD67D5"/>
    <w:rsid w:val="00DF06D9"/>
    <w:rsid w:val="00E62C9D"/>
    <w:rsid w:val="00E64645"/>
    <w:rsid w:val="00E857FB"/>
    <w:rsid w:val="00E93BB0"/>
    <w:rsid w:val="00EE32A6"/>
    <w:rsid w:val="00EF2C93"/>
    <w:rsid w:val="00F07364"/>
    <w:rsid w:val="00F21156"/>
    <w:rsid w:val="00F47ED5"/>
    <w:rsid w:val="00F53C9D"/>
    <w:rsid w:val="00F8161C"/>
    <w:rsid w:val="00F819FB"/>
    <w:rsid w:val="00F81EEA"/>
    <w:rsid w:val="00FA1D53"/>
    <w:rsid w:val="00FA22E2"/>
    <w:rsid w:val="00FB0CFF"/>
    <w:rsid w:val="00FC5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2C54B0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C54B0"/>
    <w:pPr>
      <w:keepNext/>
      <w:spacing w:after="0" w:line="240" w:lineRule="auto"/>
      <w:outlineLvl w:val="0"/>
    </w:pPr>
    <w:rPr>
      <w:rFonts w:ascii="Arial" w:hAnsi="Arial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C54B0"/>
    <w:pPr>
      <w:keepNext/>
      <w:tabs>
        <w:tab w:val="left" w:pos="6804"/>
      </w:tabs>
      <w:spacing w:after="0" w:line="360" w:lineRule="auto"/>
      <w:ind w:left="5040" w:firstLine="914"/>
      <w:jc w:val="both"/>
      <w:outlineLvl w:val="1"/>
    </w:pPr>
    <w:rPr>
      <w:rFonts w:ascii="Times NR Cyr MT" w:hAnsi="Times NR Cyr MT"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C54B0"/>
    <w:pPr>
      <w:keepNext/>
      <w:spacing w:after="0" w:line="240" w:lineRule="auto"/>
      <w:outlineLvl w:val="2"/>
    </w:pPr>
    <w:rPr>
      <w:rFonts w:ascii="Times New Roman" w:hAnsi="Times New Roman"/>
      <w:b/>
      <w:sz w:val="20"/>
      <w:szCs w:val="20"/>
      <w:lang w:val="en-US" w:eastAsia="ru-RU"/>
    </w:rPr>
  </w:style>
  <w:style w:type="paragraph" w:styleId="4">
    <w:name w:val="heading 4"/>
    <w:basedOn w:val="a"/>
    <w:next w:val="a"/>
    <w:link w:val="40"/>
    <w:uiPriority w:val="99"/>
    <w:qFormat/>
    <w:rsid w:val="002C54B0"/>
    <w:pPr>
      <w:keepNext/>
      <w:spacing w:after="0" w:line="240" w:lineRule="auto"/>
      <w:jc w:val="center"/>
      <w:outlineLvl w:val="3"/>
    </w:pPr>
    <w:rPr>
      <w:rFonts w:ascii="Arial" w:hAnsi="Arial"/>
      <w:b/>
      <w:i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2C54B0"/>
    <w:pPr>
      <w:keepNext/>
      <w:spacing w:after="0" w:line="240" w:lineRule="auto"/>
      <w:ind w:firstLine="720"/>
      <w:outlineLvl w:val="4"/>
    </w:pPr>
    <w:rPr>
      <w:rFonts w:ascii="Times NR Cyr MT" w:hAnsi="Times NR Cyr MT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2C54B0"/>
    <w:pPr>
      <w:keepNext/>
      <w:numPr>
        <w:numId w:val="2"/>
      </w:numPr>
      <w:spacing w:after="0" w:line="240" w:lineRule="auto"/>
      <w:jc w:val="center"/>
      <w:outlineLvl w:val="5"/>
    </w:pPr>
    <w:rPr>
      <w:rFonts w:ascii="Arial" w:hAnsi="Arial"/>
      <w:i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2C54B0"/>
    <w:pPr>
      <w:keepNext/>
      <w:spacing w:after="0" w:line="240" w:lineRule="auto"/>
      <w:ind w:right="-432"/>
      <w:jc w:val="center"/>
      <w:outlineLvl w:val="6"/>
    </w:pPr>
    <w:rPr>
      <w:rFonts w:ascii="Arial" w:hAnsi="Arial"/>
      <w:b/>
      <w:i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2C54B0"/>
    <w:pPr>
      <w:keepNext/>
      <w:tabs>
        <w:tab w:val="left" w:pos="6804"/>
      </w:tabs>
      <w:spacing w:after="0" w:line="300" w:lineRule="auto"/>
      <w:ind w:firstLine="709"/>
      <w:jc w:val="both"/>
      <w:outlineLvl w:val="7"/>
    </w:pPr>
    <w:rPr>
      <w:rFonts w:ascii="Times NR Cyr MT" w:hAnsi="Times NR Cyr MT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2C54B0"/>
    <w:pPr>
      <w:keepNext/>
      <w:spacing w:after="0"/>
      <w:outlineLvl w:val="8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C54B0"/>
    <w:rPr>
      <w:rFonts w:ascii="Arial" w:hAnsi="Arial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2C54B0"/>
    <w:rPr>
      <w:rFonts w:ascii="Times NR Cyr MT" w:hAnsi="Times NR Cyr MT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2C54B0"/>
    <w:rPr>
      <w:rFonts w:ascii="Times New Roman" w:hAnsi="Times New Roman" w:cs="Times New Roman"/>
      <w:b/>
      <w:sz w:val="20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2C54B0"/>
    <w:rPr>
      <w:rFonts w:ascii="Arial" w:hAnsi="Arial" w:cs="Times New Roman"/>
      <w:b/>
      <w:i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C54B0"/>
    <w:rPr>
      <w:rFonts w:ascii="Times NR Cyr MT" w:hAnsi="Times NR Cyr MT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2C54B0"/>
    <w:rPr>
      <w:rFonts w:ascii="Arial" w:hAnsi="Arial"/>
      <w:i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locked/>
    <w:rsid w:val="002C54B0"/>
    <w:rPr>
      <w:rFonts w:ascii="Arial" w:hAnsi="Arial" w:cs="Times New Roman"/>
      <w:b/>
      <w:i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2C54B0"/>
    <w:rPr>
      <w:rFonts w:ascii="Times NR Cyr MT" w:hAnsi="Times NR Cyr MT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2C54B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uiPriority w:val="99"/>
    <w:rsid w:val="0095543D"/>
    <w:pPr>
      <w:widowControl w:val="0"/>
      <w:snapToGrid w:val="0"/>
      <w:spacing w:line="278" w:lineRule="auto"/>
      <w:ind w:left="40" w:firstLine="220"/>
      <w:jc w:val="both"/>
    </w:pPr>
    <w:rPr>
      <w:rFonts w:ascii="Times New Roman" w:eastAsia="Times New Roman" w:hAnsi="Times New Roman"/>
      <w:sz w:val="20"/>
      <w:szCs w:val="20"/>
    </w:rPr>
  </w:style>
  <w:style w:type="paragraph" w:customStyle="1" w:styleId="21">
    <w:name w:val="Основной текст 21"/>
    <w:basedOn w:val="a"/>
    <w:uiPriority w:val="99"/>
    <w:rsid w:val="0095543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rsid w:val="0095543D"/>
    <w:pPr>
      <w:spacing w:after="0" w:line="240" w:lineRule="auto"/>
      <w:jc w:val="both"/>
    </w:pPr>
    <w:rPr>
      <w:rFonts w:ascii="Arial" w:eastAsia="Times New Roman" w:hAnsi="Arial" w:cs="Arial"/>
      <w:b/>
      <w:bCs/>
      <w:i/>
      <w:iCs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locked/>
    <w:rsid w:val="0095543D"/>
    <w:rPr>
      <w:rFonts w:ascii="Arial" w:hAnsi="Arial" w:cs="Arial"/>
      <w:b/>
      <w:bCs/>
      <w:i/>
      <w:i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95543D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locked/>
    <w:rsid w:val="0095543D"/>
    <w:rPr>
      <w:rFonts w:ascii="Arial" w:hAnsi="Arial" w:cs="Times New Roman"/>
      <w:sz w:val="20"/>
      <w:szCs w:val="20"/>
      <w:lang w:eastAsia="ru-RU"/>
    </w:rPr>
  </w:style>
  <w:style w:type="paragraph" w:styleId="24">
    <w:name w:val="Body Text Indent 2"/>
    <w:basedOn w:val="a"/>
    <w:link w:val="25"/>
    <w:uiPriority w:val="99"/>
    <w:rsid w:val="0095543D"/>
    <w:pPr>
      <w:spacing w:after="0" w:line="240" w:lineRule="auto"/>
      <w:ind w:right="283" w:firstLine="284"/>
    </w:pPr>
    <w:rPr>
      <w:rFonts w:ascii="Arial" w:eastAsia="Times New Roman" w:hAnsi="Arial"/>
      <w:sz w:val="28"/>
      <w:szCs w:val="20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locked/>
    <w:rsid w:val="0095543D"/>
    <w:rPr>
      <w:rFonts w:ascii="Arial" w:hAnsi="Arial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rsid w:val="0095543D"/>
    <w:pPr>
      <w:spacing w:after="0" w:line="240" w:lineRule="auto"/>
      <w:ind w:right="-149" w:firstLine="284"/>
    </w:pPr>
    <w:rPr>
      <w:rFonts w:ascii="Arial" w:eastAsia="Times New Roman" w:hAnsi="Arial"/>
      <w:sz w:val="28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5543D"/>
    <w:rPr>
      <w:rFonts w:ascii="Arial" w:hAnsi="Arial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95543D"/>
    <w:pPr>
      <w:spacing w:after="0" w:line="240" w:lineRule="auto"/>
      <w:ind w:left="360"/>
    </w:pPr>
    <w:rPr>
      <w:rFonts w:ascii="Arial" w:eastAsia="Times New Roman" w:hAnsi="Arial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95543D"/>
    <w:rPr>
      <w:rFonts w:ascii="Arial" w:hAnsi="Arial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rsid w:val="0095543D"/>
    <w:pPr>
      <w:spacing w:after="0" w:line="288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caption"/>
    <w:basedOn w:val="a"/>
    <w:next w:val="a"/>
    <w:uiPriority w:val="99"/>
    <w:qFormat/>
    <w:rsid w:val="002C54B0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a9">
    <w:name w:val="header"/>
    <w:basedOn w:val="a"/>
    <w:link w:val="aa"/>
    <w:uiPriority w:val="99"/>
    <w:rsid w:val="0095543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95543D"/>
    <w:rPr>
      <w:rFonts w:ascii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uiPriority w:val="99"/>
    <w:rsid w:val="0095543D"/>
    <w:rPr>
      <w:rFonts w:cs="Times New Roman"/>
    </w:rPr>
  </w:style>
  <w:style w:type="paragraph" w:styleId="ac">
    <w:name w:val="footer"/>
    <w:basedOn w:val="a"/>
    <w:link w:val="ad"/>
    <w:uiPriority w:val="99"/>
    <w:rsid w:val="009554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locked/>
    <w:rsid w:val="0095543D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rsid w:val="0095543D"/>
    <w:rPr>
      <w:rFonts w:cs="Times New Roman"/>
      <w:color w:val="0000FF"/>
      <w:u w:val="single"/>
    </w:rPr>
  </w:style>
  <w:style w:type="table" w:styleId="af">
    <w:name w:val="Table Grid"/>
    <w:basedOn w:val="a1"/>
    <w:uiPriority w:val="59"/>
    <w:rsid w:val="0095543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0"/>
    <w:uiPriority w:val="99"/>
    <w:rsid w:val="0095543D"/>
    <w:rPr>
      <w:rFonts w:cs="Times New Roman"/>
      <w:color w:val="800080"/>
      <w:u w:val="single"/>
    </w:rPr>
  </w:style>
  <w:style w:type="paragraph" w:styleId="af1">
    <w:name w:val="Title"/>
    <w:basedOn w:val="a"/>
    <w:link w:val="af2"/>
    <w:uiPriority w:val="99"/>
    <w:qFormat/>
    <w:rsid w:val="002C54B0"/>
    <w:pPr>
      <w:spacing w:after="0" w:line="300" w:lineRule="auto"/>
      <w:ind w:firstLine="709"/>
      <w:jc w:val="center"/>
    </w:pPr>
    <w:rPr>
      <w:rFonts w:ascii="Times New Roman" w:hAnsi="Times New Roman"/>
      <w:sz w:val="24"/>
      <w:szCs w:val="24"/>
      <w:lang w:eastAsia="ru-RU"/>
    </w:rPr>
  </w:style>
  <w:style w:type="character" w:customStyle="1" w:styleId="af2">
    <w:name w:val="Название Знак"/>
    <w:basedOn w:val="a0"/>
    <w:link w:val="af1"/>
    <w:uiPriority w:val="99"/>
    <w:locked/>
    <w:rsid w:val="002C54B0"/>
    <w:rPr>
      <w:rFonts w:ascii="Times New Roman" w:hAnsi="Times New Roman" w:cs="Times New Roman"/>
      <w:sz w:val="24"/>
      <w:szCs w:val="24"/>
      <w:lang w:eastAsia="ru-RU"/>
    </w:rPr>
  </w:style>
  <w:style w:type="paragraph" w:styleId="af3">
    <w:name w:val="Subtitle"/>
    <w:basedOn w:val="a"/>
    <w:link w:val="af4"/>
    <w:uiPriority w:val="99"/>
    <w:qFormat/>
    <w:rsid w:val="002C54B0"/>
    <w:pPr>
      <w:spacing w:after="0" w:line="300" w:lineRule="auto"/>
      <w:ind w:left="360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4">
    <w:name w:val="Подзаголовок Знак"/>
    <w:basedOn w:val="a0"/>
    <w:link w:val="af3"/>
    <w:uiPriority w:val="99"/>
    <w:locked/>
    <w:rsid w:val="002C54B0"/>
    <w:rPr>
      <w:rFonts w:ascii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"/>
    <w:uiPriority w:val="99"/>
    <w:rsid w:val="0095543D"/>
    <w:pPr>
      <w:shd w:val="clear" w:color="auto" w:fill="FFFFFF"/>
      <w:spacing w:after="0" w:line="240" w:lineRule="auto"/>
      <w:ind w:left="5" w:right="14" w:firstLine="336"/>
      <w:jc w:val="both"/>
    </w:pPr>
    <w:rPr>
      <w:rFonts w:ascii="Times NR Cyr MT" w:eastAsia="Times New Roman" w:hAnsi="Times NR Cyr MT"/>
      <w:sz w:val="28"/>
      <w:szCs w:val="24"/>
      <w:lang w:eastAsia="ru-RU"/>
    </w:rPr>
  </w:style>
  <w:style w:type="paragraph" w:styleId="af6">
    <w:name w:val="Balloon Text"/>
    <w:basedOn w:val="a"/>
    <w:link w:val="af7"/>
    <w:uiPriority w:val="99"/>
    <w:rsid w:val="0095543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Текст выноски Знак"/>
    <w:basedOn w:val="a0"/>
    <w:link w:val="af6"/>
    <w:uiPriority w:val="99"/>
    <w:locked/>
    <w:rsid w:val="0095543D"/>
    <w:rPr>
      <w:rFonts w:ascii="Tahoma" w:hAnsi="Tahoma" w:cs="Tahoma"/>
      <w:sz w:val="16"/>
      <w:szCs w:val="16"/>
      <w:lang w:eastAsia="ru-RU"/>
    </w:rPr>
  </w:style>
  <w:style w:type="paragraph" w:styleId="af8">
    <w:name w:val="footnote text"/>
    <w:basedOn w:val="a"/>
    <w:link w:val="af9"/>
    <w:uiPriority w:val="99"/>
    <w:rsid w:val="0095543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9">
    <w:name w:val="Текст сноски Знак"/>
    <w:basedOn w:val="a0"/>
    <w:link w:val="af8"/>
    <w:uiPriority w:val="99"/>
    <w:locked/>
    <w:rsid w:val="0095543D"/>
    <w:rPr>
      <w:rFonts w:ascii="Times New Roman" w:hAnsi="Times New Roman" w:cs="Times New Roman"/>
      <w:sz w:val="20"/>
      <w:szCs w:val="20"/>
      <w:lang w:eastAsia="ru-RU"/>
    </w:rPr>
  </w:style>
  <w:style w:type="character" w:styleId="afa">
    <w:name w:val="footnote reference"/>
    <w:basedOn w:val="a0"/>
    <w:uiPriority w:val="99"/>
    <w:rsid w:val="0095543D"/>
    <w:rPr>
      <w:rFonts w:cs="Times New Roman"/>
      <w:vertAlign w:val="superscript"/>
    </w:rPr>
  </w:style>
  <w:style w:type="character" w:styleId="afb">
    <w:name w:val="line number"/>
    <w:basedOn w:val="a0"/>
    <w:uiPriority w:val="99"/>
    <w:rsid w:val="0095543D"/>
    <w:rPr>
      <w:rFonts w:cs="Times New Roman"/>
    </w:rPr>
  </w:style>
  <w:style w:type="paragraph" w:styleId="afc">
    <w:name w:val="List Paragraph"/>
    <w:basedOn w:val="a"/>
    <w:uiPriority w:val="34"/>
    <w:qFormat/>
    <w:rsid w:val="002C54B0"/>
    <w:pPr>
      <w:ind w:left="720"/>
      <w:contextualSpacing/>
    </w:pPr>
  </w:style>
  <w:style w:type="character" w:styleId="afd">
    <w:name w:val="Strong"/>
    <w:basedOn w:val="a0"/>
    <w:uiPriority w:val="22"/>
    <w:qFormat/>
    <w:rsid w:val="002C54B0"/>
    <w:rPr>
      <w:rFonts w:cs="Times New Roman"/>
      <w:b/>
      <w:bCs/>
    </w:rPr>
  </w:style>
  <w:style w:type="character" w:styleId="afe">
    <w:name w:val="Emphasis"/>
    <w:basedOn w:val="a0"/>
    <w:uiPriority w:val="20"/>
    <w:qFormat/>
    <w:rsid w:val="002C54B0"/>
    <w:rPr>
      <w:rFonts w:cs="Times New Roman"/>
      <w:i/>
      <w:iCs/>
    </w:rPr>
  </w:style>
  <w:style w:type="paragraph" w:customStyle="1" w:styleId="Default">
    <w:name w:val="Default"/>
    <w:uiPriority w:val="99"/>
    <w:rsid w:val="00FA1D5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f">
    <w:name w:val="TOC Heading"/>
    <w:basedOn w:val="1"/>
    <w:next w:val="a"/>
    <w:uiPriority w:val="39"/>
    <w:qFormat/>
    <w:rsid w:val="002C54B0"/>
    <w:pPr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26">
    <w:name w:val="toc 2"/>
    <w:basedOn w:val="a"/>
    <w:next w:val="a"/>
    <w:autoRedefine/>
    <w:uiPriority w:val="39"/>
    <w:rsid w:val="00762AD5"/>
    <w:pPr>
      <w:spacing w:after="100"/>
      <w:ind w:left="220"/>
    </w:pPr>
  </w:style>
  <w:style w:type="paragraph" w:styleId="aff0">
    <w:name w:val="No Spacing"/>
    <w:link w:val="aff1"/>
    <w:uiPriority w:val="1"/>
    <w:qFormat/>
    <w:rsid w:val="002C54B0"/>
    <w:rPr>
      <w:rFonts w:eastAsia="Times New Roman"/>
    </w:rPr>
  </w:style>
  <w:style w:type="character" w:customStyle="1" w:styleId="aff1">
    <w:name w:val="Без интервала Знак"/>
    <w:basedOn w:val="a0"/>
    <w:link w:val="aff0"/>
    <w:uiPriority w:val="99"/>
    <w:locked/>
    <w:rsid w:val="002C54B0"/>
    <w:rPr>
      <w:rFonts w:eastAsia="Times New Roman" w:cs="Times New Roman"/>
      <w:sz w:val="22"/>
      <w:szCs w:val="22"/>
      <w:lang w:val="ru-RU" w:eastAsia="ru-RU" w:bidi="ar-SA"/>
    </w:rPr>
  </w:style>
  <w:style w:type="numbering" w:styleId="111111">
    <w:name w:val="Outline List 2"/>
    <w:basedOn w:val="a2"/>
    <w:uiPriority w:val="99"/>
    <w:semiHidden/>
    <w:unhideWhenUsed/>
    <w:locked/>
    <w:rsid w:val="007B17E6"/>
    <w:pPr>
      <w:numPr>
        <w:numId w:val="1"/>
      </w:numPr>
    </w:pPr>
  </w:style>
  <w:style w:type="paragraph" w:customStyle="1" w:styleId="msonormalcxspmiddlecxspmiddlecxspmiddlecxspmiddle">
    <w:name w:val="msonormalcxspmiddlecxspmiddlecxspmiddlecxspmiddle"/>
    <w:basedOn w:val="a"/>
    <w:rsid w:val="00C764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2">
    <w:name w:val="toc 1"/>
    <w:basedOn w:val="a"/>
    <w:next w:val="a"/>
    <w:autoRedefine/>
    <w:uiPriority w:val="39"/>
    <w:unhideWhenUsed/>
    <w:locked/>
    <w:rsid w:val="002A26A5"/>
    <w:pPr>
      <w:spacing w:after="100"/>
    </w:pPr>
  </w:style>
  <w:style w:type="paragraph" w:customStyle="1" w:styleId="Textbody">
    <w:name w:val="Text body"/>
    <w:basedOn w:val="a"/>
    <w:uiPriority w:val="99"/>
    <w:rsid w:val="00802C61"/>
    <w:pPr>
      <w:widowControl w:val="0"/>
      <w:suppressAutoHyphens/>
      <w:autoSpaceDN w:val="0"/>
      <w:spacing w:after="120" w:line="240" w:lineRule="auto"/>
      <w:textAlignment w:val="baseline"/>
    </w:pPr>
    <w:rPr>
      <w:rFonts w:ascii="DejaVu Sans" w:eastAsia="DejaVu Sans" w:hAnsi="DejaVu Sans" w:cs="DejaVu Sans"/>
      <w:kern w:val="3"/>
      <w:sz w:val="24"/>
      <w:szCs w:val="24"/>
      <w:lang w:eastAsia="ru-RU"/>
    </w:rPr>
  </w:style>
  <w:style w:type="paragraph" w:customStyle="1" w:styleId="pcont">
    <w:name w:val="pcont"/>
    <w:basedOn w:val="a"/>
    <w:rsid w:val="00007F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rsid w:val="002D69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rsid w:val="002D69C6"/>
  </w:style>
  <w:style w:type="paragraph" w:customStyle="1" w:styleId="c6">
    <w:name w:val="c6"/>
    <w:basedOn w:val="a"/>
    <w:rsid w:val="002D69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2D69C6"/>
  </w:style>
  <w:style w:type="paragraph" w:customStyle="1" w:styleId="c3">
    <w:name w:val="c3"/>
    <w:basedOn w:val="a"/>
    <w:rsid w:val="002D69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2D69C6"/>
  </w:style>
  <w:style w:type="paragraph" w:customStyle="1" w:styleId="c18">
    <w:name w:val="c18"/>
    <w:basedOn w:val="a"/>
    <w:rsid w:val="007F2D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rsid w:val="007F2D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0">
    <w:name w:val="c10"/>
    <w:basedOn w:val="a"/>
    <w:rsid w:val="007F2D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">
    <w:name w:val="c5"/>
    <w:basedOn w:val="a"/>
    <w:rsid w:val="007F2D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rsid w:val="007F2D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9">
    <w:name w:val="c19"/>
    <w:basedOn w:val="a"/>
    <w:rsid w:val="007F2D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6">
    <w:name w:val="c16"/>
    <w:basedOn w:val="a"/>
    <w:rsid w:val="007F2D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rsid w:val="007F2D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rsid w:val="007F2D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">
    <w:name w:val="c13"/>
    <w:basedOn w:val="a"/>
    <w:rsid w:val="007F2D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4">
    <w:name w:val="c14"/>
    <w:basedOn w:val="a"/>
    <w:rsid w:val="007F2D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5">
    <w:name w:val="c15"/>
    <w:basedOn w:val="a"/>
    <w:rsid w:val="007F2D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ull-screen-content-activate">
    <w:name w:val="full-screen-content-activate"/>
    <w:basedOn w:val="a0"/>
    <w:rsid w:val="00473BFA"/>
  </w:style>
  <w:style w:type="character" w:customStyle="1" w:styleId="ff9">
    <w:name w:val="ff9"/>
    <w:basedOn w:val="a0"/>
    <w:rsid w:val="00DD67D5"/>
  </w:style>
  <w:style w:type="character" w:customStyle="1" w:styleId="ffc">
    <w:name w:val="ffc"/>
    <w:basedOn w:val="a0"/>
    <w:rsid w:val="00DD67D5"/>
  </w:style>
  <w:style w:type="character" w:customStyle="1" w:styleId="aff2">
    <w:name w:val="_"/>
    <w:basedOn w:val="a0"/>
    <w:rsid w:val="00DD67D5"/>
  </w:style>
  <w:style w:type="character" w:customStyle="1" w:styleId="ffb">
    <w:name w:val="ffb"/>
    <w:basedOn w:val="a0"/>
    <w:rsid w:val="00DD67D5"/>
  </w:style>
  <w:style w:type="character" w:customStyle="1" w:styleId="ff5">
    <w:name w:val="ff5"/>
    <w:basedOn w:val="a0"/>
    <w:rsid w:val="00DD67D5"/>
  </w:style>
  <w:style w:type="paragraph" w:styleId="HTML">
    <w:name w:val="HTML Preformatted"/>
    <w:basedOn w:val="a"/>
    <w:link w:val="HTML0"/>
    <w:uiPriority w:val="99"/>
    <w:semiHidden/>
    <w:unhideWhenUsed/>
    <w:locked/>
    <w:rsid w:val="00D96B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BFE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79756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0">
    <w:name w:val="111111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92541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268706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6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54012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5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9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4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68369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7832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7040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890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82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986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924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364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9989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0897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586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427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303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6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80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701803">
          <w:marLeft w:val="0"/>
          <w:marRight w:val="186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2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7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55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96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155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6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0474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564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043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118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808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687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42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266039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30451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46854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8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52236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4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2828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5198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83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3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48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98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64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35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9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85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66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08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77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83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35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02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02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9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45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51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01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24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4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99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74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1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3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05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5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9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009870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67778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4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69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57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5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17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469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9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5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2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21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3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93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44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97021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ru.wikihow.com/%D0%BD%D0%B0%D0%BF%D0%B8%D1%81%D0%B0%D1%82%D1%8C-%D1%80%D0%B5%D1%87%D1%8C-%D0%B4%D0%BB%D1%8F-%D0%B2%D1%8B%D1%81%D1%82%D1%83%D0%BF%D0%BB%D0%B5%D0%BD%D0%B8%D1%8F" TargetMode="External"/><Relationship Id="rId18" Type="http://schemas.openxmlformats.org/officeDocument/2006/relationships/hyperlink" Target="https://ru.wikihow.com/%D0%BD%D0%B0%D0%BF%D0%B8%D1%81%D0%B0%D1%82%D1%8C-%D1%80%D0%B5%D1%87%D1%8C-%D0%B4%D0%BB%D1%8F-%D0%B2%D1%8B%D1%81%D1%82%D1%83%D0%BF%D0%BB%D0%B5%D0%BD%D0%B8%D1%8F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ru.wikihow.com/%D0%BD%D0%B0%D0%BF%D0%B8%D1%81%D0%B0%D1%82%D1%8C-%D1%80%D0%B5%D1%87%D1%8C-%D0%B4%D0%BB%D1%8F-%D0%B2%D1%8B%D1%81%D1%82%D1%83%D0%BF%D0%BB%D0%B5%D0%BD%D0%B8%D1%8F" TargetMode="External"/><Relationship Id="rId17" Type="http://schemas.openxmlformats.org/officeDocument/2006/relationships/hyperlink" Target="https://ru.wikihow.com/%D0%BD%D0%B0%D0%BF%D0%B8%D1%81%D0%B0%D1%82%D1%8C-%D1%80%D0%B5%D1%87%D1%8C-%D0%B4%D0%BB%D1%8F-%D0%B2%D1%8B%D1%81%D1%82%D1%83%D0%BF%D0%BB%D0%B5%D0%BD%D0%B8%D1%8F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s://ru.wikihow.com/%D0%BD%D0%B0%D0%BF%D0%B8%D1%81%D0%B0%D1%82%D1%8C-%D1%80%D0%B5%D1%87%D1%8C-%D0%B4%D0%BB%D1%8F-%D0%B2%D1%8B%D1%81%D1%82%D1%83%D0%BF%D0%BB%D0%B5%D0%BD%D0%B8%D1%8F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how.com/%D0%BD%D0%B0%D0%BF%D0%B8%D1%81%D0%B0%D1%82%D1%8C-%D1%80%D0%B5%D1%87%D1%8C-%D0%B4%D0%BB%D1%8F-%D0%B2%D1%8B%D1%81%D1%82%D1%83%D0%BF%D0%BB%D0%B5%D0%BD%D0%B8%D1%8F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how.com/%D0%BD%D0%B0%D0%BF%D0%B8%D1%81%D0%B0%D1%82%D1%8C-%D1%80%D0%B5%D1%87%D1%8C-%D0%B4%D0%BB%D1%8F-%D0%B2%D1%8B%D1%81%D1%82%D1%83%D0%BF%D0%BB%D0%B5%D0%BD%D0%B8%D1%8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u.wikihow.com/%D1%81%D0%BE%D1%81%D1%82%D0%B0%D0%B2%D0%B8%D1%82%D1%8C-%D0%BF%D0%BB%D0%B0%D0%BD-%D1%80%D0%B5%D1%87%D0%B8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u.wikihow.com/%D0%BD%D0%B0%D0%BF%D0%B8%D1%81%D0%B0%D1%82%D1%8C-%D1%80%D0%B5%D1%87%D1%8C-%D0%B4%D0%BB%D1%8F-%D0%B2%D1%8B%D1%81%D1%82%D1%83%D0%BF%D0%BB%D0%B5%D0%BD%D0%B8%D1%8F" TargetMode="External"/><Relationship Id="rId14" Type="http://schemas.openxmlformats.org/officeDocument/2006/relationships/hyperlink" Target="https://ru.wikihow.com/%D0%BD%D0%B0%D0%BF%D0%B8%D1%81%D0%B0%D1%82%D1%8C-%D1%80%D0%B5%D1%87%D1%8C-%D0%B4%D0%BB%D1%8F-%D0%B2%D1%8B%D1%81%D1%82%D1%83%D0%BF%D0%BB%D0%B5%D0%BD%D0%B8%D1%8F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A87A0-D80D-419A-90CD-DEC9F31F4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1</Pages>
  <Words>5849</Words>
  <Characters>33343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2014-11-05T09:44:00Z</cp:lastPrinted>
  <dcterms:created xsi:type="dcterms:W3CDTF">2019-03-26T13:27:00Z</dcterms:created>
  <dcterms:modified xsi:type="dcterms:W3CDTF">2021-04-07T08:34:00Z</dcterms:modified>
</cp:coreProperties>
</file>