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AC1" w:rsidRPr="006B5AC1" w:rsidRDefault="006B5AC1" w:rsidP="006B5AC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Тема. Обобщение темы ОБМЕН ВЕЩЕСТВ И ЭНЕРГИИ В КЛЕТКЕ.</w:t>
      </w:r>
    </w:p>
    <w:p w:rsidR="006B5AC1" w:rsidRPr="006B5AC1" w:rsidRDefault="006B5AC1" w:rsidP="006B5AC1">
      <w:pPr>
        <w:shd w:val="clear" w:color="auto" w:fill="F5F5F5"/>
        <w:spacing w:after="0" w:line="301" w:lineRule="atLeast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Arial" w:eastAsia="Times New Roman" w:hAnsi="Arial" w:cs="Arial"/>
          <w:b/>
          <w:bCs/>
          <w:color w:val="000000"/>
          <w:lang w:eastAsia="ru-RU"/>
        </w:rPr>
        <w:t>Цель урока:</w:t>
      </w:r>
    </w:p>
    <w:p w:rsidR="006B5AC1" w:rsidRPr="006B5AC1" w:rsidRDefault="006B5AC1" w:rsidP="006B5AC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Познавательный аспект</w:t>
      </w:r>
      <w:r w:rsidRPr="006B5AC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: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Symbol" w:eastAsia="Times New Roman" w:hAnsi="Symbol" w:cs="Arial"/>
          <w:color w:val="000000"/>
          <w:lang w:eastAsia="ru-RU"/>
        </w:rPr>
        <w:t>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обобщить, систематизировать знания учащихся по теме ОБМЕН ВЕЩЕСТВ И ЭНЕРГИИ В КЛЕТКЕ;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Symbol" w:eastAsia="Times New Roman" w:hAnsi="Symbol" w:cs="Arial"/>
          <w:color w:val="000000"/>
          <w:lang w:eastAsia="ru-RU"/>
        </w:rPr>
        <w:t>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углубить знания учащихся по вопросам: *Потоки обмена между организмами и окружающей средой,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             *Механизм световой фазы фотосинтеза; расширить  понятия *Этапы биосинтеза белка, *Анаэробные        и аэробные организмы.</w:t>
      </w:r>
    </w:p>
    <w:p w:rsidR="006B5AC1" w:rsidRPr="006B5AC1" w:rsidRDefault="006B5AC1" w:rsidP="006B5AC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Развивающий аспект</w:t>
      </w:r>
      <w:r w:rsidRPr="006B5AC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:</w:t>
      </w:r>
    </w:p>
    <w:p w:rsidR="006B5AC1" w:rsidRPr="006B5AC1" w:rsidRDefault="006B5AC1" w:rsidP="006B5AC1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развивать навыки самостоятельной работы с источниками информации;</w:t>
      </w:r>
    </w:p>
    <w:p w:rsidR="006B5AC1" w:rsidRPr="006B5AC1" w:rsidRDefault="006B5AC1" w:rsidP="006B5AC1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развивать навыки публичных выступлений и презентации результатов своих поисков</w:t>
      </w:r>
    </w:p>
    <w:p w:rsidR="006B5AC1" w:rsidRPr="006B5AC1" w:rsidRDefault="006B5AC1" w:rsidP="006B5AC1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развивать логическое мышление и познавательную активность.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Воспитывающий аспект</w:t>
      </w:r>
      <w:r w:rsidRPr="006B5AC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:</w:t>
      </w:r>
    </w:p>
    <w:p w:rsidR="006B5AC1" w:rsidRPr="006B5AC1" w:rsidRDefault="006B5AC1" w:rsidP="006B5AC1">
      <w:pPr>
        <w:shd w:val="clear" w:color="auto" w:fill="F5F5F5"/>
        <w:spacing w:after="0" w:line="240" w:lineRule="auto"/>
        <w:ind w:left="786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воспитывать интерес к изучению предмета  </w:t>
      </w:r>
    </w:p>
    <w:p w:rsidR="006B5AC1" w:rsidRPr="006B5AC1" w:rsidRDefault="006B5AC1" w:rsidP="006B5AC1">
      <w:pPr>
        <w:shd w:val="clear" w:color="auto" w:fill="F5F5F5"/>
        <w:spacing w:after="0" w:line="240" w:lineRule="auto"/>
        <w:ind w:left="786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воспитывать уважение к феномену жизни на планете Земля.</w:t>
      </w:r>
    </w:p>
    <w:p w:rsidR="006B5AC1" w:rsidRPr="006B5AC1" w:rsidRDefault="006B5AC1" w:rsidP="006B5AC1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Планируемые результаты обучения:</w:t>
      </w:r>
    </w:p>
    <w:tbl>
      <w:tblPr>
        <w:tblW w:w="10381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2342"/>
        <w:gridCol w:w="5243"/>
        <w:gridCol w:w="2796"/>
      </w:tblGrid>
      <w:tr w:rsidR="006B5AC1" w:rsidRPr="006B5AC1" w:rsidTr="006B5AC1"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AC1" w:rsidRPr="006B5AC1" w:rsidRDefault="006B5AC1" w:rsidP="006B5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55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AC1" w:rsidRPr="006B5AC1" w:rsidRDefault="006B5AC1" w:rsidP="006B5AC1">
            <w:pPr>
              <w:spacing w:after="0" w:line="240" w:lineRule="auto"/>
              <w:ind w:left="175" w:right="-3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AC1" w:rsidRPr="006B5AC1" w:rsidRDefault="006B5AC1" w:rsidP="006B5AC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B5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B5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(УУД):</w:t>
            </w:r>
          </w:p>
        </w:tc>
      </w:tr>
      <w:tr w:rsidR="006B5AC1" w:rsidRPr="006B5AC1" w:rsidTr="006B5AC1">
        <w:tc>
          <w:tcPr>
            <w:tcW w:w="24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-Формирование целостного взгляда на мир в его органическом единстве.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 Развитие познавательных мотивов, направленных на получение нового знания о строение </w:t>
            </w:r>
            <w:proofErr w:type="spellStart"/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эукариотической</w:t>
            </w:r>
            <w:proofErr w:type="spellEnd"/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 клетки.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 Развитие познавательных мотивов, направленных на получение нового знания о </w:t>
            </w:r>
            <w:proofErr w:type="gramStart"/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том</w:t>
            </w:r>
            <w:proofErr w:type="gramEnd"/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как протекает процесс пластического  и энергетического обменов в клетках.</w:t>
            </w:r>
          </w:p>
          <w:p w:rsidR="006B5AC1" w:rsidRPr="006B5AC1" w:rsidRDefault="006B5AC1" w:rsidP="006B5AC1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B5AC1" w:rsidRPr="006B5AC1" w:rsidRDefault="006B5AC1" w:rsidP="006B5AC1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Ученик называет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структурные компоненты клеток и знает их функции;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ru-RU"/>
              </w:rPr>
              <w:t>ученых,</w:t>
            </w: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внесших вклад в развитие цитологии.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Объясняет: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роль АТФ в клеточных процессах;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закономерности протекания процессов ассимиляции и диссимиляции в клетках;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Делает выводы: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о клетке как целостной, открытой и саморегулирующейся системе;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 </w:t>
            </w: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ru-RU"/>
              </w:rPr>
              <w:t>о планетарном значении фотосинтеза.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Сравнивает: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процессы диссимиляции в клетках аэробов и анаэробов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Применяет: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-знания о строении и свойствах органических молекул, механизмах процессов, происходящих в клетке </w:t>
            </w: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ru-RU"/>
              </w:rPr>
              <w:t>для решения задач по молекулярной биологии.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устанавливать причинно- следственные связи и делать выводы;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готовность получать информацию и умение осуществлять поиск новой информации с использованием различных ресурсов.  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- анализировать собственные учебные достижения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 сравнивать биологические процессы, умение делать умозаключения на основе сравнения.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r w:rsidRPr="006B5A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 применять, полученные на уроке знания на практике.</w:t>
            </w:r>
          </w:p>
          <w:p w:rsidR="006B5AC1" w:rsidRPr="006B5AC1" w:rsidRDefault="006B5AC1" w:rsidP="006B5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5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Тип урока: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Урок систематизации и обобщения знаний и умений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Структура урока: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Организационный этап.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Постановка цели и задач урока. Мотивация</w:t>
      </w: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Актуализация знаний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Систематизации и обобщения знаний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Применение знаний и умений.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Контроль усвоения и коррекция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Рефлексия (заполнение учетных листов)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Домашнее задание, инструктаж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Оборудование: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Учебник, проектор, фрагмент учебного видео, таблицы, раздаточный материал.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План урока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42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Свойства живого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42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Обмен веществ и энергий, две стороны обмена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42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Биосинтез белка как процесс ассимиляции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42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4.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Фотосинтез как процесс ассимиляции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42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5.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Клеточное дыхание как процесс диссимиляции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42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6.</w:t>
      </w:r>
      <w:r w:rsidRPr="006B5AC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 Сравнение процессов фотосинтеза и дыхания</w:t>
      </w:r>
    </w:p>
    <w:p w:rsidR="006B5AC1" w:rsidRPr="006B5AC1" w:rsidRDefault="006B5AC1" w:rsidP="006B5AC1">
      <w:pPr>
        <w:shd w:val="clear" w:color="auto" w:fill="FFFFFF"/>
        <w:spacing w:after="0" w:line="240" w:lineRule="auto"/>
        <w:ind w:left="60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ВЫВОД: ОБМЕН ВЕЩЕСТВ И ЭНЕРГИИ В КЛЕТКЕ – проявление фундаментального свойства всех живых организмов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Домашнее задание, инструктаж.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Повторить конспект по теме с учетом полученной новой информации. Используя образцы задач, составить *подобные задачи, *обратные задачи, *задачи повышенной сложности (на выбор).</w:t>
      </w:r>
    </w:p>
    <w:p w:rsidR="006B5AC1" w:rsidRPr="006B5AC1" w:rsidRDefault="006B5AC1" w:rsidP="006B5A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B5AC1" w:rsidRPr="006B5AC1" w:rsidRDefault="006B5AC1" w:rsidP="006B5AC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B5AC1" w:rsidRPr="006B5AC1" w:rsidRDefault="006B5AC1" w:rsidP="006B5AC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5AC1">
        <w:rPr>
          <w:rFonts w:ascii="Arial" w:eastAsia="Times New Roman" w:hAnsi="Arial" w:cs="Arial"/>
          <w:color w:val="000000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B24C5"/>
    <w:multiLevelType w:val="multilevel"/>
    <w:tmpl w:val="B1AA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B5AC1"/>
    <w:rsid w:val="000411FC"/>
    <w:rsid w:val="00593FBD"/>
    <w:rsid w:val="006B5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B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1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2021-05-04T20:42:00Z</dcterms:created>
  <dcterms:modified xsi:type="dcterms:W3CDTF">2021-05-04T20:42:00Z</dcterms:modified>
</cp:coreProperties>
</file>