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4FC" w:rsidRPr="006264FC" w:rsidRDefault="006264FC" w:rsidP="006264FC">
      <w:pPr>
        <w:pStyle w:val="11"/>
        <w:shd w:val="clear" w:color="auto" w:fill="auto"/>
        <w:spacing w:before="0" w:after="120" w:line="240" w:lineRule="auto"/>
        <w:ind w:left="-567" w:right="-1" w:firstLine="58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6264FC">
        <w:rPr>
          <w:rFonts w:ascii="Times New Roman" w:hAnsi="Times New Roman" w:cs="Times New Roman"/>
          <w:b/>
          <w:sz w:val="28"/>
        </w:rPr>
        <w:t>Формирование ключевых компетенций через проектную деятельность учащихся</w:t>
      </w:r>
    </w:p>
    <w:p w:rsidR="003503DB" w:rsidRPr="003503DB" w:rsidRDefault="003503DB" w:rsidP="003503DB">
      <w:pPr>
        <w:pStyle w:val="11"/>
        <w:shd w:val="clear" w:color="auto" w:fill="auto"/>
        <w:spacing w:before="0" w:after="12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Особое значение в современных социально-экономических условиях имеет подготовка подрастающего поколения к самостоятельной жизни, связанной с его со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зидательной и преобразующей трудовой деятельностью, профессиональным само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определением. Предмет «Технология» является необходимым компонентом общего образования школьников. Его содержание предоставляет молодым людям возмож</w:t>
      </w:r>
      <w:r w:rsidRPr="003503DB">
        <w:rPr>
          <w:rFonts w:ascii="Times New Roman" w:hAnsi="Times New Roman" w:cs="Times New Roman"/>
          <w:sz w:val="28"/>
          <w:szCs w:val="28"/>
        </w:rPr>
        <w:softHyphen/>
        <w:t xml:space="preserve">ность бесконфликтно войти в мир искусственной, созданной людьми среды техники и технологий, которая называется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техносферой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 и является главной составляющей окружающей человека действительности. Искусственная среда -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техносфера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 - опо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средует взаимодействие людей друг с другом, со сферой природы и с социумом [1]. Разрешить объективно существующую потребность в формировании ключевых ком</w:t>
      </w:r>
      <w:r w:rsidRPr="003503DB">
        <w:rPr>
          <w:rFonts w:ascii="Times New Roman" w:hAnsi="Times New Roman" w:cs="Times New Roman"/>
          <w:sz w:val="28"/>
          <w:szCs w:val="28"/>
        </w:rPr>
        <w:softHyphen/>
        <w:t xml:space="preserve">петенций молодежи, таких как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>, готовность к самообразованию через работу с любыми источниками информации, способность к решению проблем, творческий подход к делу - важнейшая задача педагогов школы.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«Технология» - это уникальная образовательная область, направленная на ин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теграцию многих дисциплин для решения школьниками проблем в процессе проект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ной деятельности с целью формирования ключевых компетенций.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 xml:space="preserve">Конкретный набор ключевых компетенций </w:t>
      </w:r>
      <w:r>
        <w:rPr>
          <w:rFonts w:ascii="Times New Roman" w:hAnsi="Times New Roman" w:cs="Times New Roman"/>
          <w:sz w:val="28"/>
          <w:szCs w:val="28"/>
        </w:rPr>
        <w:t>является предметом запроса рабо</w:t>
      </w:r>
      <w:r w:rsidRPr="003503DB">
        <w:rPr>
          <w:rFonts w:ascii="Times New Roman" w:hAnsi="Times New Roman" w:cs="Times New Roman"/>
          <w:sz w:val="28"/>
          <w:szCs w:val="28"/>
        </w:rPr>
        <w:t>тодателей к системе образования, он может варьироваться в связи с актуальной со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 xml:space="preserve">циально-экономической ситуацией в том или ином регионе. В </w:t>
      </w:r>
      <w:r>
        <w:rPr>
          <w:rFonts w:ascii="Times New Roman" w:hAnsi="Times New Roman" w:cs="Times New Roman"/>
          <w:sz w:val="28"/>
          <w:szCs w:val="28"/>
        </w:rPr>
        <w:t>Донецкой Народной Республике</w:t>
      </w:r>
      <w:r w:rsidRPr="003503DB">
        <w:rPr>
          <w:rFonts w:ascii="Times New Roman" w:hAnsi="Times New Roman" w:cs="Times New Roman"/>
          <w:sz w:val="28"/>
          <w:szCs w:val="28"/>
        </w:rPr>
        <w:t xml:space="preserve"> оп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ределены следующие ключевые компетенции и компетентности.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Style w:val="a4"/>
          <w:rFonts w:ascii="Times New Roman" w:hAnsi="Times New Roman" w:cs="Times New Roman"/>
          <w:sz w:val="28"/>
          <w:szCs w:val="28"/>
        </w:rPr>
        <w:t>Готовность к разрешению проблем,</w:t>
      </w:r>
      <w:r w:rsidRPr="003503DB">
        <w:rPr>
          <w:rFonts w:ascii="Times New Roman" w:hAnsi="Times New Roman" w:cs="Times New Roman"/>
          <w:sz w:val="28"/>
          <w:szCs w:val="28"/>
        </w:rPr>
        <w:t xml:space="preserve"> т. е. способность анализировать нестан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дартные ситуации, ставить цели и соотносить их с устремлениями других людей, планировать результат своей деятельности и разрабатывать алгоритм его достиже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ния, оценивать результаты своей деятельности, что позволяет принять ответствен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ное решение той или иной ситуации и обеспечить своими действиями его воплоще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ние в жизнь.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Style w:val="a4"/>
          <w:rFonts w:ascii="Times New Roman" w:hAnsi="Times New Roman" w:cs="Times New Roman"/>
          <w:sz w:val="28"/>
          <w:szCs w:val="28"/>
        </w:rPr>
        <w:t>Технологическая компетентность,</w:t>
      </w:r>
      <w:r w:rsidRPr="003503DB">
        <w:rPr>
          <w:rFonts w:ascii="Times New Roman" w:hAnsi="Times New Roman" w:cs="Times New Roman"/>
          <w:sz w:val="28"/>
          <w:szCs w:val="28"/>
        </w:rPr>
        <w:t xml:space="preserve"> т. е. готовность к пониманию инструкции, описания технологии, алгоритма деятельности; к четкому соблюдению технологии деятельности, что позволяет оперативно осваивать и грамотно применять новые технологии, технологически мыслить в тех или иных жизненных ситуациях.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Style w:val="a4"/>
          <w:rFonts w:ascii="Times New Roman" w:hAnsi="Times New Roman" w:cs="Times New Roman"/>
          <w:sz w:val="28"/>
          <w:szCs w:val="28"/>
        </w:rPr>
        <w:t>Готовность к использованию информационных ресурсов,</w:t>
      </w:r>
      <w:r w:rsidRPr="003503DB">
        <w:rPr>
          <w:rFonts w:ascii="Times New Roman" w:hAnsi="Times New Roman" w:cs="Times New Roman"/>
          <w:sz w:val="28"/>
          <w:szCs w:val="28"/>
        </w:rPr>
        <w:t xml:space="preserve"> т. е. способность делать аргументированные выводы, использовать информацию для планирования и осуществления своей деятельности, что позволяет человеку принимать осознанные решения на основе критически осмысленной информации.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80"/>
        <w:rPr>
          <w:rFonts w:ascii="Times New Roman" w:hAnsi="Times New Roman" w:cs="Times New Roman"/>
          <w:sz w:val="28"/>
          <w:szCs w:val="28"/>
        </w:rPr>
      </w:pPr>
      <w:r w:rsidRPr="003503DB">
        <w:rPr>
          <w:rStyle w:val="a4"/>
          <w:rFonts w:ascii="Times New Roman" w:hAnsi="Times New Roman" w:cs="Times New Roman"/>
          <w:sz w:val="28"/>
          <w:szCs w:val="28"/>
        </w:rPr>
        <w:t>Готовность к социальному взаимодействию,</w:t>
      </w:r>
      <w:r w:rsidRPr="003503DB">
        <w:rPr>
          <w:rFonts w:ascii="Times New Roman" w:hAnsi="Times New Roman" w:cs="Times New Roman"/>
          <w:sz w:val="28"/>
          <w:szCs w:val="28"/>
        </w:rPr>
        <w:t xml:space="preserve"> т. е. способность соотносить свои устремления с интересами других людей и соц</w:t>
      </w:r>
      <w:r>
        <w:rPr>
          <w:rFonts w:ascii="Times New Roman" w:hAnsi="Times New Roman" w:cs="Times New Roman"/>
          <w:sz w:val="28"/>
          <w:szCs w:val="28"/>
        </w:rPr>
        <w:t>иальных групп, продуктивно взаи</w:t>
      </w:r>
      <w:r w:rsidRPr="003503DB">
        <w:rPr>
          <w:rFonts w:ascii="Times New Roman" w:hAnsi="Times New Roman" w:cs="Times New Roman"/>
          <w:sz w:val="28"/>
          <w:szCs w:val="28"/>
        </w:rPr>
        <w:t>модействовать с членами группы (команды), решающей общую задачу, что позволяет использовать ресурсы других людей и социальных институтов для решения задач.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60"/>
        <w:rPr>
          <w:rFonts w:ascii="Times New Roman" w:hAnsi="Times New Roman" w:cs="Times New Roman"/>
          <w:sz w:val="28"/>
          <w:szCs w:val="28"/>
        </w:rPr>
      </w:pPr>
      <w:r w:rsidRPr="003503DB">
        <w:rPr>
          <w:rStyle w:val="a4"/>
          <w:rFonts w:ascii="Times New Roman" w:hAnsi="Times New Roman" w:cs="Times New Roman"/>
          <w:sz w:val="28"/>
          <w:szCs w:val="28"/>
        </w:rPr>
        <w:lastRenderedPageBreak/>
        <w:t>Коммуникативная компетентность,</w:t>
      </w:r>
      <w:r w:rsidRPr="003503DB">
        <w:rPr>
          <w:rFonts w:ascii="Times New Roman" w:hAnsi="Times New Roman" w:cs="Times New Roman"/>
          <w:sz w:val="28"/>
          <w:szCs w:val="28"/>
        </w:rPr>
        <w:t xml:space="preserve"> т. е. готовность получать в диалоге необ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ходимую информацию, представлять и цивилизованно отстаивать свою точку зрения в диалоге и в публичном выступлении на основе признания разнообразия позиций и уважительного отношения к ценностям (религиозным, этническим, профессиональ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ным, личностным и т. п.) других людей, что позволяет использовать ресурс коммуни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кации для решения задач.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60"/>
        <w:rPr>
          <w:rFonts w:ascii="Times New Roman" w:hAnsi="Times New Roman" w:cs="Times New Roman"/>
          <w:sz w:val="28"/>
          <w:szCs w:val="28"/>
        </w:rPr>
      </w:pPr>
      <w:r w:rsidRPr="003503DB">
        <w:rPr>
          <w:rStyle w:val="a4"/>
          <w:rFonts w:ascii="Times New Roman" w:hAnsi="Times New Roman" w:cs="Times New Roman"/>
          <w:sz w:val="28"/>
          <w:szCs w:val="28"/>
        </w:rPr>
        <w:t>Рефлексивная компетентность,</w:t>
      </w:r>
      <w:r w:rsidRPr="003503DB">
        <w:rPr>
          <w:rFonts w:ascii="Times New Roman" w:hAnsi="Times New Roman" w:cs="Times New Roman"/>
          <w:sz w:val="28"/>
          <w:szCs w:val="28"/>
        </w:rPr>
        <w:t xml:space="preserve"> т. е. спо</w:t>
      </w:r>
      <w:r>
        <w:rPr>
          <w:rFonts w:ascii="Times New Roman" w:hAnsi="Times New Roman" w:cs="Times New Roman"/>
          <w:sz w:val="28"/>
          <w:szCs w:val="28"/>
        </w:rPr>
        <w:t>собность осознания учеником дея</w:t>
      </w:r>
      <w:r w:rsidRPr="003503DB">
        <w:rPr>
          <w:rFonts w:ascii="Times New Roman" w:hAnsi="Times New Roman" w:cs="Times New Roman"/>
          <w:sz w:val="28"/>
          <w:szCs w:val="28"/>
        </w:rPr>
        <w:t>тельности: того как, каким способом получен результат, какие при этом встречались затруднения, как они были устранены, и что чувствовал ученик при этом [2].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6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 xml:space="preserve">Новое понимание требований образования </w:t>
      </w:r>
      <w:r>
        <w:rPr>
          <w:rFonts w:ascii="Times New Roman" w:hAnsi="Times New Roman" w:cs="Times New Roman"/>
          <w:sz w:val="28"/>
          <w:szCs w:val="28"/>
        </w:rPr>
        <w:t>подразумевает использование тех</w:t>
      </w:r>
      <w:r w:rsidRPr="003503DB">
        <w:rPr>
          <w:rFonts w:ascii="Times New Roman" w:hAnsi="Times New Roman" w:cs="Times New Roman"/>
          <w:sz w:val="28"/>
          <w:szCs w:val="28"/>
        </w:rPr>
        <w:t xml:space="preserve">нологий, позволяющих создавать педагогическое пространство, обеспечивающее достижение соответствующего результата. В связи с этим </w:t>
      </w:r>
      <w:r>
        <w:rPr>
          <w:rFonts w:ascii="Times New Roman" w:hAnsi="Times New Roman" w:cs="Times New Roman"/>
          <w:sz w:val="28"/>
          <w:szCs w:val="28"/>
        </w:rPr>
        <w:t>современная</w:t>
      </w:r>
      <w:r w:rsidRPr="003503DB">
        <w:rPr>
          <w:rFonts w:ascii="Times New Roman" w:hAnsi="Times New Roman" w:cs="Times New Roman"/>
          <w:sz w:val="28"/>
          <w:szCs w:val="28"/>
        </w:rPr>
        <w:t xml:space="preserve"> школа ну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ждается в педагогических технологиях, способств</w:t>
      </w:r>
      <w:r>
        <w:rPr>
          <w:rFonts w:ascii="Times New Roman" w:hAnsi="Times New Roman" w:cs="Times New Roman"/>
          <w:sz w:val="28"/>
          <w:szCs w:val="28"/>
        </w:rPr>
        <w:t xml:space="preserve">ующих смещению акцентов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</w:t>
      </w:r>
      <w:r w:rsidRPr="003503DB">
        <w:rPr>
          <w:rFonts w:ascii="Times New Roman" w:hAnsi="Times New Roman" w:cs="Times New Roman"/>
          <w:sz w:val="28"/>
          <w:szCs w:val="28"/>
        </w:rPr>
        <w:t>ниевого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, теоретического по сути, на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 подход в образовании. К тех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нологии, адекватной задачам формирования ключевых компетенций, относится про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ектная деятельность.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6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Образовательные технологии, решающие задачу формирования ключевых компетенций, отличаются тем, что первостепенным условием их реализации высту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пает следующий принцип: ученик в рамках работы по данной технологии является субъектом своей деятельности. При таком инновационном решении проблемы вклю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чение учащихся в творческую деятельность в корне меняет систему отношений «учитель - ученик»: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определяет цель деятельности, учитель помогает ему в этом;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открывает новые знания, учитель рекомендует источники знаний;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экспериментирует, учитель раскрывает возможные формы и методы эксперимента, помогает организовывать познавательно-трудовую деятельность;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выбирает, учитель содействует прогнозированию результатов выбора;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активен, учитель создает условия для проявления активности;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- субъект обучения, учитель - партнер;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ученик несет ответственность за результаты своей деятельности, учитель помогает оценить полученные результаты и выявить способы совершенствования деятельности [3].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6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Это помогает подрастающей личности освоить поведенческие модели и ценно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сти, которые позволят ей быть успешной вне стен школы. Ведь именно в процессе проектной деятельности ученик приобретает способности распознавать проблемы, трансформировать их в цели и задачи; соотносить их с устремлениями других лю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дей; ориентироваться в гигантских информационных потоках, разрабатывать алго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ритм достижения целей и обеспечивать своими действиями их воплощение в жизнь.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 w:firstLine="560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 xml:space="preserve">Эффективность формирования ключевых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компетентций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 на уроках технологии повышается, если: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проектная деятельность выстраивается так, чтобы усиливалась роль ученика в управлении собственным процессом разрешения проблемы;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используется комплекс педагогических </w:t>
      </w:r>
      <w:r>
        <w:rPr>
          <w:rFonts w:ascii="Times New Roman" w:hAnsi="Times New Roman" w:cs="Times New Roman"/>
          <w:sz w:val="28"/>
          <w:szCs w:val="28"/>
        </w:rPr>
        <w:t>средств, обеспечивающих формиро</w:t>
      </w:r>
      <w:r w:rsidRPr="003503DB">
        <w:rPr>
          <w:rFonts w:ascii="Times New Roman" w:hAnsi="Times New Roman" w:cs="Times New Roman"/>
          <w:sz w:val="28"/>
          <w:szCs w:val="28"/>
        </w:rPr>
        <w:t>вание информационной, коммуникативной, рефлексивной компетенций и компетент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ности в разрешении проблем;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включает широкий спектр видов и сфер пра</w:t>
      </w:r>
      <w:r>
        <w:rPr>
          <w:rFonts w:ascii="Times New Roman" w:hAnsi="Times New Roman" w:cs="Times New Roman"/>
          <w:sz w:val="28"/>
          <w:szCs w:val="28"/>
        </w:rPr>
        <w:t>ктической деятельности по пред</w:t>
      </w:r>
      <w:r w:rsidRPr="003503DB">
        <w:rPr>
          <w:rFonts w:ascii="Times New Roman" w:hAnsi="Times New Roman" w:cs="Times New Roman"/>
          <w:sz w:val="28"/>
          <w:szCs w:val="28"/>
        </w:rPr>
        <w:t>метам труда, создавая условия для професси</w:t>
      </w:r>
      <w:r>
        <w:rPr>
          <w:rFonts w:ascii="Times New Roman" w:hAnsi="Times New Roman" w:cs="Times New Roman"/>
          <w:sz w:val="28"/>
          <w:szCs w:val="28"/>
        </w:rPr>
        <w:t xml:space="preserve">ональных проб и самоопределения </w:t>
      </w:r>
      <w:r w:rsidRPr="003503DB">
        <w:rPr>
          <w:rFonts w:ascii="Times New Roman" w:hAnsi="Times New Roman" w:cs="Times New Roman"/>
          <w:sz w:val="28"/>
          <w:szCs w:val="28"/>
        </w:rPr>
        <w:t>учащихся.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Методологической основой работы явилис</w:t>
      </w:r>
      <w:r>
        <w:rPr>
          <w:rFonts w:ascii="Times New Roman" w:hAnsi="Times New Roman" w:cs="Times New Roman"/>
          <w:sz w:val="28"/>
          <w:szCs w:val="28"/>
        </w:rPr>
        <w:t>ь основные положения теории по</w:t>
      </w:r>
      <w:r w:rsidRPr="003503DB">
        <w:rPr>
          <w:rFonts w:ascii="Times New Roman" w:hAnsi="Times New Roman" w:cs="Times New Roman"/>
          <w:sz w:val="28"/>
          <w:szCs w:val="28"/>
        </w:rPr>
        <w:t>знания и развития личности, концепции развиваю</w:t>
      </w:r>
      <w:r>
        <w:rPr>
          <w:rFonts w:ascii="Times New Roman" w:hAnsi="Times New Roman" w:cs="Times New Roman"/>
          <w:sz w:val="28"/>
          <w:szCs w:val="28"/>
        </w:rPr>
        <w:t xml:space="preserve">щего обучения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3DB">
        <w:rPr>
          <w:rFonts w:ascii="Times New Roman" w:hAnsi="Times New Roman" w:cs="Times New Roman"/>
          <w:sz w:val="28"/>
          <w:szCs w:val="28"/>
        </w:rPr>
        <w:t>подхода, труды выдающихся отечественных и за</w:t>
      </w:r>
      <w:r>
        <w:rPr>
          <w:rFonts w:ascii="Times New Roman" w:hAnsi="Times New Roman" w:cs="Times New Roman"/>
          <w:sz w:val="28"/>
          <w:szCs w:val="28"/>
        </w:rPr>
        <w:t xml:space="preserve">рубежных психологов и педагогов </w:t>
      </w:r>
      <w:r w:rsidRPr="003503DB">
        <w:rPr>
          <w:rFonts w:ascii="Times New Roman" w:hAnsi="Times New Roman" w:cs="Times New Roman"/>
          <w:sz w:val="28"/>
          <w:szCs w:val="28"/>
        </w:rPr>
        <w:t xml:space="preserve">И. А.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Сасовой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, М. Б. Павловой, Дж.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Питт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>, Г. Б. Голуб [4-7].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Новизна опыта заключается в том, что разработ</w:t>
      </w:r>
      <w:r>
        <w:rPr>
          <w:rFonts w:ascii="Times New Roman" w:hAnsi="Times New Roman" w:cs="Times New Roman"/>
          <w:sz w:val="28"/>
          <w:szCs w:val="28"/>
        </w:rPr>
        <w:t>аны методические средства, спо</w:t>
      </w:r>
      <w:r w:rsidRPr="003503DB">
        <w:rPr>
          <w:rFonts w:ascii="Times New Roman" w:hAnsi="Times New Roman" w:cs="Times New Roman"/>
          <w:sz w:val="28"/>
          <w:szCs w:val="28"/>
        </w:rPr>
        <w:t>собствующие формированию ключевых компетенций, что оптимизирует про</w:t>
      </w:r>
      <w:r>
        <w:rPr>
          <w:rFonts w:ascii="Times New Roman" w:hAnsi="Times New Roman" w:cs="Times New Roman"/>
          <w:sz w:val="28"/>
          <w:szCs w:val="28"/>
        </w:rPr>
        <w:t>цесс педа</w:t>
      </w:r>
      <w:r w:rsidRPr="003503DB">
        <w:rPr>
          <w:rFonts w:ascii="Times New Roman" w:hAnsi="Times New Roman" w:cs="Times New Roman"/>
          <w:sz w:val="28"/>
          <w:szCs w:val="28"/>
        </w:rPr>
        <w:t>гогического управления проектной деятельностью учащихся на уроках технологии.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Проектная деятельность по своей дидактич</w:t>
      </w:r>
      <w:r>
        <w:rPr>
          <w:rFonts w:ascii="Times New Roman" w:hAnsi="Times New Roman" w:cs="Times New Roman"/>
          <w:sz w:val="28"/>
          <w:szCs w:val="28"/>
        </w:rPr>
        <w:t>еской сущности нацелена на фор</w:t>
      </w:r>
      <w:r w:rsidRPr="003503DB">
        <w:rPr>
          <w:rFonts w:ascii="Times New Roman" w:hAnsi="Times New Roman" w:cs="Times New Roman"/>
          <w:sz w:val="28"/>
          <w:szCs w:val="28"/>
        </w:rPr>
        <w:t>мирование способностей, позволяющих эффекти</w:t>
      </w:r>
      <w:r>
        <w:rPr>
          <w:rFonts w:ascii="Times New Roman" w:hAnsi="Times New Roman" w:cs="Times New Roman"/>
          <w:sz w:val="28"/>
          <w:szCs w:val="28"/>
        </w:rPr>
        <w:t>вно действовать в реальной жиз</w:t>
      </w:r>
      <w:r w:rsidRPr="003503DB">
        <w:rPr>
          <w:rFonts w:ascii="Times New Roman" w:hAnsi="Times New Roman" w:cs="Times New Roman"/>
          <w:sz w:val="28"/>
          <w:szCs w:val="28"/>
        </w:rPr>
        <w:t>ненной ситуации.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Метод проектов как педагогическая технологи</w:t>
      </w:r>
      <w:r>
        <w:rPr>
          <w:rFonts w:ascii="Times New Roman" w:hAnsi="Times New Roman" w:cs="Times New Roman"/>
          <w:sz w:val="28"/>
          <w:szCs w:val="28"/>
        </w:rPr>
        <w:t>я не предполагает жесткой алго</w:t>
      </w:r>
      <w:r w:rsidRPr="003503DB">
        <w:rPr>
          <w:rFonts w:ascii="Times New Roman" w:hAnsi="Times New Roman" w:cs="Times New Roman"/>
          <w:sz w:val="28"/>
          <w:szCs w:val="28"/>
        </w:rPr>
        <w:t>ритмизации действий, но требует следования ло</w:t>
      </w:r>
      <w:r>
        <w:rPr>
          <w:rFonts w:ascii="Times New Roman" w:hAnsi="Times New Roman" w:cs="Times New Roman"/>
          <w:sz w:val="28"/>
          <w:szCs w:val="28"/>
        </w:rPr>
        <w:t>гике и принципам проектной дея</w:t>
      </w:r>
      <w:r w:rsidRPr="003503DB">
        <w:rPr>
          <w:rFonts w:ascii="Times New Roman" w:hAnsi="Times New Roman" w:cs="Times New Roman"/>
          <w:sz w:val="28"/>
          <w:szCs w:val="28"/>
        </w:rPr>
        <w:t>тельности. Основные этапы работы над проектом отражены в табл. 1 [8].</w:t>
      </w:r>
    </w:p>
    <w:p w:rsidR="00522A4D" w:rsidRDefault="00522A4D" w:rsidP="003503DB">
      <w:pPr>
        <w:spacing w:line="240" w:lineRule="auto"/>
        <w:ind w:left="-567" w:right="-1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360AD4" w:rsidRPr="003503DB" w:rsidRDefault="003503DB" w:rsidP="003503DB">
      <w:pPr>
        <w:spacing w:line="240" w:lineRule="auto"/>
        <w:ind w:left="-567" w:right="-1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503DB">
        <w:rPr>
          <w:rFonts w:ascii="Times New Roman" w:hAnsi="Times New Roman" w:cs="Times New Roman"/>
          <w:b/>
          <w:i/>
          <w:sz w:val="28"/>
          <w:szCs w:val="28"/>
        </w:rPr>
        <w:t>Таблица 1</w:t>
      </w:r>
    </w:p>
    <w:tbl>
      <w:tblPr>
        <w:tblW w:w="9868" w:type="dxa"/>
        <w:tblInd w:w="-67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78"/>
        <w:gridCol w:w="4790"/>
      </w:tblGrid>
      <w:tr w:rsidR="003503DB" w:rsidRPr="003503DB" w:rsidTr="00522A4D">
        <w:trPr>
          <w:trHeight w:val="245"/>
        </w:trPr>
        <w:tc>
          <w:tcPr>
            <w:tcW w:w="9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Default="003503DB" w:rsidP="00EC175A">
            <w:pPr>
              <w:pStyle w:val="50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1. ПОИСКОВЫЙ</w:t>
            </w:r>
          </w:p>
          <w:p w:rsidR="00EC175A" w:rsidRPr="003503DB" w:rsidRDefault="00EC175A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59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Моделирование идеальной (желаемой) ситуации;</w:t>
            </w:r>
          </w:p>
        </w:tc>
        <w:tc>
          <w:tcPr>
            <w:tcW w:w="479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анализ имеющейся информации;</w:t>
            </w:r>
          </w:p>
        </w:tc>
      </w:tr>
      <w:tr w:rsidR="003503DB" w:rsidRPr="003503DB" w:rsidTr="00522A4D">
        <w:trPr>
          <w:trHeight w:val="230"/>
        </w:trPr>
        <w:tc>
          <w:tcPr>
            <w:tcW w:w="5078" w:type="dxa"/>
            <w:tcBorders>
              <w:lef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анализ реальной ситуации;</w:t>
            </w:r>
          </w:p>
        </w:tc>
        <w:tc>
          <w:tcPr>
            <w:tcW w:w="4790" w:type="dxa"/>
            <w:tcBorders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определение потребности в информации;</w:t>
            </w:r>
          </w:p>
        </w:tc>
      </w:tr>
      <w:tr w:rsidR="003503DB" w:rsidRPr="003503DB" w:rsidTr="00522A4D">
        <w:trPr>
          <w:trHeight w:val="206"/>
        </w:trPr>
        <w:tc>
          <w:tcPr>
            <w:tcW w:w="50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определение и анализ проблемы;</w:t>
            </w:r>
          </w:p>
        </w:tc>
        <w:tc>
          <w:tcPr>
            <w:tcW w:w="47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сбор и изучение информации</w:t>
            </w:r>
          </w:p>
        </w:tc>
      </w:tr>
      <w:tr w:rsidR="003503DB" w:rsidRPr="003503DB" w:rsidTr="00522A4D">
        <w:trPr>
          <w:trHeight w:val="240"/>
        </w:trPr>
        <w:tc>
          <w:tcPr>
            <w:tcW w:w="9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Default="003503DB" w:rsidP="00EC175A">
            <w:pPr>
              <w:pStyle w:val="50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2.АНАЛИТИЧЕСКИЙ</w:t>
            </w:r>
          </w:p>
          <w:p w:rsidR="00EC175A" w:rsidRPr="003503DB" w:rsidRDefault="00EC175A" w:rsidP="00EC175A">
            <w:pPr>
              <w:pStyle w:val="50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69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Постановка цели проекта;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анализ ресурсов;</w:t>
            </w:r>
          </w:p>
        </w:tc>
      </w:tr>
      <w:tr w:rsidR="003503DB" w:rsidRPr="003503DB" w:rsidTr="00522A4D">
        <w:trPr>
          <w:trHeight w:val="216"/>
        </w:trPr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определение задач проекта;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планирование продукта;</w:t>
            </w:r>
          </w:p>
        </w:tc>
      </w:tr>
      <w:tr w:rsidR="003503DB" w:rsidRPr="003503DB" w:rsidTr="00522A4D">
        <w:trPr>
          <w:trHeight w:val="230"/>
        </w:trPr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определение способа разрешения проблемы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анализ имеющейся информации;</w:t>
            </w:r>
          </w:p>
        </w:tc>
      </w:tr>
      <w:tr w:rsidR="003503DB" w:rsidRPr="003503DB" w:rsidTr="00522A4D">
        <w:trPr>
          <w:trHeight w:val="235"/>
        </w:trPr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28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(10-11 класс);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определение потребности в информации;</w:t>
            </w:r>
          </w:p>
        </w:tc>
      </w:tr>
      <w:tr w:rsidR="003503DB" w:rsidRPr="003503DB" w:rsidTr="00522A4D">
        <w:trPr>
          <w:trHeight w:val="240"/>
        </w:trPr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анализ рисков;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сбор и изучение информации</w:t>
            </w:r>
          </w:p>
        </w:tc>
      </w:tr>
      <w:tr w:rsidR="003503DB" w:rsidRPr="003503DB" w:rsidTr="00522A4D">
        <w:trPr>
          <w:trHeight w:val="226"/>
        </w:trPr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составление плана реализации проекта: пошаговое планирование работ;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EC175A">
        <w:trPr>
          <w:trHeight w:val="170"/>
        </w:trPr>
        <w:tc>
          <w:tcPr>
            <w:tcW w:w="5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28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40"/>
        </w:trPr>
        <w:tc>
          <w:tcPr>
            <w:tcW w:w="9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Default="003503DB" w:rsidP="00EC175A">
            <w:pPr>
              <w:pStyle w:val="50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3. ПРАКТИЧЕСКИЙ</w:t>
            </w:r>
          </w:p>
          <w:p w:rsidR="00EC175A" w:rsidRPr="003503DB" w:rsidRDefault="00EC175A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54"/>
        </w:trPr>
        <w:tc>
          <w:tcPr>
            <w:tcW w:w="50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Выполнение плана работ;</w:t>
            </w:r>
          </w:p>
          <w:p w:rsidR="003503DB" w:rsidRPr="003503DB" w:rsidRDefault="003503DB" w:rsidP="003503DB">
            <w:pPr>
              <w:pStyle w:val="50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479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16"/>
        </w:trPr>
        <w:tc>
          <w:tcPr>
            <w:tcW w:w="50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40"/>
        </w:trPr>
        <w:tc>
          <w:tcPr>
            <w:tcW w:w="9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Default="003503DB" w:rsidP="00EC175A">
            <w:pPr>
              <w:pStyle w:val="50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4.ПРЕЗЕНТАЦИОННЫЙ</w:t>
            </w:r>
          </w:p>
          <w:p w:rsidR="00EC175A" w:rsidRPr="003503DB" w:rsidRDefault="00EC175A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69"/>
        </w:trPr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Предварительная оценка продукта;</w:t>
            </w:r>
          </w:p>
        </w:tc>
        <w:tc>
          <w:tcPr>
            <w:tcW w:w="479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30"/>
        </w:trPr>
        <w:tc>
          <w:tcPr>
            <w:tcW w:w="98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планирование презентации и подготовка презентационных материалов;</w:t>
            </w:r>
          </w:p>
        </w:tc>
      </w:tr>
      <w:tr w:rsidR="003503DB" w:rsidRPr="003503DB" w:rsidTr="00522A4D">
        <w:trPr>
          <w:trHeight w:val="202"/>
        </w:trPr>
        <w:tc>
          <w:tcPr>
            <w:tcW w:w="50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презентация продукта</w:t>
            </w:r>
          </w:p>
          <w:p w:rsidR="00EC175A" w:rsidRPr="003503DB" w:rsidRDefault="00EC175A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240"/>
        </w:trPr>
        <w:tc>
          <w:tcPr>
            <w:tcW w:w="9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Default="003503DB" w:rsidP="00EC175A">
            <w:pPr>
              <w:pStyle w:val="50"/>
              <w:shd w:val="clear" w:color="auto" w:fill="auto"/>
              <w:spacing w:line="240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5.КОНТРОЛ</w:t>
            </w:r>
            <w:r w:rsidR="00EC17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  <w:p w:rsidR="00EC175A" w:rsidRPr="003503DB" w:rsidRDefault="00EC175A" w:rsidP="00EC175A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1045"/>
        </w:trPr>
        <w:tc>
          <w:tcPr>
            <w:tcW w:w="50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- Анализ результатов выполнения проекта;</w:t>
            </w:r>
          </w:p>
          <w:p w:rsidR="003503DB" w:rsidRPr="003503DB" w:rsidRDefault="003503DB" w:rsidP="003503DB">
            <w:pPr>
              <w:pStyle w:val="50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оценка продукта;</w:t>
            </w:r>
          </w:p>
          <w:p w:rsidR="003503DB" w:rsidRPr="003503DB" w:rsidRDefault="003503DB" w:rsidP="003503DB">
            <w:pPr>
              <w:pStyle w:val="50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3503DB">
              <w:rPr>
                <w:rFonts w:ascii="Times New Roman" w:hAnsi="Times New Roman" w:cs="Times New Roman"/>
                <w:sz w:val="24"/>
                <w:szCs w:val="24"/>
              </w:rPr>
              <w:t>оценка продвижения</w:t>
            </w:r>
          </w:p>
        </w:tc>
        <w:tc>
          <w:tcPr>
            <w:tcW w:w="479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DB" w:rsidRPr="003503DB" w:rsidTr="00522A4D">
        <w:trPr>
          <w:trHeight w:val="70"/>
        </w:trPr>
        <w:tc>
          <w:tcPr>
            <w:tcW w:w="50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pStyle w:val="50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3DB" w:rsidRPr="003503DB" w:rsidRDefault="003503DB" w:rsidP="00350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 xml:space="preserve">Источником активности человека выступает </w:t>
      </w:r>
      <w:r>
        <w:rPr>
          <w:rFonts w:ascii="Times New Roman" w:hAnsi="Times New Roman" w:cs="Times New Roman"/>
          <w:sz w:val="28"/>
          <w:szCs w:val="28"/>
        </w:rPr>
        <w:t>проблема. Поэтому проектная дея</w:t>
      </w:r>
      <w:r w:rsidRPr="003503DB">
        <w:rPr>
          <w:rFonts w:ascii="Times New Roman" w:hAnsi="Times New Roman" w:cs="Times New Roman"/>
          <w:sz w:val="28"/>
          <w:szCs w:val="28"/>
        </w:rPr>
        <w:t>тельность, в основе которой лежит проблема, создает естественную среду для фор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мирования ключевых компетенций.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Проблемы должны естественно возникать из</w:t>
      </w:r>
      <w:r>
        <w:rPr>
          <w:rFonts w:ascii="Times New Roman" w:hAnsi="Times New Roman" w:cs="Times New Roman"/>
          <w:sz w:val="28"/>
          <w:szCs w:val="28"/>
        </w:rPr>
        <w:t xml:space="preserve"> потребностей и опыта самих уча</w:t>
      </w:r>
      <w:r w:rsidRPr="003503DB">
        <w:rPr>
          <w:rFonts w:ascii="Times New Roman" w:hAnsi="Times New Roman" w:cs="Times New Roman"/>
          <w:sz w:val="28"/>
          <w:szCs w:val="28"/>
        </w:rPr>
        <w:t>щихся, т. е. носить личностно-значимый характер</w:t>
      </w:r>
      <w:r>
        <w:rPr>
          <w:rFonts w:ascii="Times New Roman" w:hAnsi="Times New Roman" w:cs="Times New Roman"/>
          <w:sz w:val="28"/>
          <w:szCs w:val="28"/>
        </w:rPr>
        <w:t>. Если проблемы навязывать толь</w:t>
      </w:r>
      <w:r w:rsidRPr="003503DB">
        <w:rPr>
          <w:rFonts w:ascii="Times New Roman" w:hAnsi="Times New Roman" w:cs="Times New Roman"/>
          <w:sz w:val="28"/>
          <w:szCs w:val="28"/>
        </w:rPr>
        <w:t>ко для того, чтобы заполнить тот или иной пробел в знаниях, то можно исказить само существо проектного подхода в обучении и не решить задач формирования ключе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вых компетенций.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В преподавании технологии используются задания по развитию способности видеть проблемы, разработанные с учетом различных типов восприятия учащихся. Это описание реальной и желаемой ситуации, иллюстрации, фотографии жизненных ситуаций для развития способности распознавать проблемы и потребности.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 xml:space="preserve">На занятиях осуществляется выработка идей, главная задача которой состоит в разблокировании творческого потенциала ученика. Поскольку образ планируемых изделий лучше всего передает рисунок, то учащимися оформляются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дизайн-листы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>, на которых представлены карандашные зарисовки образов будущих изделий в це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лом, а также изображения частей, деталей, элементов изделия.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Процесс проработки лучшей идеи и изгото</w:t>
      </w:r>
      <w:r>
        <w:rPr>
          <w:rFonts w:ascii="Times New Roman" w:hAnsi="Times New Roman" w:cs="Times New Roman"/>
          <w:sz w:val="28"/>
          <w:szCs w:val="28"/>
        </w:rPr>
        <w:t>вление проектного изделия преду</w:t>
      </w:r>
      <w:r w:rsidRPr="003503DB">
        <w:rPr>
          <w:rFonts w:ascii="Times New Roman" w:hAnsi="Times New Roman" w:cs="Times New Roman"/>
          <w:sz w:val="28"/>
          <w:szCs w:val="28"/>
        </w:rPr>
        <w:t>сматривает формирование и развитие технологической компетентности, которая ор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ганично встраивается в компетентность по разрешению проблем. Для этого на уро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ках эффективно используются различные демонстрационные шаблоны, инструкци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онные и технологические карты, образцы поузловой обработки изделий, компьютер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ные презентации.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Для решения проблемы, требуются действия, направленные на исследование всего, что поможет достичь желаемой ситуации. Для понимания методов решения сходных проблем дизайнерами на разных этапах истории общества дети включают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ся в дизайн-анализ аналогов изделий, предлагаемых нашим рынком; исследования подарков и оформлений, традиционных и современных материалов, из которых они изготовлены; способов производства; выявление потребностей потенциальных пользователей с помощью социологического опроса и т. д.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 xml:space="preserve">Этот способ деятельности является основным для формирования и развития информационных компетентностей учащихся. Поэтому важным является </w:t>
      </w:r>
      <w:r w:rsidRPr="003503DB">
        <w:rPr>
          <w:rFonts w:ascii="Times New Roman" w:hAnsi="Times New Roman" w:cs="Times New Roman"/>
          <w:sz w:val="28"/>
          <w:szCs w:val="28"/>
        </w:rPr>
        <w:lastRenderedPageBreak/>
        <w:t>использо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вание на уроках заданий по развитию умений работать с различными источниками информации - это учебная, справочная, энциклопедическая, периодическая литера</w:t>
      </w:r>
      <w:r w:rsidRPr="003503DB">
        <w:rPr>
          <w:rFonts w:ascii="Times New Roman" w:hAnsi="Times New Roman" w:cs="Times New Roman"/>
          <w:sz w:val="28"/>
          <w:szCs w:val="28"/>
        </w:rPr>
        <w:softHyphen/>
        <w:t xml:space="preserve">тура, дизайн-анализ музейных и выставочных экспонатов, сведения сети Интернет и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медиа-источников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>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Развитие коммуникативной компетентности успешно формируется в процессе тренингов групповой работы, а затем в ходе выполнения групповых проектов соци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ального характера, на основе самостоятельного поиска информации, проведения социологических и маркетинговых исследований, аргументов и доказательств в пользу принимаемых решений и привлечения необходимых ресурсов, рефлексии на каждом этапе проекта, самооценки проекта и групповой деятельности в целом.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При включении подростков в вышеназванные этапы проектной деятельности важно создавать следующие условия: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взаимодействие учителя и ученика,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сопровождение деятельности ученика путем консультирования;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организация группового взаимодействия уча</w:t>
      </w:r>
      <w:r>
        <w:rPr>
          <w:rFonts w:ascii="Times New Roman" w:hAnsi="Times New Roman" w:cs="Times New Roman"/>
          <w:sz w:val="28"/>
          <w:szCs w:val="28"/>
        </w:rPr>
        <w:t>щихся, т. к. в этом возрасте ос</w:t>
      </w:r>
      <w:r w:rsidRPr="003503DB">
        <w:rPr>
          <w:rFonts w:ascii="Times New Roman" w:hAnsi="Times New Roman" w:cs="Times New Roman"/>
          <w:sz w:val="28"/>
          <w:szCs w:val="28"/>
        </w:rPr>
        <w:t>новной вид деятельности учащихся - общение;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создание ситуаций свободного выбора способов деятельности;</w:t>
      </w:r>
    </w:p>
    <w:p w:rsidR="00522A4D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 xml:space="preserve">вера в потенциальные возможности ученика; </w:t>
      </w:r>
    </w:p>
    <w:p w:rsidR="003503DB" w:rsidRPr="003503DB" w:rsidRDefault="003503DB" w:rsidP="003503DB">
      <w:pPr>
        <w:pStyle w:val="11"/>
        <w:numPr>
          <w:ilvl w:val="0"/>
          <w:numId w:val="1"/>
        </w:numPr>
        <w:shd w:val="clear" w:color="auto" w:fill="auto"/>
        <w:tabs>
          <w:tab w:val="left" w:pos="-284"/>
        </w:tabs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сравнение достижений ученика с его собственными прежними результатами.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503DB">
        <w:rPr>
          <w:rFonts w:ascii="Times New Roman" w:hAnsi="Times New Roman" w:cs="Times New Roman"/>
          <w:sz w:val="28"/>
          <w:szCs w:val="28"/>
        </w:rPr>
        <w:t>Работа по совершенствованию методики, способствующей формированию ключевых компетенций в процессе проектной деятельности, продолжается.</w:t>
      </w:r>
    </w:p>
    <w:p w:rsidR="003503DB" w:rsidRPr="003503DB" w:rsidRDefault="003503DB" w:rsidP="003503DB">
      <w:pPr>
        <w:pStyle w:val="11"/>
        <w:shd w:val="clear" w:color="auto" w:fill="auto"/>
        <w:spacing w:before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Можно утверждать, что проектная деятельность создает дидактические и психо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логические условия осмысленности учения, обеспечивает включение в нее учащихся на уровне не только интеллектуальной, но личностной и социальной активности.</w:t>
      </w:r>
    </w:p>
    <w:p w:rsidR="003503DB" w:rsidRDefault="003503DB" w:rsidP="003503DB">
      <w:pPr>
        <w:pStyle w:val="11"/>
        <w:shd w:val="clear" w:color="auto" w:fill="auto"/>
        <w:spacing w:before="0" w:after="275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03DB">
        <w:rPr>
          <w:rFonts w:ascii="Times New Roman" w:hAnsi="Times New Roman" w:cs="Times New Roman"/>
          <w:sz w:val="28"/>
          <w:szCs w:val="28"/>
        </w:rPr>
        <w:t>Специфика ключевых компетенций как осо</w:t>
      </w:r>
      <w:r>
        <w:rPr>
          <w:rFonts w:ascii="Times New Roman" w:hAnsi="Times New Roman" w:cs="Times New Roman"/>
          <w:sz w:val="28"/>
          <w:szCs w:val="28"/>
        </w:rPr>
        <w:t>знанных способов по преобразова</w:t>
      </w:r>
      <w:r w:rsidRPr="003503DB">
        <w:rPr>
          <w:rFonts w:ascii="Times New Roman" w:hAnsi="Times New Roman" w:cs="Times New Roman"/>
          <w:sz w:val="28"/>
          <w:szCs w:val="28"/>
        </w:rPr>
        <w:t>нию энергии, информации, материалов состоит в том, что они формируются и про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являются только в деятельности по решению личностно и социально значимых про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блем. Обеспечивая условия для «пробы сил», она формирует ключевые компетен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ции, которые являются необходимым средством, обеспечивающим способность подрастающего человека грамотно выстраивать свои жизненные стратегии, прини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мать решения, адаптироваться в социуме.</w:t>
      </w:r>
    </w:p>
    <w:p w:rsidR="00EC175A" w:rsidRPr="003503DB" w:rsidRDefault="00EC175A" w:rsidP="003503DB">
      <w:pPr>
        <w:pStyle w:val="11"/>
        <w:shd w:val="clear" w:color="auto" w:fill="auto"/>
        <w:spacing w:before="0" w:after="275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:rsidR="003503DB" w:rsidRPr="003503DB" w:rsidRDefault="003503DB" w:rsidP="003503DB">
      <w:pPr>
        <w:pStyle w:val="10"/>
        <w:shd w:val="clear" w:color="auto" w:fill="auto"/>
        <w:spacing w:before="0" w:after="0" w:line="240" w:lineRule="auto"/>
        <w:ind w:left="-567" w:right="-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 w:rsidRPr="003503DB">
        <w:rPr>
          <w:rFonts w:ascii="Times New Roman" w:hAnsi="Times New Roman" w:cs="Times New Roman"/>
          <w:b/>
          <w:sz w:val="28"/>
          <w:szCs w:val="28"/>
        </w:rPr>
        <w:t>Ссылки на источники</w:t>
      </w:r>
      <w:bookmarkEnd w:id="0"/>
    </w:p>
    <w:p w:rsidR="003503DB" w:rsidRPr="003503DB" w:rsidRDefault="003503DB" w:rsidP="003503DB">
      <w:pPr>
        <w:pStyle w:val="50"/>
        <w:numPr>
          <w:ilvl w:val="1"/>
          <w:numId w:val="1"/>
        </w:numPr>
        <w:shd w:val="clear" w:color="auto" w:fill="auto"/>
        <w:tabs>
          <w:tab w:val="left" w:pos="-284"/>
        </w:tabs>
        <w:spacing w:line="240" w:lineRule="auto"/>
        <w:ind w:left="-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Стандарт второго поколения. Примерные программы по учебным предметам. Технология. 5-9 классы: проект. - М.: Просвещение, 2012. - 96 с.</w:t>
      </w:r>
    </w:p>
    <w:p w:rsidR="003503DB" w:rsidRPr="003503DB" w:rsidRDefault="003503DB" w:rsidP="003503DB">
      <w:pPr>
        <w:pStyle w:val="50"/>
        <w:numPr>
          <w:ilvl w:val="1"/>
          <w:numId w:val="1"/>
        </w:numPr>
        <w:shd w:val="clear" w:color="auto" w:fill="auto"/>
        <w:tabs>
          <w:tab w:val="left" w:pos="-284"/>
        </w:tabs>
        <w:spacing w:line="240" w:lineRule="auto"/>
        <w:ind w:left="-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 xml:space="preserve">Голуб Г. Б., Перелыгина Е. А.,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Чуракова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 О. В. Метод проектов - технология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- ориентированного образования: Методическое пособие для педагогов - руководителей проектов учащихся основной школы / Под ред.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д.ф.-м.н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>., проф. Е. Я. Когана. - Самара: Изд-во «Учебная ли</w:t>
      </w:r>
      <w:r w:rsidRPr="003503DB">
        <w:rPr>
          <w:rFonts w:ascii="Times New Roman" w:hAnsi="Times New Roman" w:cs="Times New Roman"/>
          <w:sz w:val="28"/>
          <w:szCs w:val="28"/>
        </w:rPr>
        <w:softHyphen/>
        <w:t>тература», 2006. - 176 с.</w:t>
      </w:r>
    </w:p>
    <w:p w:rsidR="00471A04" w:rsidRDefault="003503DB" w:rsidP="003503DB">
      <w:pPr>
        <w:pStyle w:val="50"/>
        <w:shd w:val="clear" w:color="auto" w:fill="auto"/>
        <w:spacing w:line="240" w:lineRule="auto"/>
        <w:ind w:left="-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lastRenderedPageBreak/>
        <w:t xml:space="preserve">3-6. Сасова И. А., Гуревич М. И., Павлова М. Б.,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Питт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 Дж. Метод проектов в технологическом образо</w:t>
      </w:r>
      <w:r w:rsidRPr="003503DB">
        <w:rPr>
          <w:rFonts w:ascii="Times New Roman" w:hAnsi="Times New Roman" w:cs="Times New Roman"/>
          <w:sz w:val="28"/>
          <w:szCs w:val="28"/>
        </w:rPr>
        <w:softHyphen/>
        <w:t xml:space="preserve">вании школьников. 7 класс: пособие для учителя. - </w:t>
      </w:r>
      <w:proofErr w:type="spellStart"/>
      <w:r w:rsidRPr="003503DB">
        <w:rPr>
          <w:rFonts w:ascii="Times New Roman" w:hAnsi="Times New Roman" w:cs="Times New Roman"/>
          <w:sz w:val="28"/>
          <w:szCs w:val="28"/>
        </w:rPr>
        <w:t>М.:Вентана-Граф</w:t>
      </w:r>
      <w:proofErr w:type="spellEnd"/>
      <w:r w:rsidRPr="003503DB">
        <w:rPr>
          <w:rFonts w:ascii="Times New Roman" w:hAnsi="Times New Roman" w:cs="Times New Roman"/>
          <w:sz w:val="28"/>
          <w:szCs w:val="28"/>
        </w:rPr>
        <w:t xml:space="preserve">, 2006. - 176 с. </w:t>
      </w:r>
    </w:p>
    <w:p w:rsidR="003503DB" w:rsidRPr="003503DB" w:rsidRDefault="003503DB" w:rsidP="003503DB">
      <w:pPr>
        <w:pStyle w:val="50"/>
        <w:shd w:val="clear" w:color="auto" w:fill="auto"/>
        <w:spacing w:line="240" w:lineRule="auto"/>
        <w:ind w:left="-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03DB">
        <w:rPr>
          <w:rFonts w:ascii="Times New Roman" w:hAnsi="Times New Roman" w:cs="Times New Roman"/>
          <w:sz w:val="28"/>
          <w:szCs w:val="28"/>
        </w:rPr>
        <w:t>7-8. Голуб Г. Б. и др. Указ. соч.</w:t>
      </w:r>
    </w:p>
    <w:p w:rsidR="00A23B76" w:rsidRDefault="00A23B76" w:rsidP="00A23B76">
      <w:pPr>
        <w:ind w:left="-1560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2691931</wp:posOffset>
            </wp:positionH>
            <wp:positionV relativeFrom="paragraph">
              <wp:posOffset>-5411</wp:posOffset>
            </wp:positionV>
            <wp:extent cx="3543134" cy="2361537"/>
            <wp:effectExtent l="19050" t="0" r="166" b="0"/>
            <wp:wrapNone/>
            <wp:docPr id="11" name="Рисунок 11" descr="C:\Users\Наталья\AppData\Local\Microsoft\Windows\INetCache\Content.Word\IMG_1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талья\AppData\Local\Microsoft\Windows\INetCache\Content.Word\IMG_13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134" cy="2361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546475" cy="2361565"/>
            <wp:effectExtent l="19050" t="0" r="0" b="0"/>
            <wp:docPr id="3" name="Рисунок 1" descr="C:\Users\Наталья\AppData\Local\Microsoft\Windows\INetCache\Content.Word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AppData\Local\Microsoft\Windows\INetCache\Content.Word\IMG_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75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С</w:t>
      </w:r>
      <w:r w:rsidRPr="003503DB">
        <w:rPr>
          <w:rFonts w:ascii="Times New Roman" w:hAnsi="Times New Roman" w:cs="Times New Roman"/>
          <w:sz w:val="24"/>
          <w:szCs w:val="24"/>
        </w:rPr>
        <w:t>бор и изучение информации</w:t>
      </w:r>
      <w:r w:rsidRPr="00132E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132EE7">
        <w:rPr>
          <w:rFonts w:ascii="Times New Roman" w:hAnsi="Times New Roman" w:cs="Times New Roman"/>
          <w:sz w:val="24"/>
          <w:szCs w:val="24"/>
        </w:rPr>
        <w:t>Зарисовк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32EE7">
        <w:rPr>
          <w:rFonts w:ascii="Times New Roman" w:hAnsi="Times New Roman" w:cs="Times New Roman"/>
          <w:sz w:val="24"/>
          <w:szCs w:val="24"/>
        </w:rPr>
        <w:t xml:space="preserve"> образа будущего изделия</w:t>
      </w: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2691930</wp:posOffset>
            </wp:positionH>
            <wp:positionV relativeFrom="paragraph">
              <wp:posOffset>92406</wp:posOffset>
            </wp:positionV>
            <wp:extent cx="3542943" cy="2361538"/>
            <wp:effectExtent l="19050" t="0" r="357" b="0"/>
            <wp:wrapNone/>
            <wp:docPr id="25" name="Рисунок 25" descr="C:\Users\Наталья\AppData\Local\Microsoft\Windows\INetCache\Content.Word\IMG_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аталья\AppData\Local\Microsoft\Windows\INetCache\Content.Word\IMG_13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109" cy="2361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-1021715</wp:posOffset>
            </wp:positionH>
            <wp:positionV relativeFrom="paragraph">
              <wp:posOffset>92075</wp:posOffset>
            </wp:positionV>
            <wp:extent cx="3541395" cy="2655570"/>
            <wp:effectExtent l="19050" t="0" r="1905" b="0"/>
            <wp:wrapNone/>
            <wp:docPr id="21" name="Рисунок 21" descr="C:\Users\Наталья\AppData\Local\Microsoft\Windows\INetCache\Content.Word\IMG_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Наталья\AppData\Local\Microsoft\Windows\INetCache\Content.Word\IMG_02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5" cy="265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ind w:left="-1560" w:right="-710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tabs>
          <w:tab w:val="left" w:pos="4971"/>
        </w:tabs>
        <w:ind w:left="-1560"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23B76" w:rsidRDefault="00A23B76" w:rsidP="00A23B76">
      <w:pPr>
        <w:tabs>
          <w:tab w:val="left" w:pos="589"/>
        </w:tabs>
        <w:spacing w:after="0" w:line="240" w:lineRule="auto"/>
        <w:ind w:left="-1560"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И</w:t>
      </w:r>
      <w:r w:rsidRPr="00473B01">
        <w:rPr>
          <w:rFonts w:ascii="Times New Roman" w:hAnsi="Times New Roman" w:cs="Times New Roman"/>
          <w:sz w:val="24"/>
          <w:szCs w:val="24"/>
        </w:rPr>
        <w:t>спольз</w:t>
      </w:r>
      <w:r>
        <w:rPr>
          <w:rFonts w:ascii="Times New Roman" w:hAnsi="Times New Roman" w:cs="Times New Roman"/>
          <w:sz w:val="24"/>
          <w:szCs w:val="24"/>
        </w:rPr>
        <w:t>ование</w:t>
      </w:r>
      <w:r w:rsidRPr="00473B01">
        <w:rPr>
          <w:rFonts w:ascii="Times New Roman" w:hAnsi="Times New Roman" w:cs="Times New Roman"/>
          <w:sz w:val="24"/>
          <w:szCs w:val="24"/>
        </w:rPr>
        <w:t xml:space="preserve"> демонстрационны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473B01">
        <w:rPr>
          <w:rFonts w:ascii="Times New Roman" w:hAnsi="Times New Roman" w:cs="Times New Roman"/>
          <w:sz w:val="24"/>
          <w:szCs w:val="24"/>
        </w:rPr>
        <w:t xml:space="preserve"> шаблон</w:t>
      </w:r>
      <w:r>
        <w:rPr>
          <w:rFonts w:ascii="Times New Roman" w:hAnsi="Times New Roman" w:cs="Times New Roman"/>
          <w:sz w:val="24"/>
          <w:szCs w:val="24"/>
        </w:rPr>
        <w:t>ов</w:t>
      </w:r>
    </w:p>
    <w:p w:rsidR="00A23B76" w:rsidRDefault="00A23B76" w:rsidP="00A23B76">
      <w:pPr>
        <w:tabs>
          <w:tab w:val="left" w:pos="589"/>
        </w:tabs>
        <w:spacing w:after="0" w:line="240" w:lineRule="auto"/>
        <w:ind w:left="-1560"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32EE7">
        <w:rPr>
          <w:rFonts w:ascii="Times New Roman" w:hAnsi="Times New Roman" w:cs="Times New Roman"/>
          <w:sz w:val="24"/>
          <w:szCs w:val="24"/>
        </w:rPr>
        <w:t xml:space="preserve">Сопровождение деятельности ученика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A23B76" w:rsidRPr="00132EE7" w:rsidRDefault="00A23B76" w:rsidP="00A23B76">
      <w:pPr>
        <w:tabs>
          <w:tab w:val="left" w:pos="589"/>
        </w:tabs>
        <w:spacing w:after="0" w:line="240" w:lineRule="auto"/>
        <w:ind w:left="-1560"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32EE7">
        <w:rPr>
          <w:rFonts w:ascii="Times New Roman" w:hAnsi="Times New Roman" w:cs="Times New Roman"/>
          <w:sz w:val="24"/>
          <w:szCs w:val="24"/>
        </w:rPr>
        <w:t>путем консультирования</w:t>
      </w: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-1013460</wp:posOffset>
            </wp:positionH>
            <wp:positionV relativeFrom="paragraph">
              <wp:posOffset>436880</wp:posOffset>
            </wp:positionV>
            <wp:extent cx="3662045" cy="2422525"/>
            <wp:effectExtent l="19050" t="0" r="0" b="0"/>
            <wp:wrapNone/>
            <wp:docPr id="1" name="Рисунок 29" descr="C:\Users\Наталья\AppData\Local\Microsoft\Windows\INetCache\Content.Word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Наталья\AppData\Local\Microsoft\Windows\INetCache\Content.Word\IMG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045" cy="242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36195</wp:posOffset>
            </wp:positionV>
            <wp:extent cx="3613150" cy="2408555"/>
            <wp:effectExtent l="19050" t="0" r="6350" b="0"/>
            <wp:wrapNone/>
            <wp:docPr id="9" name="Рисунок 2" descr="IMG_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36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40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P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  <w:r w:rsidRPr="00473B01">
        <w:rPr>
          <w:rFonts w:ascii="Times New Roman" w:hAnsi="Times New Roman" w:cs="Times New Roman"/>
          <w:sz w:val="24"/>
          <w:szCs w:val="24"/>
        </w:rPr>
        <w:t>Организация группового взаимодействия учащихся</w:t>
      </w: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2738120</wp:posOffset>
            </wp:positionV>
            <wp:extent cx="3438525" cy="2293620"/>
            <wp:effectExtent l="19050" t="0" r="9525" b="0"/>
            <wp:wrapNone/>
            <wp:docPr id="8" name="Рисунок 5" descr="IMG_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13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-759460</wp:posOffset>
            </wp:positionH>
            <wp:positionV relativeFrom="paragraph">
              <wp:posOffset>2729230</wp:posOffset>
            </wp:positionV>
            <wp:extent cx="3453765" cy="2302510"/>
            <wp:effectExtent l="19050" t="0" r="0" b="0"/>
            <wp:wrapNone/>
            <wp:docPr id="5" name="Рисунок 4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00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765" cy="230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334010</wp:posOffset>
            </wp:positionV>
            <wp:extent cx="3438525" cy="2286000"/>
            <wp:effectExtent l="19050" t="0" r="9525" b="0"/>
            <wp:wrapNone/>
            <wp:docPr id="4" name="Рисунок 3" descr="IMG_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091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-759160</wp:posOffset>
            </wp:positionH>
            <wp:positionV relativeFrom="paragraph">
              <wp:posOffset>321657</wp:posOffset>
            </wp:positionV>
            <wp:extent cx="3448768" cy="2294627"/>
            <wp:effectExtent l="19050" t="0" r="0" b="0"/>
            <wp:wrapNone/>
            <wp:docPr id="2" name="Рисунок 36" descr="C:\Users\Наталья\AppData\Local\Microsoft\Windows\INetCache\Content.Word\IMG_1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Наталья\AppData\Local\Microsoft\Windows\INetCache\Content.Word\IMG_13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768" cy="2294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0914">
        <w:rPr>
          <w:rFonts w:ascii="Times New Roman" w:hAnsi="Times New Roman" w:cs="Times New Roman"/>
          <w:sz w:val="24"/>
          <w:szCs w:val="24"/>
        </w:rPr>
        <w:t>Создание ситуаций свободного выбора способов деятельности</w:t>
      </w: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</w:p>
    <w:p w:rsidR="00A23B76" w:rsidRDefault="00A23B76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503DB">
        <w:rPr>
          <w:rFonts w:ascii="Times New Roman" w:hAnsi="Times New Roman" w:cs="Times New Roman"/>
          <w:sz w:val="24"/>
          <w:szCs w:val="24"/>
        </w:rPr>
        <w:t xml:space="preserve">резентация </w:t>
      </w:r>
      <w:r>
        <w:rPr>
          <w:rFonts w:ascii="Times New Roman" w:hAnsi="Times New Roman" w:cs="Times New Roman"/>
          <w:sz w:val="24"/>
          <w:szCs w:val="24"/>
        </w:rPr>
        <w:t xml:space="preserve">готового </w:t>
      </w:r>
      <w:r w:rsidRPr="003503DB">
        <w:rPr>
          <w:rFonts w:ascii="Times New Roman" w:hAnsi="Times New Roman" w:cs="Times New Roman"/>
          <w:sz w:val="24"/>
          <w:szCs w:val="24"/>
        </w:rPr>
        <w:t>продукта</w:t>
      </w:r>
    </w:p>
    <w:p w:rsidR="00331A6D" w:rsidRDefault="00331A6D" w:rsidP="00A23B76">
      <w:pPr>
        <w:spacing w:after="0"/>
        <w:ind w:left="-1560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161925</wp:posOffset>
            </wp:positionV>
            <wp:extent cx="3566795" cy="2671445"/>
            <wp:effectExtent l="19050" t="0" r="0" b="0"/>
            <wp:wrapNone/>
            <wp:docPr id="7" name="Рисунок 7" descr="IMG_0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03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267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161925</wp:posOffset>
            </wp:positionV>
            <wp:extent cx="3431540" cy="2576195"/>
            <wp:effectExtent l="19050" t="0" r="0" b="0"/>
            <wp:wrapNone/>
            <wp:docPr id="6" name="Рисунок 6" descr="IMG_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030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57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B76" w:rsidRPr="00C50914" w:rsidRDefault="00A23B76" w:rsidP="00A23B76">
      <w:pPr>
        <w:jc w:val="center"/>
        <w:rPr>
          <w:sz w:val="24"/>
          <w:szCs w:val="24"/>
        </w:rPr>
      </w:pPr>
    </w:p>
    <w:p w:rsidR="003503DB" w:rsidRPr="003503DB" w:rsidRDefault="003503DB" w:rsidP="003503DB">
      <w:pPr>
        <w:spacing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3503DB" w:rsidRPr="003503DB" w:rsidSect="00360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371FF"/>
    <w:multiLevelType w:val="multilevel"/>
    <w:tmpl w:val="1B76C05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1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503DB"/>
    <w:rsid w:val="00331A6D"/>
    <w:rsid w:val="003503DB"/>
    <w:rsid w:val="00360AD4"/>
    <w:rsid w:val="00471A04"/>
    <w:rsid w:val="004C0D7D"/>
    <w:rsid w:val="00522A4D"/>
    <w:rsid w:val="006264FC"/>
    <w:rsid w:val="00783499"/>
    <w:rsid w:val="009C13F7"/>
    <w:rsid w:val="00A23B76"/>
    <w:rsid w:val="00EC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03DB"/>
    <w:rPr>
      <w:rFonts w:ascii="Arial" w:eastAsia="Arial" w:hAnsi="Arial" w:cs="Arial"/>
      <w:shd w:val="clear" w:color="auto" w:fill="FFFFFF"/>
    </w:rPr>
  </w:style>
  <w:style w:type="paragraph" w:customStyle="1" w:styleId="10">
    <w:name w:val="Заголовок №1"/>
    <w:basedOn w:val="a"/>
    <w:link w:val="1"/>
    <w:rsid w:val="003503DB"/>
    <w:pPr>
      <w:shd w:val="clear" w:color="auto" w:fill="FFFFFF"/>
      <w:spacing w:before="240" w:after="120" w:line="278" w:lineRule="exact"/>
      <w:jc w:val="center"/>
      <w:outlineLvl w:val="0"/>
    </w:pPr>
    <w:rPr>
      <w:rFonts w:ascii="Arial" w:eastAsia="Arial" w:hAnsi="Arial" w:cs="Arial"/>
    </w:rPr>
  </w:style>
  <w:style w:type="character" w:customStyle="1" w:styleId="a3">
    <w:name w:val="Основной текст_"/>
    <w:basedOn w:val="a0"/>
    <w:link w:val="11"/>
    <w:rsid w:val="003503DB"/>
    <w:rPr>
      <w:rFonts w:ascii="Arial" w:eastAsia="Arial" w:hAnsi="Arial" w:cs="Arial"/>
      <w:shd w:val="clear" w:color="auto" w:fill="FFFFFF"/>
    </w:rPr>
  </w:style>
  <w:style w:type="character" w:customStyle="1" w:styleId="a4">
    <w:name w:val="Основной текст + Полужирный"/>
    <w:basedOn w:val="a3"/>
    <w:rsid w:val="003503DB"/>
    <w:rPr>
      <w:b/>
      <w:bCs/>
    </w:rPr>
  </w:style>
  <w:style w:type="paragraph" w:customStyle="1" w:styleId="11">
    <w:name w:val="Основной текст1"/>
    <w:basedOn w:val="a"/>
    <w:link w:val="a3"/>
    <w:rsid w:val="003503DB"/>
    <w:pPr>
      <w:shd w:val="clear" w:color="auto" w:fill="FFFFFF"/>
      <w:spacing w:before="240" w:after="0" w:line="274" w:lineRule="exact"/>
      <w:jc w:val="both"/>
    </w:pPr>
    <w:rPr>
      <w:rFonts w:ascii="Arial" w:eastAsia="Arial" w:hAnsi="Arial" w:cs="Arial"/>
    </w:rPr>
  </w:style>
  <w:style w:type="character" w:customStyle="1" w:styleId="5">
    <w:name w:val="Основной текст (5)_"/>
    <w:basedOn w:val="a0"/>
    <w:link w:val="50"/>
    <w:rsid w:val="003503DB"/>
    <w:rPr>
      <w:rFonts w:ascii="Arial" w:eastAsia="Arial" w:hAnsi="Arial" w:cs="Arial"/>
      <w:spacing w:val="4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503DB"/>
    <w:pPr>
      <w:shd w:val="clear" w:color="auto" w:fill="FFFFFF"/>
      <w:spacing w:after="0" w:line="0" w:lineRule="atLeast"/>
      <w:ind w:hanging="280"/>
    </w:pPr>
    <w:rPr>
      <w:rFonts w:ascii="Arial" w:eastAsia="Arial" w:hAnsi="Arial" w:cs="Arial"/>
      <w:spacing w:val="4"/>
      <w:sz w:val="17"/>
      <w:szCs w:val="17"/>
    </w:rPr>
  </w:style>
  <w:style w:type="paragraph" w:styleId="a5">
    <w:name w:val="Balloon Text"/>
    <w:basedOn w:val="a"/>
    <w:link w:val="a6"/>
    <w:uiPriority w:val="99"/>
    <w:semiHidden/>
    <w:unhideWhenUsed/>
    <w:rsid w:val="00A23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3B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Тимофеева</dc:creator>
  <cp:lastModifiedBy>Наталья Тимофеева</cp:lastModifiedBy>
  <cp:revision>7</cp:revision>
  <dcterms:created xsi:type="dcterms:W3CDTF">2018-01-04T15:38:00Z</dcterms:created>
  <dcterms:modified xsi:type="dcterms:W3CDTF">2021-08-03T12:45:00Z</dcterms:modified>
</cp:coreProperties>
</file>