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D8" w:rsidRDefault="008F125F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5.65pt;height:70.95pt" fillcolor="#7030a0" stroked="f">
            <v:fill color2="#f93"/>
            <v:shadow on="t" color="silver" opacity="52429f"/>
            <v:textpath style="font-family:&quot;Impact&quot;;v-text-kern:t" trim="t" fitpath="t" string="КАК  НУЖНО ЗАБОТИТЬСЯ  О  ГЛАЗАХ"/>
          </v:shape>
        </w:pict>
      </w:r>
    </w:p>
    <w:p w:rsidR="008F125F" w:rsidRDefault="008F125F" w:rsidP="008F125F">
      <w:pPr>
        <w:pStyle w:val="a5"/>
        <w:shd w:val="clear" w:color="auto" w:fill="FFFDE5"/>
        <w:spacing w:before="76" w:beforeAutospacing="0" w:after="76" w:afterAutospacing="0"/>
        <w:ind w:left="-709"/>
        <w:contextualSpacing/>
        <w:jc w:val="both"/>
        <w:rPr>
          <w:rStyle w:val="a3"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 xml:space="preserve">Наши глаза настолько драгоценны, что мы обязаны их беречь. Существует немало правил, которым нужно следовать, если хочешь, чтобы глаза были здоровыми. </w:t>
      </w:r>
    </w:p>
    <w:p w:rsidR="008F125F" w:rsidRPr="008F125F" w:rsidRDefault="008F125F" w:rsidP="008F125F">
      <w:pPr>
        <w:pStyle w:val="a5"/>
        <w:shd w:val="clear" w:color="auto" w:fill="FFFDE5"/>
        <w:spacing w:before="76" w:beforeAutospacing="0" w:after="76" w:afterAutospacing="0"/>
        <w:ind w:left="-709"/>
        <w:contextualSpacing/>
        <w:jc w:val="both"/>
        <w:rPr>
          <w:b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Эти правила должны знать и взрослые</w:t>
      </w:r>
      <w:r>
        <w:rPr>
          <w:rStyle w:val="a3"/>
          <w:color w:val="000000"/>
          <w:sz w:val="44"/>
          <w:szCs w:val="44"/>
        </w:rPr>
        <w:t>, и дети:</w:t>
      </w:r>
    </w:p>
    <w:p w:rsidR="008F125F" w:rsidRPr="008F125F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Регулярно, как минимум раз в год, показывайте своего ребён</w:t>
      </w:r>
      <w:r>
        <w:rPr>
          <w:rStyle w:val="a3"/>
          <w:color w:val="000000"/>
          <w:sz w:val="44"/>
          <w:szCs w:val="44"/>
        </w:rPr>
        <w:t>ка специалисту (врачу-офтальмоло</w:t>
      </w:r>
      <w:r w:rsidRPr="008F125F">
        <w:rPr>
          <w:rStyle w:val="a3"/>
          <w:color w:val="000000"/>
          <w:sz w:val="44"/>
          <w:szCs w:val="44"/>
        </w:rPr>
        <w:t>гу);</w:t>
      </w:r>
    </w:p>
    <w:p w:rsidR="008F125F" w:rsidRPr="008F125F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Никогда не три</w:t>
      </w:r>
      <w:r>
        <w:rPr>
          <w:rStyle w:val="a3"/>
          <w:color w:val="000000"/>
          <w:sz w:val="44"/>
          <w:szCs w:val="44"/>
        </w:rPr>
        <w:t>те</w:t>
      </w:r>
      <w:r w:rsidRPr="008F125F">
        <w:rPr>
          <w:rStyle w:val="a3"/>
          <w:color w:val="000000"/>
          <w:sz w:val="44"/>
          <w:szCs w:val="44"/>
        </w:rPr>
        <w:t xml:space="preserve"> глаза, особенно грязными руками, из-за которых может образоваться </w:t>
      </w:r>
      <w:proofErr w:type="spellStart"/>
      <w:r w:rsidRPr="008F125F">
        <w:rPr>
          <w:rStyle w:val="a3"/>
          <w:color w:val="000000"/>
          <w:sz w:val="44"/>
          <w:szCs w:val="44"/>
        </w:rPr>
        <w:t>кон</w:t>
      </w:r>
      <w:r w:rsidR="000E4C05">
        <w:rPr>
          <w:rStyle w:val="a3"/>
          <w:color w:val="000000"/>
          <w:sz w:val="44"/>
          <w:szCs w:val="44"/>
        </w:rPr>
        <w:t>ъ</w:t>
      </w:r>
      <w:r w:rsidRPr="008F125F">
        <w:rPr>
          <w:rStyle w:val="a3"/>
          <w:color w:val="000000"/>
          <w:sz w:val="44"/>
          <w:szCs w:val="44"/>
        </w:rPr>
        <w:t>юктивит</w:t>
      </w:r>
      <w:proofErr w:type="spellEnd"/>
      <w:r w:rsidRPr="008F125F">
        <w:rPr>
          <w:rStyle w:val="a3"/>
          <w:color w:val="000000"/>
          <w:sz w:val="44"/>
          <w:szCs w:val="44"/>
        </w:rPr>
        <w:t xml:space="preserve"> и</w:t>
      </w:r>
      <w:r w:rsidR="000E4C05">
        <w:rPr>
          <w:rStyle w:val="a3"/>
          <w:color w:val="000000"/>
          <w:sz w:val="44"/>
          <w:szCs w:val="44"/>
        </w:rPr>
        <w:t xml:space="preserve">ли ячмень. Если начинается </w:t>
      </w:r>
      <w:proofErr w:type="spellStart"/>
      <w:r w:rsidR="000E4C05">
        <w:rPr>
          <w:rStyle w:val="a3"/>
          <w:color w:val="000000"/>
          <w:sz w:val="44"/>
          <w:szCs w:val="44"/>
        </w:rPr>
        <w:t>конъ</w:t>
      </w:r>
      <w:r w:rsidRPr="008F125F">
        <w:rPr>
          <w:rStyle w:val="a3"/>
          <w:color w:val="000000"/>
          <w:sz w:val="44"/>
          <w:szCs w:val="44"/>
        </w:rPr>
        <w:t>юктивит</w:t>
      </w:r>
      <w:proofErr w:type="spellEnd"/>
      <w:r w:rsidRPr="008F125F">
        <w:rPr>
          <w:rStyle w:val="a3"/>
          <w:color w:val="000000"/>
          <w:sz w:val="44"/>
          <w:szCs w:val="44"/>
        </w:rPr>
        <w:t>, его надо немедленно лечить глазными каплями или мазями;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>
        <w:rPr>
          <w:rStyle w:val="a3"/>
          <w:color w:val="000000"/>
          <w:sz w:val="44"/>
          <w:szCs w:val="44"/>
        </w:rPr>
        <w:t>Не храните лекарства и химические вещества</w:t>
      </w:r>
      <w:r w:rsidRPr="008F125F">
        <w:rPr>
          <w:rStyle w:val="a3"/>
          <w:color w:val="000000"/>
          <w:sz w:val="44"/>
          <w:szCs w:val="44"/>
        </w:rPr>
        <w:t xml:space="preserve"> в зоне доступа детей во избежание травм;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Нельзя бегать, играть с карандашом, палкой, заострённым предметом в руках, чтобы предостеречь глаза от травмы;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Не подвергайте глаза детей действию прямых солнечных лучей. Нельзя смотреть на солнце, даже в солнцезащитных очках. Важно носить очки на пляже, при катании на лодке;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 xml:space="preserve">Во время занятий рабочее место ребёнка должно быть достаточно хорошо освещено. </w:t>
      </w:r>
      <w:r w:rsidRPr="000E4C05">
        <w:rPr>
          <w:rStyle w:val="a3"/>
          <w:color w:val="000000"/>
          <w:sz w:val="44"/>
          <w:szCs w:val="44"/>
        </w:rPr>
        <w:lastRenderedPageBreak/>
        <w:t>Свет должен падать на страницы сверху и слева;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Нельзя читать лёжа. Расстояние от глаз до книги или тетради должно равняться длине предплечья (от локтя до конца пальцев). Во время чтения следует делать перерывы 3-5 минут;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Нельзя несколько часов смотреть телевизор.</w:t>
      </w:r>
      <w:r w:rsidR="000E4C05">
        <w:rPr>
          <w:rStyle w:val="a3"/>
          <w:color w:val="000000"/>
          <w:sz w:val="44"/>
          <w:szCs w:val="44"/>
        </w:rPr>
        <w:t xml:space="preserve"> </w:t>
      </w:r>
      <w:r w:rsidRPr="000E4C05">
        <w:rPr>
          <w:rStyle w:val="a3"/>
          <w:color w:val="000000"/>
          <w:sz w:val="44"/>
          <w:szCs w:val="44"/>
        </w:rPr>
        <w:t>Без ущерба для зрения дети 3-4</w:t>
      </w:r>
      <w:r w:rsidR="000E4C05">
        <w:rPr>
          <w:rStyle w:val="a3"/>
          <w:color w:val="000000"/>
          <w:sz w:val="44"/>
          <w:szCs w:val="44"/>
        </w:rPr>
        <w:t xml:space="preserve"> </w:t>
      </w:r>
      <w:r w:rsidRPr="000E4C05">
        <w:rPr>
          <w:rStyle w:val="a3"/>
          <w:color w:val="000000"/>
          <w:sz w:val="44"/>
          <w:szCs w:val="44"/>
        </w:rPr>
        <w:t>лет могут проводить у голубого экрана 15 минут, 5-7 лет – максимум 30 минут;</w:t>
      </w:r>
    </w:p>
    <w:p w:rsidR="008F125F" w:rsidRPr="000E4C05" w:rsidRDefault="008F125F" w:rsidP="008F125F">
      <w:pPr>
        <w:pStyle w:val="a6"/>
        <w:numPr>
          <w:ilvl w:val="0"/>
          <w:numId w:val="1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b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За компьютером ребёнок может проводить не больше 15-20 минут в день.</w:t>
      </w:r>
    </w:p>
    <w:p w:rsidR="008F125F" w:rsidRPr="008F125F" w:rsidRDefault="008F125F" w:rsidP="008F125F">
      <w:pPr>
        <w:pStyle w:val="a6"/>
        <w:shd w:val="clear" w:color="auto" w:fill="FFFDE5"/>
        <w:spacing w:before="76" w:beforeAutospacing="0" w:after="76" w:afterAutospacing="0"/>
        <w:contextualSpacing/>
        <w:jc w:val="both"/>
        <w:rPr>
          <w:b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 </w:t>
      </w:r>
    </w:p>
    <w:p w:rsidR="008F125F" w:rsidRPr="008F125F" w:rsidRDefault="008F125F" w:rsidP="000E4C05">
      <w:pPr>
        <w:pStyle w:val="a6"/>
        <w:shd w:val="clear" w:color="auto" w:fill="FFFDE5"/>
        <w:spacing w:before="76" w:beforeAutospacing="0" w:after="76" w:afterAutospacing="0"/>
        <w:contextualSpacing/>
        <w:jc w:val="center"/>
        <w:rPr>
          <w:b/>
          <w:color w:val="000000"/>
          <w:sz w:val="44"/>
          <w:szCs w:val="44"/>
        </w:rPr>
      </w:pPr>
      <w:r w:rsidRPr="008F125F">
        <w:rPr>
          <w:rStyle w:val="a3"/>
          <w:color w:val="FF0000"/>
          <w:sz w:val="44"/>
          <w:szCs w:val="44"/>
        </w:rPr>
        <w:t>Техника телевизионной безопасности:</w:t>
      </w:r>
    </w:p>
    <w:p w:rsidR="008F125F" w:rsidRPr="000E4C05" w:rsidRDefault="008F125F" w:rsidP="000E4C05">
      <w:pPr>
        <w:pStyle w:val="a6"/>
        <w:numPr>
          <w:ilvl w:val="1"/>
          <w:numId w:val="3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Зажгите в комнате неяркий све</w:t>
      </w:r>
      <w:r w:rsidR="000E4C05">
        <w:rPr>
          <w:rStyle w:val="a3"/>
          <w:color w:val="000000"/>
          <w:sz w:val="44"/>
          <w:szCs w:val="44"/>
        </w:rPr>
        <w:t>т (мощность лампочки 40-60 Вт)</w:t>
      </w:r>
      <w:proofErr w:type="gramStart"/>
      <w:r w:rsidR="000E4C05">
        <w:rPr>
          <w:rStyle w:val="a3"/>
          <w:color w:val="000000"/>
          <w:sz w:val="44"/>
          <w:szCs w:val="44"/>
        </w:rPr>
        <w:t>.</w:t>
      </w:r>
      <w:proofErr w:type="gramEnd"/>
      <w:r w:rsidR="000E4C05">
        <w:rPr>
          <w:rStyle w:val="a3"/>
          <w:color w:val="000000"/>
          <w:sz w:val="44"/>
          <w:szCs w:val="44"/>
        </w:rPr>
        <w:t xml:space="preserve">  Н</w:t>
      </w:r>
      <w:r w:rsidRPr="008F125F">
        <w:rPr>
          <w:rStyle w:val="a3"/>
          <w:color w:val="000000"/>
          <w:sz w:val="44"/>
          <w:szCs w:val="44"/>
        </w:rPr>
        <w:t>а экране не должно быть бликов!</w:t>
      </w:r>
    </w:p>
    <w:p w:rsidR="008F125F" w:rsidRPr="000E4C05" w:rsidRDefault="008F125F" w:rsidP="008F125F">
      <w:pPr>
        <w:pStyle w:val="a6"/>
        <w:numPr>
          <w:ilvl w:val="1"/>
          <w:numId w:val="3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 xml:space="preserve">Минимальное расстояние при </w:t>
      </w:r>
      <w:r w:rsidR="000E4C05">
        <w:rPr>
          <w:rStyle w:val="a3"/>
          <w:color w:val="000000"/>
          <w:sz w:val="44"/>
          <w:szCs w:val="44"/>
        </w:rPr>
        <w:t>размере экрана 35-47 см по диагонали – 2 м, при размере 50-61 см – 3-5м,</w:t>
      </w:r>
      <w:r w:rsidRPr="000E4C05">
        <w:rPr>
          <w:rStyle w:val="a3"/>
          <w:color w:val="000000"/>
          <w:sz w:val="44"/>
          <w:szCs w:val="44"/>
        </w:rPr>
        <w:t xml:space="preserve"> высота ни</w:t>
      </w:r>
      <w:r w:rsidR="000E4C05">
        <w:rPr>
          <w:rStyle w:val="a3"/>
          <w:color w:val="000000"/>
          <w:sz w:val="44"/>
          <w:szCs w:val="44"/>
        </w:rPr>
        <w:t>жнего края над полом – 80-90 см.</w:t>
      </w:r>
    </w:p>
    <w:p w:rsidR="008F125F" w:rsidRPr="000E4C05" w:rsidRDefault="008F125F" w:rsidP="008F125F">
      <w:pPr>
        <w:pStyle w:val="a6"/>
        <w:numPr>
          <w:ilvl w:val="1"/>
          <w:numId w:val="3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rStyle w:val="a3"/>
          <w:bCs w:val="0"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Не смотрите телевизор лёжа!</w:t>
      </w:r>
    </w:p>
    <w:p w:rsidR="008F125F" w:rsidRPr="000E4C05" w:rsidRDefault="008F125F" w:rsidP="008F125F">
      <w:pPr>
        <w:pStyle w:val="a6"/>
        <w:numPr>
          <w:ilvl w:val="1"/>
          <w:numId w:val="3"/>
        </w:numPr>
        <w:shd w:val="clear" w:color="auto" w:fill="FFFDE5"/>
        <w:spacing w:before="76" w:beforeAutospacing="0" w:after="76" w:afterAutospacing="0"/>
        <w:ind w:left="0" w:hanging="567"/>
        <w:contextualSpacing/>
        <w:jc w:val="both"/>
        <w:rPr>
          <w:b/>
          <w:color w:val="000000"/>
          <w:sz w:val="44"/>
          <w:szCs w:val="44"/>
        </w:rPr>
      </w:pPr>
      <w:r w:rsidRPr="000E4C05">
        <w:rPr>
          <w:rStyle w:val="a3"/>
          <w:color w:val="000000"/>
          <w:sz w:val="44"/>
          <w:szCs w:val="44"/>
        </w:rPr>
        <w:t>Окулисты и невропатологи настоятельно советуют родителям отложить знакомство с телевизором до 3 лет</w:t>
      </w:r>
      <w:r w:rsidR="000E4C05">
        <w:rPr>
          <w:rStyle w:val="a3"/>
          <w:color w:val="000000"/>
          <w:sz w:val="44"/>
          <w:szCs w:val="44"/>
        </w:rPr>
        <w:t>!</w:t>
      </w:r>
    </w:p>
    <w:p w:rsidR="008F125F" w:rsidRPr="008F125F" w:rsidRDefault="008F125F" w:rsidP="008F125F">
      <w:pPr>
        <w:pStyle w:val="a6"/>
        <w:shd w:val="clear" w:color="auto" w:fill="FFFDE5"/>
        <w:spacing w:before="76" w:beforeAutospacing="0" w:after="76" w:afterAutospacing="0"/>
        <w:contextualSpacing/>
        <w:jc w:val="both"/>
        <w:rPr>
          <w:b/>
          <w:color w:val="000000"/>
          <w:sz w:val="44"/>
          <w:szCs w:val="44"/>
        </w:rPr>
      </w:pPr>
      <w:r w:rsidRPr="008F125F">
        <w:rPr>
          <w:rStyle w:val="a3"/>
          <w:color w:val="000000"/>
          <w:sz w:val="44"/>
          <w:szCs w:val="44"/>
        </w:rPr>
        <w:t> </w:t>
      </w:r>
    </w:p>
    <w:p w:rsidR="008F125F" w:rsidRPr="000E4C05" w:rsidRDefault="008F125F" w:rsidP="000E4C05">
      <w:pPr>
        <w:pStyle w:val="a6"/>
        <w:shd w:val="clear" w:color="auto" w:fill="FFFDE5"/>
        <w:spacing w:before="76" w:beforeAutospacing="0" w:after="76" w:afterAutospacing="0"/>
        <w:contextualSpacing/>
        <w:jc w:val="center"/>
        <w:rPr>
          <w:b/>
          <w:color w:val="FF0000"/>
          <w:sz w:val="52"/>
          <w:szCs w:val="52"/>
          <w:u w:val="single"/>
        </w:rPr>
      </w:pPr>
      <w:r w:rsidRPr="000E4C05">
        <w:rPr>
          <w:rStyle w:val="a3"/>
          <w:color w:val="FF0000"/>
          <w:sz w:val="52"/>
          <w:szCs w:val="52"/>
          <w:u w:val="single"/>
        </w:rPr>
        <w:t>Зрение вашего ребёнка в ваших руках!</w:t>
      </w:r>
    </w:p>
    <w:sectPr w:rsidR="008F125F" w:rsidRPr="000E4C05" w:rsidSect="008F125F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652C9"/>
    <w:multiLevelType w:val="hybridMultilevel"/>
    <w:tmpl w:val="C47EA6AA"/>
    <w:lvl w:ilvl="0" w:tplc="36F81346">
      <w:numFmt w:val="bullet"/>
      <w:lvlText w:val="·"/>
      <w:lvlJc w:val="left"/>
      <w:pPr>
        <w:ind w:left="124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97199"/>
    <w:multiLevelType w:val="hybridMultilevel"/>
    <w:tmpl w:val="9EB62F6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E9B2CE50">
      <w:numFmt w:val="bullet"/>
      <w:lvlText w:val="·"/>
      <w:lvlJc w:val="left"/>
      <w:pPr>
        <w:ind w:left="1605" w:hanging="88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90E31CD"/>
    <w:multiLevelType w:val="hybridMultilevel"/>
    <w:tmpl w:val="486CC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125F"/>
    <w:rsid w:val="000E4C05"/>
    <w:rsid w:val="005D220E"/>
    <w:rsid w:val="00614171"/>
    <w:rsid w:val="00763383"/>
    <w:rsid w:val="008F125F"/>
    <w:rsid w:val="009C1470"/>
    <w:rsid w:val="00C628D8"/>
    <w:rsid w:val="00DF0A08"/>
    <w:rsid w:val="00EC1943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83"/>
  </w:style>
  <w:style w:type="paragraph" w:styleId="1">
    <w:name w:val="heading 1"/>
    <w:basedOn w:val="a"/>
    <w:link w:val="10"/>
    <w:uiPriority w:val="9"/>
    <w:qFormat/>
    <w:rsid w:val="00763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63383"/>
    <w:rPr>
      <w:b/>
      <w:bCs/>
    </w:rPr>
  </w:style>
  <w:style w:type="paragraph" w:styleId="a4">
    <w:name w:val="No Spacing"/>
    <w:uiPriority w:val="1"/>
    <w:qFormat/>
    <w:rsid w:val="0076338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F1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F1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2021-09-10T05:42:00Z</dcterms:created>
  <dcterms:modified xsi:type="dcterms:W3CDTF">2021-09-10T06:01:00Z</dcterms:modified>
</cp:coreProperties>
</file>