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5B92" w:rsidRPr="000F08CE" w:rsidRDefault="00965B92" w:rsidP="00965B92">
      <w:pPr>
        <w:shd w:val="clear" w:color="auto" w:fill="FFFFFF"/>
        <w:spacing w:after="0" w:line="240" w:lineRule="auto"/>
        <w:ind w:left="720"/>
        <w:jc w:val="center"/>
        <w:rPr>
          <w:rFonts w:ascii="Arial" w:eastAsia="Times New Roman" w:hAnsi="Arial" w:cs="Arial"/>
          <w:color w:val="FF0000"/>
          <w:lang w:eastAsia="ru-RU"/>
        </w:rPr>
      </w:pPr>
      <w:r w:rsidRPr="000F08CE">
        <w:rPr>
          <w:rFonts w:ascii="Times New Roman" w:eastAsia="Times New Roman" w:hAnsi="Times New Roman" w:cs="Times New Roman"/>
          <w:b/>
          <w:bCs/>
          <w:color w:val="FF0000"/>
          <w:sz w:val="24"/>
          <w:szCs w:val="24"/>
          <w:lang w:eastAsia="ru-RU"/>
        </w:rPr>
        <w:t>Средства развития мелкой моторики рук у детей с нарушением речи</w:t>
      </w:r>
    </w:p>
    <w:p w:rsidR="00965B92" w:rsidRPr="00965B92" w:rsidRDefault="00965B92" w:rsidP="00965B92">
      <w:pPr>
        <w:shd w:val="clear" w:color="auto" w:fill="FFFFFF"/>
        <w:spacing w:after="0" w:line="240" w:lineRule="auto"/>
        <w:ind w:left="720"/>
        <w:jc w:val="both"/>
        <w:rPr>
          <w:rFonts w:ascii="Arial" w:eastAsia="Times New Roman" w:hAnsi="Arial" w:cs="Arial"/>
          <w:color w:val="000000"/>
          <w:lang w:eastAsia="ru-RU"/>
        </w:rPr>
      </w:pPr>
      <w:r w:rsidRPr="00965B92">
        <w:rPr>
          <w:rFonts w:ascii="Times New Roman" w:eastAsia="Times New Roman" w:hAnsi="Times New Roman" w:cs="Times New Roman"/>
          <w:color w:val="000000"/>
          <w:sz w:val="24"/>
          <w:szCs w:val="24"/>
          <w:lang w:eastAsia="ru-RU"/>
        </w:rPr>
        <w:t xml:space="preserve">У большинства детей дошкольного и младшего школьного возраста с нарушением речи специальными исследованиями выявлен недостаточный уровень </w:t>
      </w:r>
      <w:proofErr w:type="spellStart"/>
      <w:r w:rsidRPr="00965B92">
        <w:rPr>
          <w:rFonts w:ascii="Times New Roman" w:eastAsia="Times New Roman" w:hAnsi="Times New Roman" w:cs="Times New Roman"/>
          <w:color w:val="000000"/>
          <w:sz w:val="24"/>
          <w:szCs w:val="24"/>
          <w:lang w:eastAsia="ru-RU"/>
        </w:rPr>
        <w:t>сформированности</w:t>
      </w:r>
      <w:proofErr w:type="spellEnd"/>
      <w:r w:rsidRPr="00965B92">
        <w:rPr>
          <w:rFonts w:ascii="Times New Roman" w:eastAsia="Times New Roman" w:hAnsi="Times New Roman" w:cs="Times New Roman"/>
          <w:color w:val="000000"/>
          <w:sz w:val="24"/>
          <w:szCs w:val="24"/>
          <w:lang w:eastAsia="ru-RU"/>
        </w:rPr>
        <w:t xml:space="preserve"> не только крупной моторики, но и тонких движений кистей и пальцев рук. Отставание в развитии тонкой моторики рук у дошкольников препятствует овладению ими навыками самообслуживания, затрудняет манипуляции различными мелкими предметами, сдерживает развитие некоторых видов игровой деятельности. Всё это обусловливает необходимость специальной целенаправленной работы по коррекции и развитию тонких координационных движений рук и ручной ловкости в целом для данной категории детей.</w:t>
      </w:r>
    </w:p>
    <w:p w:rsidR="00965B92" w:rsidRPr="00965B92" w:rsidRDefault="00965B92" w:rsidP="00965B92">
      <w:pPr>
        <w:shd w:val="clear" w:color="auto" w:fill="FFFFFF"/>
        <w:spacing w:after="0" w:line="240" w:lineRule="auto"/>
        <w:ind w:left="720"/>
        <w:jc w:val="both"/>
        <w:rPr>
          <w:rFonts w:ascii="Arial" w:eastAsia="Times New Roman" w:hAnsi="Arial" w:cs="Arial"/>
          <w:color w:val="000000"/>
          <w:lang w:eastAsia="ru-RU"/>
        </w:rPr>
      </w:pPr>
      <w:r w:rsidRPr="00965B92">
        <w:rPr>
          <w:rFonts w:ascii="Times New Roman" w:eastAsia="Times New Roman" w:hAnsi="Times New Roman" w:cs="Times New Roman"/>
          <w:color w:val="000000"/>
          <w:sz w:val="24"/>
          <w:szCs w:val="24"/>
          <w:lang w:eastAsia="ru-RU"/>
        </w:rPr>
        <w:t xml:space="preserve">Формирование двигательных функций происходит в процессе взаимодействия ребёнка с окружающим предметным миром, через </w:t>
      </w:r>
      <w:proofErr w:type="spellStart"/>
      <w:r w:rsidRPr="00965B92">
        <w:rPr>
          <w:rFonts w:ascii="Times New Roman" w:eastAsia="Times New Roman" w:hAnsi="Times New Roman" w:cs="Times New Roman"/>
          <w:color w:val="000000"/>
          <w:sz w:val="24"/>
          <w:szCs w:val="24"/>
          <w:lang w:eastAsia="ru-RU"/>
        </w:rPr>
        <w:t>научение</w:t>
      </w:r>
      <w:proofErr w:type="spellEnd"/>
      <w:r w:rsidRPr="00965B92">
        <w:rPr>
          <w:rFonts w:ascii="Times New Roman" w:eastAsia="Times New Roman" w:hAnsi="Times New Roman" w:cs="Times New Roman"/>
          <w:color w:val="000000"/>
          <w:sz w:val="24"/>
          <w:szCs w:val="24"/>
          <w:lang w:eastAsia="ru-RU"/>
        </w:rPr>
        <w:t xml:space="preserve"> в процессе его общения с взрослыми. Кроме того, двигательная активность ребёнка, способствующая развитию тонких движений кистей и пальцев рук (ручной ловкости), оказывает стимулирующее влияние на речевую функцию ребёнка, на развитие у него сенсорной моторной сторон речи.</w:t>
      </w:r>
    </w:p>
    <w:p w:rsidR="00965B92" w:rsidRPr="00965B92" w:rsidRDefault="00965B92" w:rsidP="00965B92">
      <w:pPr>
        <w:shd w:val="clear" w:color="auto" w:fill="FFFFFF"/>
        <w:spacing w:after="0" w:line="240" w:lineRule="auto"/>
        <w:ind w:left="720"/>
        <w:jc w:val="both"/>
        <w:rPr>
          <w:rFonts w:ascii="Arial" w:eastAsia="Times New Roman" w:hAnsi="Arial" w:cs="Arial"/>
          <w:color w:val="000000"/>
          <w:lang w:eastAsia="ru-RU"/>
        </w:rPr>
      </w:pPr>
      <w:r w:rsidRPr="00965B92">
        <w:rPr>
          <w:rFonts w:ascii="Times New Roman" w:eastAsia="Times New Roman" w:hAnsi="Times New Roman" w:cs="Times New Roman"/>
          <w:color w:val="000000"/>
          <w:sz w:val="24"/>
          <w:szCs w:val="24"/>
          <w:lang w:eastAsia="ru-RU"/>
        </w:rPr>
        <w:t>Словесное сопровождение со стороны взрослого предметных действий ребёнка с называнием предметов, их свойств, назначения и обозначением в пространстве, последовательности в характере выполняемых действий способствует освоению родного языка и развитию собственной речи ребёнка.</w:t>
      </w:r>
    </w:p>
    <w:p w:rsidR="00965B92" w:rsidRPr="00965B92" w:rsidRDefault="00965B92" w:rsidP="00965B92">
      <w:pPr>
        <w:shd w:val="clear" w:color="auto" w:fill="FFFFFF"/>
        <w:spacing w:after="0" w:line="240" w:lineRule="auto"/>
        <w:ind w:left="720"/>
        <w:jc w:val="both"/>
        <w:rPr>
          <w:rFonts w:ascii="Arial" w:eastAsia="Times New Roman" w:hAnsi="Arial" w:cs="Arial"/>
          <w:color w:val="000000"/>
          <w:lang w:eastAsia="ru-RU"/>
        </w:rPr>
      </w:pPr>
      <w:r w:rsidRPr="00965B92">
        <w:rPr>
          <w:rFonts w:ascii="Times New Roman" w:eastAsia="Times New Roman" w:hAnsi="Times New Roman" w:cs="Times New Roman"/>
          <w:color w:val="000000"/>
          <w:sz w:val="24"/>
          <w:szCs w:val="24"/>
          <w:lang w:eastAsia="ru-RU"/>
        </w:rPr>
        <w:t xml:space="preserve">Кроме того, действия с предметами в отличие от обычных гимнастических упражнений осознаются и принимаются детьми благодаря их наглядности и </w:t>
      </w:r>
      <w:proofErr w:type="gramStart"/>
      <w:r w:rsidRPr="00965B92">
        <w:rPr>
          <w:rFonts w:ascii="Times New Roman" w:eastAsia="Times New Roman" w:hAnsi="Times New Roman" w:cs="Times New Roman"/>
          <w:color w:val="000000"/>
          <w:sz w:val="24"/>
          <w:szCs w:val="24"/>
          <w:lang w:eastAsia="ru-RU"/>
        </w:rPr>
        <w:t>практической направленности как необходимые им. У детей повышается мотивация к таким занятиям, проявляется осмысленность при выполнении заданий.</w:t>
      </w:r>
      <w:proofErr w:type="gramEnd"/>
    </w:p>
    <w:p w:rsidR="00965B92" w:rsidRPr="00965B92" w:rsidRDefault="00965B92" w:rsidP="00965B92">
      <w:pPr>
        <w:shd w:val="clear" w:color="auto" w:fill="FFFFFF"/>
        <w:spacing w:after="0" w:line="240" w:lineRule="auto"/>
        <w:ind w:left="720"/>
        <w:jc w:val="both"/>
        <w:rPr>
          <w:rFonts w:ascii="Arial" w:eastAsia="Times New Roman" w:hAnsi="Arial" w:cs="Arial"/>
          <w:color w:val="000000"/>
          <w:lang w:eastAsia="ru-RU"/>
        </w:rPr>
      </w:pPr>
      <w:r w:rsidRPr="00965B92">
        <w:rPr>
          <w:rFonts w:ascii="Times New Roman" w:eastAsia="Times New Roman" w:hAnsi="Times New Roman" w:cs="Times New Roman"/>
          <w:color w:val="000000"/>
          <w:sz w:val="24"/>
          <w:szCs w:val="24"/>
          <w:lang w:eastAsia="ru-RU"/>
        </w:rPr>
        <w:t>Для развития тонкой моторики рук можно использовать различный спортивный инвентарь и некоторые мелкие предметы</w:t>
      </w:r>
      <w:proofErr w:type="gramStart"/>
      <w:r w:rsidRPr="00965B92">
        <w:rPr>
          <w:rFonts w:ascii="Times New Roman" w:eastAsia="Times New Roman" w:hAnsi="Times New Roman" w:cs="Times New Roman"/>
          <w:color w:val="000000"/>
          <w:sz w:val="24"/>
          <w:szCs w:val="24"/>
          <w:lang w:eastAsia="ru-RU"/>
        </w:rPr>
        <w:t xml:space="preserve"> :</w:t>
      </w:r>
      <w:proofErr w:type="gramEnd"/>
      <w:r w:rsidRPr="00965B92">
        <w:rPr>
          <w:rFonts w:ascii="Times New Roman" w:eastAsia="Times New Roman" w:hAnsi="Times New Roman" w:cs="Times New Roman"/>
          <w:color w:val="000000"/>
          <w:sz w:val="24"/>
          <w:szCs w:val="24"/>
          <w:lang w:eastAsia="ru-RU"/>
        </w:rPr>
        <w:t xml:space="preserve"> скакалки, мячи, гимнастические палки, кольца, палочки, флажки, утяжелённые мешочки.</w:t>
      </w:r>
    </w:p>
    <w:p w:rsidR="00965B92" w:rsidRPr="00965B92" w:rsidRDefault="00965B92" w:rsidP="00965B92">
      <w:pPr>
        <w:shd w:val="clear" w:color="auto" w:fill="FFFFFF"/>
        <w:spacing w:after="0" w:line="240" w:lineRule="auto"/>
        <w:ind w:left="720"/>
        <w:jc w:val="both"/>
        <w:rPr>
          <w:rFonts w:ascii="Arial" w:eastAsia="Times New Roman" w:hAnsi="Arial" w:cs="Arial"/>
          <w:color w:val="000000"/>
          <w:lang w:eastAsia="ru-RU"/>
        </w:rPr>
      </w:pPr>
      <w:r w:rsidRPr="00965B92">
        <w:rPr>
          <w:rFonts w:ascii="Times New Roman" w:eastAsia="Times New Roman" w:hAnsi="Times New Roman" w:cs="Times New Roman"/>
          <w:color w:val="000000"/>
          <w:sz w:val="24"/>
          <w:szCs w:val="24"/>
          <w:lang w:eastAsia="ru-RU"/>
        </w:rPr>
        <w:t xml:space="preserve">Знакомство детей с новыми упражнениями осуществляется на физкультурных занятиях. Дальнейшее формирование тонких движений рук, совершенствование двигательных навыков осуществляется во время гимнастики, </w:t>
      </w:r>
      <w:proofErr w:type="spellStart"/>
      <w:r w:rsidRPr="00965B92">
        <w:rPr>
          <w:rFonts w:ascii="Times New Roman" w:eastAsia="Times New Roman" w:hAnsi="Times New Roman" w:cs="Times New Roman"/>
          <w:color w:val="000000"/>
          <w:sz w:val="24"/>
          <w:szCs w:val="24"/>
          <w:lang w:eastAsia="ru-RU"/>
        </w:rPr>
        <w:t>физминуток</w:t>
      </w:r>
      <w:proofErr w:type="spellEnd"/>
      <w:r w:rsidRPr="00965B92">
        <w:rPr>
          <w:rFonts w:ascii="Times New Roman" w:eastAsia="Times New Roman" w:hAnsi="Times New Roman" w:cs="Times New Roman"/>
          <w:color w:val="000000"/>
          <w:sz w:val="24"/>
          <w:szCs w:val="24"/>
          <w:lang w:eastAsia="ru-RU"/>
        </w:rPr>
        <w:t>, прогулки.</w:t>
      </w:r>
    </w:p>
    <w:p w:rsidR="00965B92" w:rsidRPr="00965B92" w:rsidRDefault="00965B92" w:rsidP="00965B92">
      <w:pPr>
        <w:shd w:val="clear" w:color="auto" w:fill="FFFFFF"/>
        <w:spacing w:after="0" w:line="240" w:lineRule="auto"/>
        <w:ind w:left="720"/>
        <w:jc w:val="both"/>
        <w:rPr>
          <w:rFonts w:ascii="Arial" w:eastAsia="Times New Roman" w:hAnsi="Arial" w:cs="Arial"/>
          <w:color w:val="000000"/>
          <w:lang w:eastAsia="ru-RU"/>
        </w:rPr>
      </w:pPr>
      <w:r w:rsidRPr="00965B92">
        <w:rPr>
          <w:rFonts w:ascii="Times New Roman" w:eastAsia="Times New Roman" w:hAnsi="Times New Roman" w:cs="Times New Roman"/>
          <w:color w:val="000000"/>
          <w:sz w:val="24"/>
          <w:szCs w:val="24"/>
          <w:lang w:eastAsia="ru-RU"/>
        </w:rPr>
        <w:t>Значительное место в работе с детьми по развитию тонкой моторики рук отводится упражнениям с малыми мячами: разными по размеру, материалу, расцветке, фактуре, структуре, функциональному назначению. Такое многообразие малых мячей, во-первых, позволяет учитывать индивидуальные, возрастные, физические особенности ребёнка; во-вторых, через мышечное чувство, зрительную и тактильную чувствительность в процессе действий ребёнок научается сравнивать предметы; в-третьих, дети знакомятся с названиями конкретных действий, различных признаков и свой</w:t>
      </w:r>
      <w:proofErr w:type="gramStart"/>
      <w:r w:rsidRPr="00965B92">
        <w:rPr>
          <w:rFonts w:ascii="Times New Roman" w:eastAsia="Times New Roman" w:hAnsi="Times New Roman" w:cs="Times New Roman"/>
          <w:color w:val="000000"/>
          <w:sz w:val="24"/>
          <w:szCs w:val="24"/>
          <w:lang w:eastAsia="ru-RU"/>
        </w:rPr>
        <w:t>ств пр</w:t>
      </w:r>
      <w:proofErr w:type="gramEnd"/>
      <w:r w:rsidRPr="00965B92">
        <w:rPr>
          <w:rFonts w:ascii="Times New Roman" w:eastAsia="Times New Roman" w:hAnsi="Times New Roman" w:cs="Times New Roman"/>
          <w:color w:val="000000"/>
          <w:sz w:val="24"/>
          <w:szCs w:val="24"/>
          <w:lang w:eastAsia="ru-RU"/>
        </w:rPr>
        <w:t>едметов, а позднее могут</w:t>
      </w:r>
    </w:p>
    <w:p w:rsidR="00965B92" w:rsidRPr="00965B92" w:rsidRDefault="00965B92" w:rsidP="00965B92">
      <w:pPr>
        <w:shd w:val="clear" w:color="auto" w:fill="FFFFFF"/>
        <w:spacing w:after="0" w:line="240" w:lineRule="auto"/>
        <w:ind w:left="720"/>
        <w:jc w:val="both"/>
        <w:rPr>
          <w:rFonts w:ascii="Arial" w:eastAsia="Times New Roman" w:hAnsi="Arial" w:cs="Arial"/>
          <w:color w:val="000000"/>
          <w:lang w:eastAsia="ru-RU"/>
        </w:rPr>
      </w:pPr>
      <w:r w:rsidRPr="00965B92">
        <w:rPr>
          <w:rFonts w:ascii="Times New Roman" w:eastAsia="Times New Roman" w:hAnsi="Times New Roman" w:cs="Times New Roman"/>
          <w:color w:val="000000"/>
          <w:sz w:val="24"/>
          <w:szCs w:val="24"/>
          <w:lang w:eastAsia="ru-RU"/>
        </w:rPr>
        <w:t>самостоятельно дать развёрнутое описание разных мячей и выполняемых с ними манипуляций.</w:t>
      </w:r>
    </w:p>
    <w:p w:rsidR="00965B92" w:rsidRPr="00965B92" w:rsidRDefault="00965B92" w:rsidP="00965B92">
      <w:pPr>
        <w:shd w:val="clear" w:color="auto" w:fill="FFFFFF"/>
        <w:spacing w:after="0" w:line="240" w:lineRule="auto"/>
        <w:ind w:left="720"/>
        <w:jc w:val="both"/>
        <w:rPr>
          <w:rFonts w:ascii="Arial" w:eastAsia="Times New Roman" w:hAnsi="Arial" w:cs="Arial"/>
          <w:color w:val="000000"/>
          <w:lang w:eastAsia="ru-RU"/>
        </w:rPr>
      </w:pPr>
      <w:r w:rsidRPr="00965B92">
        <w:rPr>
          <w:rFonts w:ascii="Times New Roman" w:eastAsia="Times New Roman" w:hAnsi="Times New Roman" w:cs="Times New Roman"/>
          <w:color w:val="000000"/>
          <w:sz w:val="24"/>
          <w:szCs w:val="24"/>
          <w:lang w:eastAsia="ru-RU"/>
        </w:rPr>
        <w:t>На начальном этапе вместо мяча можно использовать утяжелённый мешочек, заполненный сыпучим материалом (желательно не песком). Мешочек наполняется не слишком плотно, он не должен быть тугим. Мешочек удобнее, чем мяч, ловить одной рукой, при падении на пол он не укатывается, ребёнок лучше чувствует его в руке.</w:t>
      </w:r>
    </w:p>
    <w:p w:rsidR="00965B92" w:rsidRPr="00965B92" w:rsidRDefault="00965B92" w:rsidP="00965B92">
      <w:pPr>
        <w:shd w:val="clear" w:color="auto" w:fill="FFFFFF"/>
        <w:spacing w:after="0" w:line="240" w:lineRule="auto"/>
        <w:ind w:left="720"/>
        <w:jc w:val="both"/>
        <w:rPr>
          <w:rFonts w:ascii="Arial" w:eastAsia="Times New Roman" w:hAnsi="Arial" w:cs="Arial"/>
          <w:color w:val="000000"/>
          <w:lang w:eastAsia="ru-RU"/>
        </w:rPr>
      </w:pPr>
      <w:r w:rsidRPr="00965B92">
        <w:rPr>
          <w:rFonts w:ascii="Times New Roman" w:eastAsia="Times New Roman" w:hAnsi="Times New Roman" w:cs="Times New Roman"/>
          <w:color w:val="000000"/>
          <w:sz w:val="24"/>
          <w:szCs w:val="24"/>
          <w:lang w:eastAsia="ru-RU"/>
        </w:rPr>
        <w:t>Можно выполнять такие упражнения. Упражнения в перекладывании предмета.</w:t>
      </w:r>
    </w:p>
    <w:p w:rsidR="00965B92" w:rsidRPr="00965B92" w:rsidRDefault="00965B92" w:rsidP="00965B92">
      <w:pPr>
        <w:numPr>
          <w:ilvl w:val="0"/>
          <w:numId w:val="1"/>
        </w:numPr>
        <w:shd w:val="clear" w:color="auto" w:fill="FFFFFF"/>
        <w:spacing w:before="100" w:beforeAutospacing="1" w:after="100" w:afterAutospacing="1" w:line="240" w:lineRule="auto"/>
        <w:ind w:left="360"/>
        <w:jc w:val="both"/>
        <w:rPr>
          <w:rFonts w:ascii="Arial" w:eastAsia="Times New Roman" w:hAnsi="Arial" w:cs="Arial"/>
          <w:color w:val="000000"/>
          <w:lang w:eastAsia="ru-RU"/>
        </w:rPr>
      </w:pPr>
      <w:r w:rsidRPr="00965B92">
        <w:rPr>
          <w:rFonts w:ascii="Times New Roman" w:eastAsia="Times New Roman" w:hAnsi="Times New Roman" w:cs="Times New Roman"/>
          <w:color w:val="000000"/>
          <w:sz w:val="24"/>
          <w:szCs w:val="24"/>
          <w:lang w:eastAsia="ru-RU"/>
        </w:rPr>
        <w:t xml:space="preserve">Основная стойка, мешочек в правой руке. На счёт 1-2 - руки в стороны </w:t>
      </w:r>
      <w:proofErr w:type="gramStart"/>
      <w:r w:rsidRPr="00965B92">
        <w:rPr>
          <w:rFonts w:ascii="Times New Roman" w:eastAsia="Times New Roman" w:hAnsi="Times New Roman" w:cs="Times New Roman"/>
          <w:color w:val="000000"/>
          <w:sz w:val="24"/>
          <w:szCs w:val="24"/>
          <w:lang w:eastAsia="ru-RU"/>
        </w:rPr>
        <w:t>-в</w:t>
      </w:r>
      <w:proofErr w:type="gramEnd"/>
      <w:r w:rsidRPr="00965B92">
        <w:rPr>
          <w:rFonts w:ascii="Times New Roman" w:eastAsia="Times New Roman" w:hAnsi="Times New Roman" w:cs="Times New Roman"/>
          <w:color w:val="000000"/>
          <w:sz w:val="24"/>
          <w:szCs w:val="24"/>
          <w:lang w:eastAsia="ru-RU"/>
        </w:rPr>
        <w:t>дох; 3-4 - руки вниз перед собой (или за спину), мешочек переложить в левую руку - выдох. То же, мешочек в левой руке.</w:t>
      </w:r>
    </w:p>
    <w:p w:rsidR="00965B92" w:rsidRPr="00965B92" w:rsidRDefault="00965B92" w:rsidP="00965B92">
      <w:pPr>
        <w:numPr>
          <w:ilvl w:val="0"/>
          <w:numId w:val="1"/>
        </w:numPr>
        <w:shd w:val="clear" w:color="auto" w:fill="FFFFFF"/>
        <w:spacing w:before="100" w:beforeAutospacing="1" w:after="100" w:afterAutospacing="1" w:line="240" w:lineRule="auto"/>
        <w:ind w:left="360"/>
        <w:jc w:val="both"/>
        <w:rPr>
          <w:rFonts w:ascii="Arial" w:eastAsia="Times New Roman" w:hAnsi="Arial" w:cs="Arial"/>
          <w:color w:val="000000"/>
          <w:lang w:eastAsia="ru-RU"/>
        </w:rPr>
      </w:pPr>
      <w:r w:rsidRPr="00965B92">
        <w:rPr>
          <w:rFonts w:ascii="Times New Roman" w:eastAsia="Times New Roman" w:hAnsi="Times New Roman" w:cs="Times New Roman"/>
          <w:color w:val="000000"/>
          <w:sz w:val="24"/>
          <w:szCs w:val="24"/>
          <w:lang w:eastAsia="ru-RU"/>
        </w:rPr>
        <w:lastRenderedPageBreak/>
        <w:t>Основная стойка, мешочек в правой руке. На счёт 1 - руки в стороны; 2 -правую согнутую ногу поднять, спина прямая; переложить мешочек под коленом в левую руку; 3 - руки в стороны, ногу опустить; 4 - исходное положение. То же, но согнуть и поднять левую ногу.</w:t>
      </w:r>
    </w:p>
    <w:p w:rsidR="00965B92" w:rsidRPr="00965B92" w:rsidRDefault="00965B92" w:rsidP="00965B92">
      <w:pPr>
        <w:numPr>
          <w:ilvl w:val="0"/>
          <w:numId w:val="1"/>
        </w:numPr>
        <w:shd w:val="clear" w:color="auto" w:fill="FFFFFF"/>
        <w:spacing w:before="100" w:beforeAutospacing="1" w:after="100" w:afterAutospacing="1" w:line="240" w:lineRule="auto"/>
        <w:ind w:left="360"/>
        <w:jc w:val="both"/>
        <w:rPr>
          <w:rFonts w:ascii="Arial" w:eastAsia="Times New Roman" w:hAnsi="Arial" w:cs="Arial"/>
          <w:color w:val="000000"/>
          <w:lang w:eastAsia="ru-RU"/>
        </w:rPr>
      </w:pPr>
      <w:proofErr w:type="gramStart"/>
      <w:r w:rsidRPr="00965B92">
        <w:rPr>
          <w:rFonts w:ascii="Times New Roman" w:eastAsia="Times New Roman" w:hAnsi="Times New Roman" w:cs="Times New Roman"/>
          <w:color w:val="000000"/>
          <w:sz w:val="24"/>
          <w:szCs w:val="24"/>
          <w:lang w:eastAsia="ru-RU"/>
        </w:rPr>
        <w:t>Положение</w:t>
      </w:r>
      <w:proofErr w:type="gramEnd"/>
      <w:r w:rsidRPr="00965B92">
        <w:rPr>
          <w:rFonts w:ascii="Times New Roman" w:eastAsia="Times New Roman" w:hAnsi="Times New Roman" w:cs="Times New Roman"/>
          <w:color w:val="000000"/>
          <w:sz w:val="24"/>
          <w:szCs w:val="24"/>
          <w:lang w:eastAsia="ru-RU"/>
        </w:rPr>
        <w:t xml:space="preserve"> сидя, ноги врозь, мешочек в правой руке у бедра. На счёт 1 -руки в стороны - вдох; 2-3 - наклон к левой ноге, переложить мешочек в левую руку - выдох; 4 - и.п. То же, наклон к правой ноге.</w:t>
      </w:r>
    </w:p>
    <w:p w:rsidR="00965B92" w:rsidRPr="00965B92" w:rsidRDefault="00965B92" w:rsidP="00965B92">
      <w:pPr>
        <w:numPr>
          <w:ilvl w:val="0"/>
          <w:numId w:val="1"/>
        </w:numPr>
        <w:shd w:val="clear" w:color="auto" w:fill="FFFFFF"/>
        <w:spacing w:before="100" w:beforeAutospacing="1" w:after="100" w:afterAutospacing="1" w:line="240" w:lineRule="auto"/>
        <w:ind w:left="360"/>
        <w:jc w:val="both"/>
        <w:rPr>
          <w:rFonts w:ascii="Arial" w:eastAsia="Times New Roman" w:hAnsi="Arial" w:cs="Arial"/>
          <w:color w:val="000000"/>
          <w:lang w:eastAsia="ru-RU"/>
        </w:rPr>
      </w:pPr>
      <w:r w:rsidRPr="00965B92">
        <w:rPr>
          <w:rFonts w:ascii="Times New Roman" w:eastAsia="Times New Roman" w:hAnsi="Times New Roman" w:cs="Times New Roman"/>
          <w:color w:val="000000"/>
          <w:sz w:val="24"/>
          <w:szCs w:val="24"/>
          <w:lang w:eastAsia="ru-RU"/>
        </w:rPr>
        <w:t>Упражнения в подбрасывании предмета, перебрасывании и ловли (жонглирование одним предметом).</w:t>
      </w:r>
    </w:p>
    <w:p w:rsidR="00965B92" w:rsidRPr="00965B92" w:rsidRDefault="00965B92" w:rsidP="00965B92">
      <w:pPr>
        <w:numPr>
          <w:ilvl w:val="0"/>
          <w:numId w:val="1"/>
        </w:numPr>
        <w:shd w:val="clear" w:color="auto" w:fill="FFFFFF"/>
        <w:spacing w:before="100" w:beforeAutospacing="1" w:after="100" w:afterAutospacing="1" w:line="240" w:lineRule="auto"/>
        <w:ind w:left="360"/>
        <w:jc w:val="both"/>
        <w:rPr>
          <w:rFonts w:ascii="Arial" w:eastAsia="Times New Roman" w:hAnsi="Arial" w:cs="Arial"/>
          <w:color w:val="000000"/>
          <w:lang w:eastAsia="ru-RU"/>
        </w:rPr>
      </w:pPr>
      <w:r w:rsidRPr="00965B92">
        <w:rPr>
          <w:rFonts w:ascii="Times New Roman" w:eastAsia="Times New Roman" w:hAnsi="Times New Roman" w:cs="Times New Roman"/>
          <w:color w:val="000000"/>
          <w:sz w:val="24"/>
          <w:szCs w:val="24"/>
          <w:lang w:eastAsia="ru-RU"/>
        </w:rPr>
        <w:t>Стойка ноги врозь, мешочек в правой руке. На счёт 1-2 - подбросить мешочек перед собой, поймать его двумя руками; 3-4 - то же. То же, мешочек в левой руке.</w:t>
      </w:r>
    </w:p>
    <w:p w:rsidR="00965B92" w:rsidRPr="00965B92" w:rsidRDefault="00965B92" w:rsidP="00965B92">
      <w:pPr>
        <w:numPr>
          <w:ilvl w:val="0"/>
          <w:numId w:val="1"/>
        </w:numPr>
        <w:shd w:val="clear" w:color="auto" w:fill="FFFFFF"/>
        <w:spacing w:before="100" w:beforeAutospacing="1" w:after="100" w:afterAutospacing="1" w:line="240" w:lineRule="auto"/>
        <w:ind w:left="360"/>
        <w:jc w:val="both"/>
        <w:rPr>
          <w:rFonts w:ascii="Arial" w:eastAsia="Times New Roman" w:hAnsi="Arial" w:cs="Arial"/>
          <w:color w:val="000000"/>
          <w:lang w:eastAsia="ru-RU"/>
        </w:rPr>
      </w:pPr>
      <w:r w:rsidRPr="00965B92">
        <w:rPr>
          <w:rFonts w:ascii="Times New Roman" w:eastAsia="Times New Roman" w:hAnsi="Times New Roman" w:cs="Times New Roman"/>
          <w:color w:val="000000"/>
          <w:sz w:val="24"/>
          <w:szCs w:val="24"/>
          <w:lang w:eastAsia="ru-RU"/>
        </w:rPr>
        <w:t>Стойка ноги врозь, мешочек в правой руке. На счёт 1-4 - подбросить перед собой мешочек, сделать хлопок, поймать мешочек двумя руками. То же, мешочек в левой руке.</w:t>
      </w:r>
    </w:p>
    <w:p w:rsidR="00965B92" w:rsidRPr="00965B92" w:rsidRDefault="00965B92" w:rsidP="00965B92">
      <w:pPr>
        <w:numPr>
          <w:ilvl w:val="0"/>
          <w:numId w:val="1"/>
        </w:numPr>
        <w:shd w:val="clear" w:color="auto" w:fill="FFFFFF"/>
        <w:spacing w:before="100" w:beforeAutospacing="1" w:after="100" w:afterAutospacing="1" w:line="240" w:lineRule="auto"/>
        <w:ind w:left="360"/>
        <w:jc w:val="both"/>
        <w:rPr>
          <w:rFonts w:ascii="Arial" w:eastAsia="Times New Roman" w:hAnsi="Arial" w:cs="Arial"/>
          <w:color w:val="000000"/>
          <w:lang w:eastAsia="ru-RU"/>
        </w:rPr>
      </w:pPr>
      <w:r w:rsidRPr="00965B92">
        <w:rPr>
          <w:rFonts w:ascii="Times New Roman" w:eastAsia="Times New Roman" w:hAnsi="Times New Roman" w:cs="Times New Roman"/>
          <w:color w:val="000000"/>
          <w:sz w:val="24"/>
          <w:szCs w:val="24"/>
          <w:lang w:eastAsia="ru-RU"/>
        </w:rPr>
        <w:t>Стойка ноги врозь, мешочек в правой руке. На счёт 1-4 - подбрасывать мешочек и ловить правой рукой; то же левой рукой.</w:t>
      </w:r>
    </w:p>
    <w:p w:rsidR="00965B92" w:rsidRPr="00965B92" w:rsidRDefault="00965B92" w:rsidP="00965B92">
      <w:pPr>
        <w:numPr>
          <w:ilvl w:val="0"/>
          <w:numId w:val="1"/>
        </w:numPr>
        <w:shd w:val="clear" w:color="auto" w:fill="FFFFFF"/>
        <w:spacing w:before="100" w:beforeAutospacing="1" w:after="100" w:afterAutospacing="1" w:line="240" w:lineRule="auto"/>
        <w:ind w:left="360"/>
        <w:jc w:val="both"/>
        <w:rPr>
          <w:rFonts w:ascii="Arial" w:eastAsia="Times New Roman" w:hAnsi="Arial" w:cs="Arial"/>
          <w:color w:val="000000"/>
          <w:lang w:eastAsia="ru-RU"/>
        </w:rPr>
      </w:pPr>
      <w:r w:rsidRPr="00965B92">
        <w:rPr>
          <w:rFonts w:ascii="Times New Roman" w:eastAsia="Times New Roman" w:hAnsi="Times New Roman" w:cs="Times New Roman"/>
          <w:color w:val="000000"/>
          <w:sz w:val="24"/>
          <w:szCs w:val="24"/>
          <w:lang w:eastAsia="ru-RU"/>
        </w:rPr>
        <w:t>Упражнения в бросках и ловле предметов в парах.</w:t>
      </w:r>
    </w:p>
    <w:p w:rsidR="00965B92" w:rsidRPr="00965B92" w:rsidRDefault="00965B92" w:rsidP="00965B92">
      <w:pPr>
        <w:numPr>
          <w:ilvl w:val="0"/>
          <w:numId w:val="1"/>
        </w:numPr>
        <w:shd w:val="clear" w:color="auto" w:fill="FFFFFF"/>
        <w:spacing w:before="100" w:beforeAutospacing="1" w:after="100" w:afterAutospacing="1" w:line="240" w:lineRule="auto"/>
        <w:ind w:left="360"/>
        <w:jc w:val="both"/>
        <w:rPr>
          <w:rFonts w:ascii="Arial" w:eastAsia="Times New Roman" w:hAnsi="Arial" w:cs="Arial"/>
          <w:color w:val="000000"/>
          <w:lang w:eastAsia="ru-RU"/>
        </w:rPr>
      </w:pPr>
      <w:r w:rsidRPr="00965B92">
        <w:rPr>
          <w:rFonts w:ascii="Times New Roman" w:eastAsia="Times New Roman" w:hAnsi="Times New Roman" w:cs="Times New Roman"/>
          <w:color w:val="000000"/>
          <w:sz w:val="24"/>
          <w:szCs w:val="24"/>
          <w:lang w:eastAsia="ru-RU"/>
        </w:rPr>
        <w:t>Броски и ловля мешочков двумя руками, дети стоят на расстоянии 2-4 м друг от друга.</w:t>
      </w:r>
    </w:p>
    <w:p w:rsidR="00965B92" w:rsidRPr="00965B92" w:rsidRDefault="00965B92" w:rsidP="00965B92">
      <w:pPr>
        <w:numPr>
          <w:ilvl w:val="0"/>
          <w:numId w:val="1"/>
        </w:numPr>
        <w:shd w:val="clear" w:color="auto" w:fill="FFFFFF"/>
        <w:spacing w:before="100" w:beforeAutospacing="1" w:after="100" w:afterAutospacing="1" w:line="240" w:lineRule="auto"/>
        <w:ind w:left="360"/>
        <w:jc w:val="both"/>
        <w:rPr>
          <w:rFonts w:ascii="Arial" w:eastAsia="Times New Roman" w:hAnsi="Arial" w:cs="Arial"/>
          <w:color w:val="000000"/>
          <w:lang w:eastAsia="ru-RU"/>
        </w:rPr>
      </w:pPr>
      <w:r w:rsidRPr="00965B92">
        <w:rPr>
          <w:rFonts w:ascii="Times New Roman" w:eastAsia="Times New Roman" w:hAnsi="Times New Roman" w:cs="Times New Roman"/>
          <w:color w:val="000000"/>
          <w:sz w:val="24"/>
          <w:szCs w:val="24"/>
          <w:lang w:eastAsia="ru-RU"/>
        </w:rPr>
        <w:t>Перебрасывание мешочка друг другу одной рукой. То же другой рукой</w:t>
      </w:r>
    </w:p>
    <w:p w:rsidR="00965B92" w:rsidRPr="00965B92" w:rsidRDefault="00965B92" w:rsidP="00965B92">
      <w:pPr>
        <w:numPr>
          <w:ilvl w:val="0"/>
          <w:numId w:val="1"/>
        </w:numPr>
        <w:shd w:val="clear" w:color="auto" w:fill="FFFFFF"/>
        <w:spacing w:before="100" w:beforeAutospacing="1" w:after="100" w:afterAutospacing="1" w:line="240" w:lineRule="auto"/>
        <w:ind w:left="360"/>
        <w:jc w:val="both"/>
        <w:rPr>
          <w:rFonts w:ascii="Arial" w:eastAsia="Times New Roman" w:hAnsi="Arial" w:cs="Arial"/>
          <w:color w:val="000000"/>
          <w:lang w:eastAsia="ru-RU"/>
        </w:rPr>
      </w:pPr>
      <w:r w:rsidRPr="00965B92">
        <w:rPr>
          <w:rFonts w:ascii="Times New Roman" w:eastAsia="Times New Roman" w:hAnsi="Times New Roman" w:cs="Times New Roman"/>
          <w:color w:val="000000"/>
          <w:sz w:val="24"/>
          <w:szCs w:val="24"/>
          <w:lang w:eastAsia="ru-RU"/>
        </w:rPr>
        <w:t>Одновременный бросок мешочков друг другу двумя руками с последующей их ловлей.</w:t>
      </w:r>
    </w:p>
    <w:p w:rsidR="00965B92" w:rsidRPr="00965B92" w:rsidRDefault="00965B92" w:rsidP="00965B92">
      <w:pPr>
        <w:numPr>
          <w:ilvl w:val="0"/>
          <w:numId w:val="1"/>
        </w:numPr>
        <w:shd w:val="clear" w:color="auto" w:fill="FFFFFF"/>
        <w:spacing w:before="100" w:beforeAutospacing="1" w:after="100" w:afterAutospacing="1" w:line="240" w:lineRule="auto"/>
        <w:ind w:left="360"/>
        <w:jc w:val="both"/>
        <w:rPr>
          <w:rFonts w:ascii="Arial" w:eastAsia="Times New Roman" w:hAnsi="Arial" w:cs="Arial"/>
          <w:color w:val="000000"/>
          <w:lang w:eastAsia="ru-RU"/>
        </w:rPr>
      </w:pPr>
      <w:r w:rsidRPr="00965B92">
        <w:rPr>
          <w:rFonts w:ascii="Times New Roman" w:eastAsia="Times New Roman" w:hAnsi="Times New Roman" w:cs="Times New Roman"/>
          <w:color w:val="000000"/>
          <w:sz w:val="24"/>
          <w:szCs w:val="24"/>
          <w:lang w:eastAsia="ru-RU"/>
        </w:rPr>
        <w:t>Групповые упражнения в передаче, подбрасывании и ловле предмета. 1. Дети сидят по-турецки по кругу. Передача мешочков друг другу под музыкальное сопровождение. Музыка замолкает - передача прекращается с возобновлением музыки игра продолжается.</w:t>
      </w:r>
    </w:p>
    <w:p w:rsidR="00965B92" w:rsidRPr="00965B92" w:rsidRDefault="00965B92" w:rsidP="00965B92">
      <w:pPr>
        <w:numPr>
          <w:ilvl w:val="0"/>
          <w:numId w:val="1"/>
        </w:numPr>
        <w:shd w:val="clear" w:color="auto" w:fill="FFFFFF"/>
        <w:spacing w:before="100" w:beforeAutospacing="1" w:after="100" w:afterAutospacing="1" w:line="240" w:lineRule="auto"/>
        <w:ind w:left="360"/>
        <w:jc w:val="both"/>
        <w:rPr>
          <w:rFonts w:ascii="Arial" w:eastAsia="Times New Roman" w:hAnsi="Arial" w:cs="Arial"/>
          <w:color w:val="000000"/>
          <w:lang w:eastAsia="ru-RU"/>
        </w:rPr>
      </w:pPr>
      <w:r w:rsidRPr="00965B92">
        <w:rPr>
          <w:rFonts w:ascii="Times New Roman" w:eastAsia="Times New Roman" w:hAnsi="Times New Roman" w:cs="Times New Roman"/>
          <w:color w:val="000000"/>
          <w:sz w:val="24"/>
          <w:szCs w:val="24"/>
          <w:lang w:eastAsia="ru-RU"/>
        </w:rPr>
        <w:t xml:space="preserve">2. Дети стоят по кругу, водящий - в центре с мешочком в руках. Подбрасывая мешочек вверх, водящий называет имя одного из игроков, тот должен поймать мешочек. </w:t>
      </w:r>
      <w:proofErr w:type="gramStart"/>
      <w:r w:rsidRPr="00965B92">
        <w:rPr>
          <w:rFonts w:ascii="Times New Roman" w:eastAsia="Times New Roman" w:hAnsi="Times New Roman" w:cs="Times New Roman"/>
          <w:color w:val="000000"/>
          <w:sz w:val="24"/>
          <w:szCs w:val="24"/>
          <w:lang w:eastAsia="ru-RU"/>
        </w:rPr>
        <w:t>Поймавший</w:t>
      </w:r>
      <w:proofErr w:type="gramEnd"/>
      <w:r w:rsidRPr="00965B92">
        <w:rPr>
          <w:rFonts w:ascii="Times New Roman" w:eastAsia="Times New Roman" w:hAnsi="Times New Roman" w:cs="Times New Roman"/>
          <w:color w:val="000000"/>
          <w:sz w:val="24"/>
          <w:szCs w:val="24"/>
          <w:lang w:eastAsia="ru-RU"/>
        </w:rPr>
        <w:t xml:space="preserve"> становится водящим.</w:t>
      </w:r>
    </w:p>
    <w:p w:rsidR="00965B92" w:rsidRPr="00965B92" w:rsidRDefault="00965B92" w:rsidP="00965B92">
      <w:pPr>
        <w:shd w:val="clear" w:color="auto" w:fill="FFFFFF"/>
        <w:spacing w:after="0" w:line="240" w:lineRule="auto"/>
        <w:ind w:left="568"/>
        <w:jc w:val="both"/>
        <w:rPr>
          <w:rFonts w:ascii="Arial" w:eastAsia="Times New Roman" w:hAnsi="Arial" w:cs="Arial"/>
          <w:color w:val="000000"/>
          <w:lang w:eastAsia="ru-RU"/>
        </w:rPr>
      </w:pPr>
      <w:r w:rsidRPr="00965B92">
        <w:rPr>
          <w:rFonts w:ascii="Times New Roman" w:eastAsia="Times New Roman" w:hAnsi="Times New Roman" w:cs="Times New Roman"/>
          <w:color w:val="000000"/>
          <w:sz w:val="24"/>
          <w:szCs w:val="24"/>
          <w:lang w:eastAsia="ru-RU"/>
        </w:rPr>
        <w:t>Навыки, сформированные в упражнениях с утяжелёнными мешочками, переносятся затем на аналогичные упражнения с другими предметами: матерчатыми, а затем резиновыми мячами, кольцами и т. д.. Матерчатый мяч (размером с теннисный</w:t>
      </w:r>
      <w:proofErr w:type="gramStart"/>
      <w:r w:rsidRPr="00965B92">
        <w:rPr>
          <w:rFonts w:ascii="Times New Roman" w:eastAsia="Times New Roman" w:hAnsi="Times New Roman" w:cs="Times New Roman"/>
          <w:color w:val="000000"/>
          <w:sz w:val="24"/>
          <w:szCs w:val="24"/>
          <w:lang w:eastAsia="ru-RU"/>
        </w:rPr>
        <w:t>)и</w:t>
      </w:r>
      <w:proofErr w:type="gramEnd"/>
      <w:r w:rsidRPr="00965B92">
        <w:rPr>
          <w:rFonts w:ascii="Times New Roman" w:eastAsia="Times New Roman" w:hAnsi="Times New Roman" w:cs="Times New Roman"/>
          <w:color w:val="000000"/>
          <w:sz w:val="24"/>
          <w:szCs w:val="24"/>
          <w:lang w:eastAsia="ru-RU"/>
        </w:rPr>
        <w:t>зготавливается из любой ветоши, плотно скатанной и шар, который затем обшивается тканью. Кольца изготавливаются диаметром 20-25 см, толщиной 0,5-1 см. Они могут быть деревянные или пластмассовые. Можно изготовить даже из фанеры или толстого картона, обмотав их каким-нибудь ленточным материалом.</w:t>
      </w:r>
    </w:p>
    <w:p w:rsidR="00965B92" w:rsidRPr="00965B92" w:rsidRDefault="00965B92" w:rsidP="00965B92">
      <w:pPr>
        <w:shd w:val="clear" w:color="auto" w:fill="FFFFFF"/>
        <w:spacing w:after="0" w:line="240" w:lineRule="auto"/>
        <w:ind w:left="720"/>
        <w:jc w:val="both"/>
        <w:rPr>
          <w:rFonts w:ascii="Arial" w:eastAsia="Times New Roman" w:hAnsi="Arial" w:cs="Arial"/>
          <w:color w:val="000000"/>
          <w:lang w:eastAsia="ru-RU"/>
        </w:rPr>
      </w:pPr>
      <w:r w:rsidRPr="00965B92">
        <w:rPr>
          <w:rFonts w:ascii="Times New Roman" w:eastAsia="Times New Roman" w:hAnsi="Times New Roman" w:cs="Times New Roman"/>
          <w:color w:val="000000"/>
          <w:sz w:val="24"/>
          <w:szCs w:val="24"/>
          <w:lang w:eastAsia="ru-RU"/>
        </w:rPr>
        <w:t>Использование упражнений с различными мелкими предметами позволяет ребёнку с речевой патологией достигать заметных результатов в развитии двигательной сферы и стимулирует его речевую функцию.</w:t>
      </w:r>
    </w:p>
    <w:p w:rsidR="006F34CA" w:rsidRDefault="006F34CA"/>
    <w:sectPr w:rsidR="006F34CA" w:rsidSect="006F34C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7BC39EE"/>
    <w:multiLevelType w:val="multilevel"/>
    <w:tmpl w:val="2222E0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rsids>
    <w:rsidRoot w:val="00965B92"/>
    <w:rsid w:val="00075240"/>
    <w:rsid w:val="000F08CE"/>
    <w:rsid w:val="001C2A76"/>
    <w:rsid w:val="006F34CA"/>
    <w:rsid w:val="00965B92"/>
    <w:rsid w:val="00B4784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34C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0">
    <w:name w:val="c10"/>
    <w:basedOn w:val="a"/>
    <w:rsid w:val="00965B9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965B92"/>
  </w:style>
  <w:style w:type="paragraph" w:customStyle="1" w:styleId="c0">
    <w:name w:val="c0"/>
    <w:basedOn w:val="a"/>
    <w:rsid w:val="00965B9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965B92"/>
  </w:style>
</w:styles>
</file>

<file path=word/webSettings.xml><?xml version="1.0" encoding="utf-8"?>
<w:webSettings xmlns:r="http://schemas.openxmlformats.org/officeDocument/2006/relationships" xmlns:w="http://schemas.openxmlformats.org/wordprocessingml/2006/main">
  <w:divs>
    <w:div w:id="186526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854</Words>
  <Characters>4869</Characters>
  <Application>Microsoft Office Word</Application>
  <DocSecurity>0</DocSecurity>
  <Lines>40</Lines>
  <Paragraphs>11</Paragraphs>
  <ScaleCrop>false</ScaleCrop>
  <Company/>
  <LinksUpToDate>false</LinksUpToDate>
  <CharactersWithSpaces>5712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7</cp:revision>
  <dcterms:created xsi:type="dcterms:W3CDTF">2021-02-25T15:50:00Z</dcterms:created>
  <dcterms:modified xsi:type="dcterms:W3CDTF">2021-09-25T16:12:00Z</dcterms:modified>
</cp:coreProperties>
</file>