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ascii="Georgia" w:hAnsi="Georgia" w:eastAsia="Georgia" w:cs="Georgia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 русском языке 33 буквы, и 23 из них вызывают затруднение из-за свойств зеркальности, а именно: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spacing w:before="30" w:beforeAutospacing="0" w:after="30" w:afterAutospacing="0"/>
        <w:ind w:left="20" w:leftChars="0" w:right="0" w:rightChars="0"/>
        <w:jc w:val="both"/>
        <w:rPr>
          <w:rFonts w:hint="default" w:ascii="Calibri" w:hAnsi="Calibri" w:cs="Calibri"/>
          <w:i w:val="0"/>
          <w:iCs w:val="0"/>
          <w:color w:val="000000"/>
          <w:sz w:val="22"/>
          <w:szCs w:val="22"/>
        </w:rPr>
      </w:pPr>
      <w:r>
        <w:rPr>
          <w:rFonts w:hint="default" w:ascii="Georgia" w:hAnsi="Georgia" w:eastAsia="Georgia" w:cs="Georgia"/>
          <w:b/>
          <w:bCs/>
          <w:i w:val="0"/>
          <w:iCs w:val="0"/>
          <w:caps w:val="0"/>
          <w:color w:val="000000"/>
          <w:spacing w:val="0"/>
          <w:sz w:val="26"/>
          <w:szCs w:val="26"/>
          <w:bdr w:val="none" w:color="auto" w:sz="0" w:space="0"/>
          <w:shd w:val="clear" w:fill="FFFFFF"/>
        </w:rPr>
        <w:t>Б, В, Г, Е, И, К, Р, С, Ц, Щ, ы, ь, ъ</w:t>
      </w:r>
      <w:r>
        <w:rPr>
          <w:rFonts w:hint="default" w:ascii="Georgia" w:hAnsi="Georgia" w:eastAsia="Georgia" w:cs="Georgia"/>
          <w:i w:val="0"/>
          <w:iCs w:val="0"/>
          <w:caps w:val="0"/>
          <w:color w:val="000000"/>
          <w:spacing w:val="0"/>
          <w:sz w:val="26"/>
          <w:szCs w:val="26"/>
          <w:bdr w:val="none" w:color="auto" w:sz="0" w:space="0"/>
          <w:shd w:val="clear" w:fill="FFFFFF"/>
        </w:rPr>
        <w:t> (элементы прописываются справа)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spacing w:before="30" w:beforeAutospacing="0" w:after="30" w:afterAutospacing="0"/>
        <w:ind w:left="20" w:leftChars="0" w:right="0" w:rightChars="0"/>
        <w:jc w:val="both"/>
        <w:rPr>
          <w:rFonts w:hint="default" w:ascii="Calibri" w:hAnsi="Calibri" w:cs="Calibri"/>
          <w:i w:val="0"/>
          <w:iCs w:val="0"/>
          <w:color w:val="000000"/>
          <w:sz w:val="22"/>
          <w:szCs w:val="22"/>
        </w:rPr>
      </w:pPr>
      <w:r>
        <w:rPr>
          <w:rFonts w:hint="default" w:ascii="Georgia" w:hAnsi="Georgia" w:eastAsia="Georgia" w:cs="Georgia"/>
          <w:b/>
          <w:bCs/>
          <w:i w:val="0"/>
          <w:iCs w:val="0"/>
          <w:caps w:val="0"/>
          <w:color w:val="000000"/>
          <w:spacing w:val="0"/>
          <w:sz w:val="26"/>
          <w:szCs w:val="26"/>
          <w:bdr w:val="none" w:color="auto" w:sz="0" w:space="0"/>
          <w:shd w:val="clear" w:fill="FFFFFF"/>
        </w:rPr>
        <w:t>З, Л, У, Ч, Э, Я </w:t>
      </w:r>
      <w:r>
        <w:rPr>
          <w:rFonts w:hint="default" w:ascii="Georgia" w:hAnsi="Georgia" w:eastAsia="Georgia" w:cs="Georgia"/>
          <w:i w:val="0"/>
          <w:iCs w:val="0"/>
          <w:caps w:val="0"/>
          <w:color w:val="000000"/>
          <w:spacing w:val="0"/>
          <w:sz w:val="26"/>
          <w:szCs w:val="26"/>
          <w:bdr w:val="none" w:color="auto" w:sz="0" w:space="0"/>
          <w:shd w:val="clear" w:fill="FFFFFF"/>
        </w:rPr>
        <w:t>(элементы прописываются слева)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Выкладывание букв из палочек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с фиксированием внимания на том, в какую сторону направлена буква, где расположены элементы и в каком количестве.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Определение букв, написанных на спине, руке, на ладони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( пальцем медленно проводить контур буквы), в воздухе ( с закрытыми и с закрытыми глазами). Для более младших детей можно использовать это упражнение, рисуя вместо букв знакомые им геометрические фигуры (круг, квадрат, треугольник).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ru-RU" w:eastAsia="zh-CN" w:bidi="ar"/>
        </w:rPr>
        <w:t>3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. Нахождение недостающих элементов букв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. Игра «Буква сломалась»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015865" cy="964565"/>
            <wp:effectExtent l="0" t="0" r="13335" b="698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5865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ru-RU" w:eastAsia="zh-CN" w:bidi="ar"/>
        </w:rPr>
        <w:t>4.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Обведение букв по трафарету, шаблону, выкладывание контура букв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ниточками, семечками, проволокой, палочками; рисование букв на асфальте, на снегу, на стекле, на песке.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Эти задания помогают прочно запомнить образ буквы.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ru-RU" w:eastAsia="zh-CN" w:bidi="ar"/>
        </w:rPr>
        <w:t>5.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Игра «Угадай, какая буква?»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а)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завязать ребѐнку глаза. Затем на его ладони обратной стороной ручки или карандаша взрослый пишет букву. Ребѐнок отгадывает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б)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обучаемый на ощупь определяет, какие буквы лежат перед ним на столе. Для этой игры подходят пластмассовые буквы.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в) 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дошкольник указкой рисует букву в воздухе, а взрослый угадывает еѐ. 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Определение букв, которые можно выложить из трѐх, четырѐх или из двух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палочек.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Из трѐх палочек – Н, П, И, А, С, К, Ж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Из двух палочек – Т, Л, Х, Г.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Из четырѐх – Ш, М</w:t>
      </w:r>
    </w:p>
    <w:p>
      <w:pPr>
        <w:pStyle w:val="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leftChars="0" w:firstLine="0" w:firstLineChars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Нахождение правильно написанных букв</w:t>
      </w:r>
    </w:p>
    <w:p>
      <w:pPr>
        <w:pStyle w:val="5"/>
        <w:shd w:val="clear" w:color="auto" w:fill="FFFFFF"/>
        <w:spacing w:before="100" w:beforeAutospacing="1" w:after="100" w:afterAutospacing="1" w:line="240" w:lineRule="auto"/>
        <w:ind w:left="0" w:firstLine="284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Игра «Что неправильно?»</w:t>
      </w:r>
    </w:p>
    <w:p>
      <w:pPr>
        <w:numPr>
          <w:numId w:val="0"/>
        </w:numPr>
        <w:ind w:leftChars="0"/>
        <w:rPr>
          <w:rFonts w:hint="default"/>
          <w:lang w:val="ru-RU"/>
        </w:rPr>
      </w:pPr>
      <w:r>
        <w:rPr>
          <w:rFonts w:ascii="Times New Roman" w:hAnsi="Times New Roman"/>
          <w:sz w:val="24"/>
          <w:szCs w:val="24"/>
          <w:lang w:eastAsia="ru-RU"/>
        </w:rPr>
        <w:drawing>
          <wp:inline distT="0" distB="0" distL="0" distR="0">
            <wp:extent cx="2941320" cy="1498600"/>
            <wp:effectExtent l="0" t="0" r="11430" b="6350"/>
            <wp:docPr id="2" name="Рисунок 30" descr="http://nsc.1september.ru/2009/06/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0" descr="http://nsc.1september.ru/2009/06/1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Y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04FC5"/>
    <w:multiLevelType w:val="singleLevel"/>
    <w:tmpl w:val="E6A04FC5"/>
    <w:lvl w:ilvl="0" w:tentative="0">
      <w:start w:val="6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3673C57F"/>
    <w:multiLevelType w:val="singleLevel"/>
    <w:tmpl w:val="3673C57F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B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  <w:style w:type="paragraph" w:styleId="5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2021-10-06T15:06:52Z</dcterms:created>
  <dc:creator>kindi</dc:creator>
  <cp:lastModifiedBy>kindi</cp:lastModifiedBy>
  <cp:lastPrinted>2021-10-06T15:25:06Z</cp:lastPrinted>
  <dcterms:modified xsi:type="dcterms:W3CDTF">2021-10-06T15:34:58Z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BF3D200BA85C4ABF95F21171C8F171E4</vt:lpwstr>
  </property>
</Properties>
</file>