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040" w:rsidRPr="00291040" w:rsidRDefault="00291040" w:rsidP="00291040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291040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Познавательно-игровое занятие «Лубок - народное творчество. Прялка». Начальная школа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продолжить знакомство детей с народным творчеством; научить получать эстетическое наслаждение от произведений старины; познакомить с древним станком - прялкой.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Оборудование: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технические средства, фонограмма, плакаты, увеличенные лубочные картинки, прялка.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Действующие лица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ведущий, коробейник, иностранец, мастер, художник, хор, Дуня.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Зал украшен картинами, плакатами со сценами из народной жизни давних времен. На плакатах написаны тексты старинных песен, шуток, прибауток. Звучит русская народная хороводная мелодия. На входе в зрительный зал работает небольшой музей-уголок, где представлены предметы быта, посуда, одежда, коробы.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 давние времена по русской земле ходили торговцы-коробейники. Весь товар у них умещался в коробе, который носили на себе. Поэтому торговали самым ходовым, необходимым товаром.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записи звучит песня «Ой, полна, полна коробушка» (слова Н. Некрасова, муз. народная). Исполняется танец «Коробейники».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Коробейник.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Среди ситцев и лент в коробе всегда лежала стопка картинок, которые раскупались нарасхват. Эти картинки назывались лубками. Возьмем одну из них (увеличена на плакате). Коза с медведем пляшут, веселятся. Это сказка. Да не совсем! Народные безымянные артисты-скоморохи изображены на этом лубке. Ни царя, ни попа не щадили скоморохи в своих веселых стихах, и потому их выступления были запрещены полицией.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Скоморох.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Жил-был царь,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царя был двор,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дворе был кол.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колу был дворец.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 дворце жил скворец.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Царь любил скворца.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сказать ли с конца?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Бабка Богатка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Бегала бегом,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Белого барана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Била белым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Березовым батогом.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Федя-бредя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Съел медведя.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Утром рано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Съел барана.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закуску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Съел лягушку,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Съел пятнадцать поросят —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Только хвостики висят.</w:t>
      </w:r>
    </w:p>
    <w:p w:rsidR="00291040" w:rsidRPr="00291040" w:rsidRDefault="00291040" w:rsidP="00291040">
      <w:pPr>
        <w:shd w:val="clear" w:color="auto" w:fill="DFE0E3"/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291040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291040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X54ejI_zO384FI8093iMP8FpXQQG2WK0CWKn4EnoOW00000uZjKKXfFitvZMxPkV0O010OW1vexjmOq1a06QuUYmsO20W0AO0PhXwB1Pe064uAW1XE3ei5cu0TpDWgyaeOwb0U01s8tef07e0S8Ae0BaoAmIkGALw4Oo-2_IOi022_02xuJym0F0iJUm0mJe1C4C-0ITzTK1Y0N-fAi1a0MTzTK1e0NCeK6e1QgnDh05gh4sk0MgiJR01QQ5Z0B81TgIHD05kuGJu0MKfgu1g0QchW791ZQZ6HyMOMfsgGUttUIdN8xt8BW7j0R01-oLkSuCq0SMs0SG3CA2W0RW2BAabWde2GVKfTRSDDFgFyaKgWiGFFi4FhVT003xg8mIDjxe2_wagm7m2mQV1fWDmvumu0s2We61W82023-snkRuuQAOjNQW3i24FRUxe-VAo-Fx880Gvyxl8f0GXfBizfAafAMQmB2QWW7G4CAN0pGpCpCpC-Fsofod1k0HsyBk0UWHv-3HkTAj_lZEmx10_QFPu05fxp_f4YoYUZIGPtlUCeWJ0GAe4zcbahUVZOFn5k0JYu0nW1I088WKghMCkk2lqghC0Q0KYu0ng1IQti01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-_RuFSfKg86i24FPWQrCDJi1hGiewCtEtOtnwu6WBr6W40002O6_FEDB0RGxWR0zWRW13f6m0004254MH1y1kb-TqJ-1k4h-4AWXmDKq92EcTmTdSqDJ5QDzWSbwgQ0U0Scjx00UaSyHm0001Jwh2wFu0T_t-P7U0TrQwU1UWTeDsZoylRg-iKy1t0mTwBojkhwnJu7O20pyl1reUt2OaUSoxGOaShw3-H7gWU0T0UoEdwxwx7g9X-s1xwsXw87____m6W7-VExoAm7m787-UGnrBI7mOrDpKvCp7P7m000A31l6H1u1_UaR8Kw1-X_zG7-1y1W202Y201gI2m88I08DWW__y1u201BI1nX0XIIa7aeA7g1fDbqwqHcBJ1PZ821H72kvmazIDIiqV92Mx_OeRaTfJyI7Db443IRBBb6YLF6jj1u9X6oyfzlL1uUewRVE9ntKWUaxTuL-QRTm3wp2RJ6zVdUvDKLZunomKw0OGUUjXksUfXEUGfaT_1siG58FgS8GzdSvnuF7IChtFVYfOfDTHgSedQ1k81~1?stat-id=10&amp;test-tag=1369493272058385&amp;banner-sizes=eyI3MjA1NzYwNjAzNDQ5NTU2NSI6IjcyMHgyOTgifQ%3D%3D&amp;format-type=118&amp;actual-format=13&amp;pcodever=575931&amp;banner-test-tags=eyI3MjA1NzYwNjAzNDQ5NTU2NSI6IjQyOTUwMTY0NjUifQ%3D%3D&amp;pcode-active-testids=574104%2C0%2C-1&amp;width=722&amp;height=300" \t "_blank" </w:instrText>
      </w:r>
      <w:r w:rsidRPr="00291040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291040" w:rsidRPr="00291040" w:rsidRDefault="00291040" w:rsidP="00291040">
      <w:pPr>
        <w:shd w:val="clear" w:color="auto" w:fill="D9E0EA"/>
        <w:spacing w:after="0" w:line="240" w:lineRule="auto"/>
        <w:rPr>
          <w:rFonts w:ascii="Times New Roman" w:eastAsia="Times New Roman" w:hAnsi="Times New Roman" w:cs="Times New Roman"/>
          <w:color w:val="D9E0EA"/>
          <w:sz w:val="24"/>
          <w:szCs w:val="24"/>
          <w:lang w:eastAsia="ru-RU"/>
        </w:rPr>
      </w:pPr>
      <w:r w:rsidRPr="00291040">
        <w:rPr>
          <w:rFonts w:ascii="Arial" w:eastAsia="Times New Roman" w:hAnsi="Arial" w:cs="Arial"/>
          <w:noProof/>
          <w:color w:val="D9E0EA"/>
          <w:sz w:val="20"/>
          <w:szCs w:val="20"/>
          <w:lang w:eastAsia="ru-RU"/>
        </w:rPr>
        <w:lastRenderedPageBreak/>
        <w:drawing>
          <wp:inline distT="0" distB="0" distL="0" distR="0">
            <wp:extent cx="7620000" cy="5715000"/>
            <wp:effectExtent l="0" t="0" r="0" b="0"/>
            <wp:docPr id="3" name="Рисунок 3" descr="https://avatars.mds.yandex.net/get-direct/5739179/ZbJYfLMMyQ66Rx8exYuuqg/y600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direct/5739179/ZbJYfLMMyQ66Rx8exYuuqg/y600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040" w:rsidRPr="00291040" w:rsidRDefault="00291040" w:rsidP="00291040">
      <w:pPr>
        <w:shd w:val="clear" w:color="auto" w:fill="DFE0E3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291040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291040" w:rsidRPr="00291040" w:rsidRDefault="00291040" w:rsidP="00291040">
      <w:pPr>
        <w:shd w:val="clear" w:color="auto" w:fill="DFE0E3"/>
        <w:spacing w:after="0" w:line="240" w:lineRule="auto"/>
        <w:rPr>
          <w:rFonts w:ascii="Times New Roman" w:eastAsia="Times New Roman" w:hAnsi="Times New Roman" w:cs="Times New Roman"/>
          <w:color w:val="0000FF"/>
          <w:sz w:val="17"/>
          <w:szCs w:val="17"/>
          <w:u w:val="single"/>
          <w:lang w:eastAsia="ru-RU"/>
        </w:rPr>
      </w:pPr>
      <w:r w:rsidRPr="00291040">
        <w:rPr>
          <w:rFonts w:ascii="Arial" w:eastAsia="Times New Roman" w:hAnsi="Arial" w:cs="Arial"/>
          <w:color w:val="FFFFFF"/>
          <w:sz w:val="20"/>
          <w:szCs w:val="20"/>
          <w:lang w:eastAsia="ru-RU"/>
        </w:rPr>
        <w:fldChar w:fldCharType="begin"/>
      </w:r>
      <w:r w:rsidRPr="00291040">
        <w:rPr>
          <w:rFonts w:ascii="Arial" w:eastAsia="Times New Roman" w:hAnsi="Arial" w:cs="Arial"/>
          <w:color w:val="FFFFFF"/>
          <w:sz w:val="20"/>
          <w:szCs w:val="20"/>
          <w:lang w:eastAsia="ru-RU"/>
        </w:rPr>
        <w:instrText xml:space="preserve"> HYPERLINK "https://yandex.ru/an/count/X54ejI_zO384FI8093iMP8FpXQQG2WK0CWKn4EnoOW00000uZjKKXfFitvZMxPkV0O010OW1vexjmOq1a06QuUYmsO20W0AO0PhXwB1Pe064uAW1XE3ei5cu0TpDWgyaeOwb0U01s8tef07e0S8Ae0BaoAmIkGALw4Oo-2_IOi022_02xuJym0F0iJUm0mJe1C4C-0ITzTK1Y0N-fAi1a0MTzTK1e0NCeK6e1QgnDh05gh4sk0MgiJR01QQ5Z0B81TgIHD05kuGJu0MKfgu1g0QchW791ZQZ6HyMOMfsgGUttUIdN8xt8BW7j0R01-oLkSuCq0SMs0SG3CA2W0RW2BAabWde2GVKfTRSDDFgFyaKgWiGFFi4FhVT003xg8mIDjxe2_wagm7m2mQV1fWDmvumu0s2We61W82023-snkRuuQAOjNQW3i24FRUxe-VAo-Fx880Gvyxl8f0GXfBizfAafAMQmB2QWW7G4CAN0pGpCpCpC-Fsofod1k0HsyBk0UWHv-3HkTAj_lZEmx10_QFPu05fxp_f4YoYUZIGPtlUCeWJ0GAe4zcbahUVZOFn5k0JYu0nW1I088WKghMCkk2lqghC0Q0KYu0ng1IQti01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-_RuFSfKg86i24FPWQrCDJi1hGiewCtEtOtnwu6WBr6W40002O6_FEDB0RGxWR0zWRW13f6m0004254MH1y1kb-TqJ-1k4h-4AWXmDKq92EcTmTdSqDJ5QDzWSbwgQ0U0Scjx00UaSyHm0001Jwh2wFu0T_t-P7U0TrQwU1UWTeDsZoylRg-iKy1t0mTwBojkhwnJu7O20pyl1reUt2OaUSoxGOaShw3-H7gWU0T0UoEdwxwx7g9X-s1xwsXw87____m6W7-VExoAm7m787-UGnrBI7mOrDpKvCp7P7m000A31l6H1u1_UaR8Kw1-X_zG7-1y1W202Y201gI2m88I08DWW__y1u201BI1nX0XIIa7aeA7g1fDbqwqHcBJ1PZ821H72kvmazIDIiqV92Mx_OeRaTfJyI7Db443IRBBb6YLF6jj1u9X6oyfzlL1uUewRVE9ntKWUaxTuL-QRTm3wp2RJ6zVdUvDKLZunomKw0OGUUjXksUfXEUGfaT_1siG58FgS8GzdSvnuF7IChtFVYfOfDTHgSedQ1k81~1?stat-id=10&amp;test-tag=1369493272058385&amp;banner-sizes=eyI3MjA1NzYwNjAzNDQ5NTU2NSI6IjcyMHgyOTgifQ%3D%3D&amp;format-type=118&amp;actual-format=13&amp;pcodever=575931&amp;banner-test-tags=eyI3MjA1NzYwNjAzNDQ5NTU2NSI6IjQyOTUwMTY0NjUifQ%3D%3D&amp;pcode-active-testids=574104%2C0%2C-1&amp;width=722&amp;height=300" \t "_blank" </w:instrText>
      </w:r>
      <w:r w:rsidRPr="00291040">
        <w:rPr>
          <w:rFonts w:ascii="Arial" w:eastAsia="Times New Roman" w:hAnsi="Arial" w:cs="Arial"/>
          <w:color w:val="FFFFFF"/>
          <w:sz w:val="20"/>
          <w:szCs w:val="20"/>
          <w:lang w:eastAsia="ru-RU"/>
        </w:rPr>
        <w:fldChar w:fldCharType="separate"/>
      </w:r>
      <w:r w:rsidRPr="00291040">
        <w:rPr>
          <w:rFonts w:ascii="Arial" w:eastAsia="Times New Roman" w:hAnsi="Arial" w:cs="Arial"/>
          <w:noProof/>
          <w:color w:val="0000FF"/>
          <w:sz w:val="17"/>
          <w:szCs w:val="17"/>
          <w:lang w:eastAsia="ru-RU"/>
        </w:rPr>
        <w:drawing>
          <wp:inline distT="0" distB="0" distL="0" distR="0">
            <wp:extent cx="304800" cy="304800"/>
            <wp:effectExtent l="0" t="0" r="0" b="0"/>
            <wp:docPr id="2" name="Рисунок 2" descr="https://favicon.yandex.net/favicon/dont-speak.ru?size=32&amp;stub=1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vicon.yandex.net/favicon/dont-speak.ru?size=32&amp;stub=1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040" w:rsidRPr="00291040" w:rsidRDefault="00291040" w:rsidP="00291040">
      <w:pPr>
        <w:shd w:val="clear" w:color="auto" w:fill="DFE0E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040">
        <w:rPr>
          <w:rFonts w:ascii="Arial" w:eastAsia="Times New Roman" w:hAnsi="Arial" w:cs="Arial"/>
          <w:color w:val="0000FF"/>
          <w:sz w:val="17"/>
          <w:szCs w:val="17"/>
          <w:u w:val="single"/>
          <w:lang w:eastAsia="ru-RU"/>
        </w:rPr>
        <w:t>dont-speak.ru</w:t>
      </w:r>
    </w:p>
    <w:p w:rsidR="00291040" w:rsidRPr="00291040" w:rsidRDefault="00291040" w:rsidP="00291040">
      <w:pPr>
        <w:shd w:val="clear" w:color="auto" w:fill="DFE0E3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291040">
        <w:rPr>
          <w:rFonts w:ascii="Arial" w:eastAsia="Times New Roman" w:hAnsi="Arial" w:cs="Arial"/>
          <w:color w:val="FFFFFF"/>
          <w:sz w:val="20"/>
          <w:szCs w:val="20"/>
          <w:lang w:eastAsia="ru-RU"/>
        </w:rPr>
        <w:fldChar w:fldCharType="end"/>
      </w:r>
    </w:p>
    <w:p w:rsidR="00291040" w:rsidRPr="00291040" w:rsidRDefault="00291040" w:rsidP="00291040">
      <w:pPr>
        <w:shd w:val="clear" w:color="auto" w:fill="DFE0E3"/>
        <w:spacing w:after="0" w:line="135" w:lineRule="atLeast"/>
        <w:rPr>
          <w:rFonts w:ascii="Helvetica" w:eastAsia="Times New Roman" w:hAnsi="Helvetica" w:cs="Helvetica"/>
          <w:caps/>
          <w:color w:val="575C66"/>
          <w:spacing w:val="30"/>
          <w:sz w:val="11"/>
          <w:szCs w:val="11"/>
          <w:lang w:eastAsia="ru-RU"/>
        </w:rPr>
      </w:pPr>
      <w:r w:rsidRPr="00291040">
        <w:rPr>
          <w:rFonts w:ascii="Helvetica" w:eastAsia="Times New Roman" w:hAnsi="Helvetica" w:cs="Helvetica"/>
          <w:caps/>
          <w:color w:val="575C66"/>
          <w:spacing w:val="30"/>
          <w:sz w:val="11"/>
          <w:szCs w:val="11"/>
          <w:lang w:eastAsia="ru-RU"/>
        </w:rPr>
        <w:t>РЕКЛАМА</w:t>
      </w:r>
    </w:p>
    <w:p w:rsidR="00291040" w:rsidRPr="00291040" w:rsidRDefault="00291040" w:rsidP="00291040">
      <w:pPr>
        <w:shd w:val="clear" w:color="auto" w:fill="DFE0E3"/>
        <w:spacing w:after="0" w:line="240" w:lineRule="auto"/>
        <w:rPr>
          <w:rFonts w:ascii="Arial" w:eastAsia="Times New Roman" w:hAnsi="Arial" w:cs="Arial"/>
          <w:color w:val="FFFFFF"/>
          <w:sz w:val="20"/>
          <w:szCs w:val="20"/>
          <w:lang w:eastAsia="ru-RU"/>
        </w:rPr>
      </w:pPr>
      <w:r w:rsidRPr="00291040">
        <w:rPr>
          <w:rFonts w:ascii="Arial" w:eastAsia="Times New Roman" w:hAnsi="Arial" w:cs="Arial"/>
          <w:noProof/>
          <w:color w:val="FFFFFF"/>
          <w:sz w:val="20"/>
          <w:szCs w:val="20"/>
          <w:lang w:eastAsia="ru-RU"/>
        </w:rPr>
        <w:lastRenderedPageBreak/>
        <w:drawing>
          <wp:inline distT="0" distB="0" distL="0" distR="0">
            <wp:extent cx="7620000" cy="5715000"/>
            <wp:effectExtent l="0" t="0" r="0" b="0"/>
            <wp:docPr id="1" name="Рисунок 1" descr="https://avatars.mds.yandex.net/get-direct/5739179/ZbJYfLMMyQ66Rx8exYuuqg/y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direct/5739179/ZbJYfLMMyQ66Rx8exYuuqg/y6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040" w:rsidRPr="00291040" w:rsidRDefault="00291040" w:rsidP="00291040">
      <w:pPr>
        <w:shd w:val="clear" w:color="auto" w:fill="DFE0E3"/>
        <w:spacing w:after="120" w:line="240" w:lineRule="auto"/>
        <w:rPr>
          <w:rFonts w:ascii="Arial" w:eastAsia="Times New Roman" w:hAnsi="Arial" w:cs="Arial"/>
          <w:color w:val="2F3747"/>
          <w:sz w:val="2"/>
          <w:szCs w:val="2"/>
          <w:lang w:eastAsia="ru-RU"/>
        </w:rPr>
      </w:pPr>
      <w:hyperlink r:id="rId7" w:tgtFrame="_blank" w:history="1">
        <w:r w:rsidRPr="00291040">
          <w:rPr>
            <w:rFonts w:ascii="Arial" w:eastAsia="Times New Roman" w:hAnsi="Arial" w:cs="Arial"/>
            <w:b/>
            <w:bCs/>
            <w:color w:val="0000FF"/>
            <w:sz w:val="33"/>
            <w:szCs w:val="33"/>
            <w:u w:val="single"/>
            <w:lang w:eastAsia="ru-RU"/>
          </w:rPr>
          <w:t>Разговаривай легко в путешествиях! Учи английский с нами</w:t>
        </w:r>
      </w:hyperlink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Поп-попище,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Толстое пузище.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Поменьше лежи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 не лопай калачи.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Скоморох поет и танцует под русскую народную музыку.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Иностранец.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иностранцы,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Чужой страны засланцы,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Большую диковину привезли,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Скорее подходи, деньги плати.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 слон, это слон!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Ай, какой огромный он!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Собачий лай со всех сторон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Заглушает крик ворон.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Иностранец обходит толпу со шляпой, в которую бросают деньги. Он поет.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 русский мы лубок попали,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Когда деньги собирали.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Собирали, в шляпку клали,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Мирно со слоном шагали.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Русский баснописец И. А. Крылов повстречал однажды такую процессию и написал басню «Слон и Моська». Художники дома по памяти рисовали поразившую их картину. Рисунок делался на липовой доске. Потом острым ножом вырезалась гравюра. Сколько хочешь картинок, столько и печатай. Лубки вешали на стены, раздавали детишкам. Лубки терялись, дети могли их рвать, на стенах они забеливались. А ведь некоторым лубкам по двести лет. Удивительно красивы эти пожелтевшие от времени листы. Народное искусство у нас изучается, бережно хранится в музеях.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Показ лубочных картин.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А теперь поговорим о русской прялке. У древних славян прялка была чуть ли не самым главным предметом быта: она одевала всю семью. Люди сочетали пользу с красотой. Прялку покрывали причудливым орнаментом, расписывали затейливыми узорами. Славяне считали, что каждая вещь в доме должна быть красивой.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Мастер.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Прялка была гордостью хозяйки, передавалась от матери дочери, от бабушки внучке. Многие из них хранятся в музеях. Прялка делалась из одного куска дерева. Для изготовления прялки срубали целое дерево (сосну или ель). Среди персонажей в рисунках на прялке можно видеть легендарную птицу Сирин. Огромные глаза, голова увенчана короной, туловище переходит в пышный хвост.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Художник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(работает с картиной «Сирин»), Птица Сирин - «птица-дева». А не изобразил ли художник в Сирин Екатерину I - супругу Петра I? У нее были вьющиеся темные волосы, широкие черные брови. Она была небольшого роста, полная (показывает портрет Екатерины I). Поэтому художник изобразил туловище птицы таким приземистым и широким, подчеркнул «нерусские» черты лица (по происхождению Екатерина была немкой). На голове Сирин - богато украшенная царская корона. Красочность орнамента из трав и цветов говорит о любви человека к природе. Существует и другой вариант изображения птицы Сирин, который пришел к нам из Индии.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Птица-дева,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Птица Сирин,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Птица счастья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добра –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семейной прялке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красоте своей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Дана.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Мастер 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(выносит прялку). В каждом районе прялки изготовлялись по своему образцу. В одной местности по всем прялкам красные лошади скачут, в другой - розы цветут, а в третьей они и вовсе покрыты резьбой. Прялка - это станок, только маленький.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Когда заканчивались сельскохозяйственные работы, девушки собирались на посиделки и пряли пряжу. Туда приходили и парни. Молодежь пела песни и работала. Песни говорили о житье-бытье людей. Часто в них высмеивали нерадивых и лентяев, людей, не умеющих работать. Таким произведением является песня «Дуня-тонкопряха».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На сцене стоит прялка, около нее лавка, на которой сидит Дуня. Она прядет пряжу. Выходит хор, поет.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Хор.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Жила-была Дуня,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Дуня-тонкопряха.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(Показывает на Дуню.)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Пошла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На рыночке гулять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Кудель закупать.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изображают рынок с товарами. Дуня закупает кудель.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Хор.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Купила три пуда.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Денег не платила.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Дуня возвращается, снова садится к прялке.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Хор.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Куделюшку прясть.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Три года пряла,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Три нитки запряла: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Пряжа не прядется,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Тонка нитка рвется,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Тонка не тонка -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Потоньше полена (показать полено),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Потолще колена (хлопают по колену).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Свою пряжу ткать.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Бердочки искать.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Село обежала (Дуня обегает хор),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Бёрда не сыскала (разводит руками).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Кончики белить: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Снеги все сгноила,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Конца не смочила.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Рогожу мыть (Дуня изображает стирку).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Речку расплескала,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Рогожу не отполоскала.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Рубашку кроить: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Топором наставит,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Молотом ударит.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На сцене холст, который Дуня кроит топором, ударяя сверху молотком. Хор это тоже показывает действиями.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Рубашку шить: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Буравлем провернет,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Канатом продернет.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 руках Дуни бурав, веревка, огромная игла. Изображается шитье рубашки и Дуней, ихором.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Стала наша Дуня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Рубашку надевать: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Заранее заготовлена на сцене огромная рубашка. Дети из хора надевают на Дуню рубашку.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Семеро держали,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Девять надевали.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Три года носила,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Смены не просила.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Все кланяются, говорят: «Спасибо!»</w:t>
      </w:r>
    </w:p>
    <w:p w:rsidR="00291040" w:rsidRPr="00291040" w:rsidRDefault="00291040" w:rsidP="0029104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9104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29104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Ну, а теперь - поход в местный музей народного творчества. Там мы о многом узнаем.</w:t>
      </w:r>
    </w:p>
    <w:p w:rsidR="00376F63" w:rsidRDefault="00376F63">
      <w:bookmarkStart w:id="0" w:name="_GoBack"/>
      <w:bookmarkEnd w:id="0"/>
    </w:p>
    <w:sectPr w:rsidR="00376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40"/>
    <w:rsid w:val="00291040"/>
    <w:rsid w:val="0037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7FF48-7380-45A4-9C51-1EA43F7D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10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10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91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1040"/>
    <w:rPr>
      <w:b/>
      <w:bCs/>
    </w:rPr>
  </w:style>
  <w:style w:type="character" w:styleId="a5">
    <w:name w:val="Emphasis"/>
    <w:basedOn w:val="a0"/>
    <w:uiPriority w:val="20"/>
    <w:qFormat/>
    <w:rsid w:val="00291040"/>
    <w:rPr>
      <w:i/>
      <w:iCs/>
    </w:rPr>
  </w:style>
  <w:style w:type="character" w:styleId="a6">
    <w:name w:val="Hyperlink"/>
    <w:basedOn w:val="a0"/>
    <w:uiPriority w:val="99"/>
    <w:semiHidden/>
    <w:unhideWhenUsed/>
    <w:rsid w:val="00291040"/>
    <w:rPr>
      <w:color w:val="0000FF"/>
      <w:u w:val="single"/>
    </w:rPr>
  </w:style>
  <w:style w:type="character" w:customStyle="1" w:styleId="a5397772f">
    <w:name w:val="a5397772f"/>
    <w:basedOn w:val="a0"/>
    <w:rsid w:val="00291040"/>
  </w:style>
  <w:style w:type="character" w:customStyle="1" w:styleId="w358fc9c3">
    <w:name w:val="w358fc9c3"/>
    <w:basedOn w:val="a0"/>
    <w:rsid w:val="00291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1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0402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6250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130069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1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2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95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81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699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6488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398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3278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765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4344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357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592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163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88099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380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472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12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606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4554795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5494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03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842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92925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andex.ru/an/count/X54ejI_zO384FI8093iMP8FpXQQG2WK0CWKn4EnoOW00000uZjKKXfFitvZMxPkV0O010OW1vexjmOq1a06QuUYmsO20W0AO0PhXwB1Pe064uAW1XE3ei5cu0TpDWgyaeOwb0U01s8tef07e0S8Ae0BaoAmIkGALw4Oo-2_IOi022_02xuJym0F0iJUm0mJe1C4C-0ITzTK1Y0N-fAi1a0MTzTK1e0NCeK6e1QgnDh05gh4sk0MgiJR01QQ5Z0B81TgIHD05kuGJu0MKfgu1g0QchW791ZQZ6HyMOMfsgGUttUIdN8xt8BW7j0R01-oLkSuCq0SMs0SG3CA2W0RW2BAabWde2GVKfTRSDDFgFyaKgWiGFFi4FhVT003xg8mIDjxe2_wagm7m2mQV1fWDmvumu0s2We61W82023-snkRuuQAOjNQW3i24FRUxe-VAo-Fx880Gvyxl8f0GXfBizfAafAMQmB2QWW7G4CAN0pGpCpCpC-Fsofod1k0HsyBk0UWHv-3HkTAj_lZEmx10_QFPu05fxp_f4YoYUZIGPtlUCeWJ0GAe4zcbahUVZOFn5k0JYu0nW1I088WKghMCkk2lqghC0Q0KYu0ng1IQti0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-_RuFSfKg86i24FPWQrCDJi1hGiewCtEtOtnwu6WBr6W40002O6_FEDB0RGxWR0zWRW13f6m0004254MH1y1kb-TqJ-1k4h-4AWXmDKq92EcTmTdSqDJ5QDzWSbwgQ0U0Scjx00UaSyHm0001Jwh2wFu0T_t-P7U0TrQwU1UWTeDsZoylRg-iKy1t0mTwBojkhwnJu7O20pyl1reUt2OaUSoxGOaShw3-H7gWU0T0UoEdwxwx7g9X-s1xwsXw87____m6W7-VExoAm7m787-UGnrBI7mOrDpKvCp7P7m000A31l6H1u1_UaR8Kw1-X_zG7-1y1W202Y201gI2m88I08DWW__y1u201BI1nX0XIIa7aeA7g1fDbqwqHcBJ1PZ821H72kvmazIDIiqV92Mx_OeRaTfJyI7Db443IRBBb6YLF6jj1u9X6oyfzlL1uUewRVE9ntKWUaxTuL-QRTm3wp2RJ6zVdUvDKLZunomKw0OGUUjXksUfXEUGfaT_1siG58FgS8GzdSvnuF7IChtFVYfOfDTHgSedQ1k81~1?stat-id=10&amp;test-tag=1369493272058385&amp;banner-sizes=eyI3MjA1NzYwNjAzNDQ5NTU2NSI6IjcyMHgyOTgifQ%3D%3D&amp;format-type=118&amp;actual-format=13&amp;pcodever=575931&amp;banner-test-tags=eyI3MjA1NzYwNjAzNDQ5NTU2NSI6IjQyOTUwMTY0NjUifQ%3D%3D&amp;pcode-active-testids=574104%2C0%2C-1&amp;width=722&amp;height=3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yandex.ru/an/count/X54ejI_zO384FI8093iMP8FpXQQG2WK0CWKn4EnoOW00000uZjKKXfFitvZMxPkV0O010OW1vexjmOq1a06QuUYmsO20W0AO0PhXwB1Pe064uAW1XE3ei5cu0TpDWgyaeOwb0U01s8tef07e0S8Ae0BaoAmIkGALw4Oo-2_IOi022_02xuJym0F0iJUm0mJe1C4C-0ITzTK1Y0N-fAi1a0MTzTK1e0NCeK6e1QgnDh05gh4sk0MgiJR01QQ5Z0B81TgIHD05kuGJu0MKfgu1g0QchW791ZQZ6HyMOMfsgGUttUIdN8xt8BW7j0R01-oLkSuCq0SMs0SG3CA2W0RW2BAabWde2GVKfTRSDDFgFyaKgWiGFFi4FhVT003xg8mIDjxe2_wagm7m2mQV1fWDmvumu0s2We61W82023-snkRuuQAOjNQW3i24FRUxe-VAo-Fx880Gvyxl8f0GXfBizfAafAMQmB2QWW7G4CAN0pGpCpCpC-Fsofod1k0HsyBk0UWHv-3HkTAj_lZEmx10_QFPu05fxp_f4YoYUZIGPtlUCeWJ0GAe4zcbahUVZOFn5k0JYu0nW1I088WKghMCkk2lqghC0Q0KYu0ng1IQti0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-_RuFSfKg86i24FPWQrCDJi1hGiewCtEtOtnwu6WBr6W40002O6_FEDB0RGxWR0zWRW13f6m0004254MH1y1kb-TqJ-1k4h-4AWXmDKq92EcTmTdSqDJ5QDzWSbwgQ0U0Scjx00UaSyHm0001Jwh2wFu0T_t-P7U0TrQwU1UWTeDsZoylRg-iKy1t0mTwBojkhwnJu7O20pyl1reUt2OaUSoxGOaShw3-H7gWU0T0UoEdwxwx7g9X-s1xwsXw87____m6W7-VExoAm7m787-UGnrBI7mOrDpKvCp7P7m000A31l6H1u1_UaR8Kw1-X_zG7-1y1W202Y201gI2m88I08DWW__y1u201BI1nX0XIIa7aeA7g1fDbqwqHcBJ1PZ821H72kvmazIDIiqV92Mx_OeRaTfJyI7Db443IRBBb6YLF6jj1u9X6oyfzlL1uUewRVE9ntKWUaxTuL-QRTm3wp2RJ6zVdUvDKLZunomKw0OGUUjXksUfXEUGfaT_1siG58FgS8GzdSvnuF7IChtFVYfOfDTHgSedQ1k81~1?stat-id=10&amp;test-tag=1369493272058385&amp;banner-sizes=eyI3MjA1NzYwNjAzNDQ5NTU2NSI6IjcyMHgyOTgifQ%3D%3D&amp;format-type=118&amp;actual-format=13&amp;pcodever=575931&amp;banner-test-tags=eyI3MjA1NzYwNjAzNDQ5NTU2NSI6IjQyOTUwMTY0NjUifQ%3D%3D&amp;pcode-active-testids=574104%2C0%2C-1&amp;width=722&amp;height=3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1764</Words>
  <Characters>10056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2022-05-04T21:12:00Z</dcterms:created>
  <dcterms:modified xsi:type="dcterms:W3CDTF">2022-05-04T21:12:00Z</dcterms:modified>
</cp:coreProperties>
</file>